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BD" w:rsidRPr="00191B3B" w:rsidRDefault="006079BD" w:rsidP="00C37A00"/>
    <w:p w:rsidR="00424E96" w:rsidRDefault="00424E96" w:rsidP="00424E96">
      <w:pPr>
        <w:tabs>
          <w:tab w:val="left" w:pos="3795"/>
        </w:tabs>
        <w:jc w:val="center"/>
        <w:rPr>
          <w:sz w:val="40"/>
          <w:szCs w:val="40"/>
        </w:rPr>
      </w:pPr>
      <w:r>
        <w:rPr>
          <w:sz w:val="40"/>
          <w:szCs w:val="40"/>
        </w:rPr>
        <w:t>Debreceni Egyetem</w:t>
      </w:r>
    </w:p>
    <w:p w:rsidR="00424E96" w:rsidRDefault="00424E96" w:rsidP="00424E96">
      <w:pPr>
        <w:tabs>
          <w:tab w:val="left" w:pos="3795"/>
        </w:tabs>
        <w:jc w:val="center"/>
        <w:rPr>
          <w:sz w:val="40"/>
          <w:szCs w:val="40"/>
        </w:rPr>
      </w:pPr>
      <w:r>
        <w:rPr>
          <w:sz w:val="40"/>
          <w:szCs w:val="40"/>
        </w:rPr>
        <w:t>Gazdaságtudományi Kar</w:t>
      </w:r>
    </w:p>
    <w:p w:rsidR="00424E96" w:rsidRDefault="00424E96" w:rsidP="00424E96">
      <w:pPr>
        <w:tabs>
          <w:tab w:val="left" w:pos="3795"/>
        </w:tabs>
        <w:jc w:val="center"/>
        <w:rPr>
          <w:sz w:val="40"/>
          <w:szCs w:val="40"/>
        </w:rPr>
      </w:pPr>
    </w:p>
    <w:p w:rsidR="00424E96" w:rsidRDefault="00424E96" w:rsidP="00424E96">
      <w:pPr>
        <w:tabs>
          <w:tab w:val="left" w:pos="3795"/>
        </w:tabs>
        <w:jc w:val="center"/>
        <w:rPr>
          <w:sz w:val="40"/>
          <w:szCs w:val="40"/>
        </w:rPr>
      </w:pPr>
    </w:p>
    <w:p w:rsidR="00424E96" w:rsidRDefault="00424E96" w:rsidP="00424E96">
      <w:pPr>
        <w:tabs>
          <w:tab w:val="left" w:pos="3795"/>
        </w:tabs>
        <w:jc w:val="center"/>
        <w:rPr>
          <w:sz w:val="40"/>
          <w:szCs w:val="40"/>
        </w:rPr>
      </w:pPr>
    </w:p>
    <w:p w:rsidR="00424E96" w:rsidRDefault="00424E96" w:rsidP="00424E96">
      <w:pPr>
        <w:tabs>
          <w:tab w:val="left" w:pos="3795"/>
        </w:tabs>
        <w:jc w:val="center"/>
        <w:rPr>
          <w:sz w:val="40"/>
          <w:szCs w:val="40"/>
        </w:rPr>
      </w:pPr>
    </w:p>
    <w:p w:rsidR="00424E96" w:rsidRDefault="00424E96" w:rsidP="00424E96">
      <w:pPr>
        <w:tabs>
          <w:tab w:val="left" w:pos="3795"/>
        </w:tabs>
        <w:jc w:val="center"/>
        <w:rPr>
          <w:b/>
          <w:sz w:val="40"/>
          <w:szCs w:val="40"/>
        </w:rPr>
      </w:pPr>
    </w:p>
    <w:p w:rsidR="00424E96" w:rsidRDefault="00424E96" w:rsidP="00424E96">
      <w:pPr>
        <w:tabs>
          <w:tab w:val="left" w:pos="3795"/>
        </w:tabs>
        <w:jc w:val="center"/>
        <w:rPr>
          <w:b/>
          <w:sz w:val="40"/>
          <w:szCs w:val="40"/>
        </w:rPr>
      </w:pPr>
    </w:p>
    <w:p w:rsidR="00424E96" w:rsidRDefault="00424E96" w:rsidP="00424E96">
      <w:pPr>
        <w:tabs>
          <w:tab w:val="left" w:pos="3795"/>
        </w:tabs>
        <w:jc w:val="center"/>
        <w:rPr>
          <w:b/>
          <w:sz w:val="40"/>
          <w:szCs w:val="40"/>
        </w:rPr>
      </w:pPr>
    </w:p>
    <w:p w:rsidR="00424E96" w:rsidRDefault="00424E96" w:rsidP="00424E96">
      <w:pPr>
        <w:tabs>
          <w:tab w:val="left" w:pos="3795"/>
        </w:tabs>
        <w:jc w:val="center"/>
        <w:rPr>
          <w:b/>
          <w:sz w:val="40"/>
          <w:szCs w:val="40"/>
        </w:rPr>
      </w:pPr>
    </w:p>
    <w:p w:rsidR="00424E96" w:rsidRDefault="00424E96" w:rsidP="00424E96">
      <w:pPr>
        <w:tabs>
          <w:tab w:val="left" w:pos="3795"/>
        </w:tabs>
        <w:jc w:val="center"/>
        <w:rPr>
          <w:b/>
          <w:sz w:val="40"/>
          <w:szCs w:val="40"/>
        </w:rPr>
      </w:pPr>
    </w:p>
    <w:p w:rsidR="00424E96" w:rsidRDefault="00424E96" w:rsidP="00424E96">
      <w:pPr>
        <w:tabs>
          <w:tab w:val="left" w:pos="3795"/>
        </w:tabs>
        <w:jc w:val="center"/>
        <w:rPr>
          <w:b/>
          <w:sz w:val="40"/>
          <w:szCs w:val="40"/>
        </w:rPr>
      </w:pPr>
    </w:p>
    <w:p w:rsidR="00424E96" w:rsidRDefault="00424E96" w:rsidP="00424E96">
      <w:pPr>
        <w:tabs>
          <w:tab w:val="left" w:pos="3795"/>
        </w:tabs>
        <w:jc w:val="center"/>
        <w:rPr>
          <w:b/>
          <w:sz w:val="40"/>
          <w:szCs w:val="40"/>
        </w:rPr>
      </w:pPr>
      <w:r>
        <w:rPr>
          <w:b/>
          <w:sz w:val="40"/>
          <w:szCs w:val="40"/>
        </w:rPr>
        <w:t xml:space="preserve">BSc Kereskedelem és marketing </w:t>
      </w:r>
    </w:p>
    <w:p w:rsidR="00424E96" w:rsidRDefault="00424E96" w:rsidP="00424E96">
      <w:pPr>
        <w:tabs>
          <w:tab w:val="left" w:pos="3795"/>
        </w:tabs>
        <w:jc w:val="center"/>
        <w:rPr>
          <w:sz w:val="40"/>
          <w:szCs w:val="40"/>
        </w:rPr>
      </w:pPr>
    </w:p>
    <w:p w:rsidR="00424E96" w:rsidRDefault="00424E96" w:rsidP="00424E96">
      <w:pPr>
        <w:tabs>
          <w:tab w:val="left" w:pos="3795"/>
        </w:tabs>
        <w:jc w:val="center"/>
        <w:rPr>
          <w:sz w:val="40"/>
          <w:szCs w:val="40"/>
        </w:rPr>
      </w:pPr>
      <w:r>
        <w:rPr>
          <w:sz w:val="40"/>
          <w:szCs w:val="40"/>
        </w:rPr>
        <w:t>nappali</w:t>
      </w:r>
      <w:r>
        <w:rPr>
          <w:sz w:val="40"/>
          <w:szCs w:val="40"/>
        </w:rPr>
        <w:t xml:space="preserve"> tagozat</w:t>
      </w:r>
    </w:p>
    <w:p w:rsidR="00424E96" w:rsidRDefault="00424E96" w:rsidP="00424E96">
      <w:pPr>
        <w:tabs>
          <w:tab w:val="left" w:pos="3795"/>
        </w:tabs>
        <w:jc w:val="center"/>
        <w:rPr>
          <w:sz w:val="40"/>
          <w:szCs w:val="40"/>
        </w:rPr>
      </w:pPr>
    </w:p>
    <w:p w:rsidR="00424E96" w:rsidRDefault="00424E96" w:rsidP="00424E96">
      <w:pPr>
        <w:tabs>
          <w:tab w:val="left" w:pos="3795"/>
        </w:tabs>
        <w:jc w:val="center"/>
        <w:rPr>
          <w:b/>
          <w:sz w:val="40"/>
          <w:szCs w:val="40"/>
        </w:rPr>
      </w:pPr>
      <w:r>
        <w:rPr>
          <w:b/>
          <w:sz w:val="40"/>
          <w:szCs w:val="40"/>
        </w:rPr>
        <w:t xml:space="preserve">Tantárgyi tematikák </w:t>
      </w:r>
    </w:p>
    <w:p w:rsidR="00424E96" w:rsidRDefault="00424E96" w:rsidP="00424E96">
      <w:pPr>
        <w:tabs>
          <w:tab w:val="left" w:pos="3795"/>
        </w:tabs>
        <w:jc w:val="center"/>
        <w:rPr>
          <w:b/>
          <w:sz w:val="40"/>
          <w:szCs w:val="40"/>
        </w:rPr>
      </w:pPr>
    </w:p>
    <w:p w:rsidR="00424E96" w:rsidRDefault="00424E96" w:rsidP="00424E96">
      <w:pPr>
        <w:tabs>
          <w:tab w:val="left" w:pos="3795"/>
        </w:tabs>
        <w:jc w:val="center"/>
        <w:rPr>
          <w:b/>
          <w:sz w:val="40"/>
          <w:szCs w:val="40"/>
        </w:rPr>
      </w:pPr>
      <w:r>
        <w:rPr>
          <w:b/>
          <w:sz w:val="40"/>
          <w:szCs w:val="40"/>
        </w:rPr>
        <w:t>2020/2021. tanév</w:t>
      </w:r>
    </w:p>
    <w:p w:rsidR="00424E96" w:rsidRDefault="00424E96" w:rsidP="00424E96">
      <w:pPr>
        <w:tabs>
          <w:tab w:val="left" w:pos="3795"/>
        </w:tabs>
        <w:jc w:val="center"/>
        <w:rPr>
          <w:sz w:val="40"/>
          <w:szCs w:val="40"/>
        </w:rPr>
      </w:pPr>
      <w:bookmarkStart w:id="0" w:name="_GoBack"/>
      <w:bookmarkEnd w:id="0"/>
    </w:p>
    <w:p w:rsidR="00424E96" w:rsidRDefault="00424E96" w:rsidP="00424E96">
      <w:pPr>
        <w:tabs>
          <w:tab w:val="left" w:pos="3795"/>
        </w:tabs>
        <w:jc w:val="center"/>
        <w:rPr>
          <w:b/>
          <w:sz w:val="40"/>
          <w:szCs w:val="40"/>
        </w:rPr>
      </w:pPr>
    </w:p>
    <w:p w:rsidR="00424E96" w:rsidRDefault="00424E96" w:rsidP="00424E96">
      <w:pPr>
        <w:tabs>
          <w:tab w:val="left" w:pos="3795"/>
        </w:tabs>
        <w:jc w:val="center"/>
        <w:rPr>
          <w:sz w:val="40"/>
          <w:szCs w:val="40"/>
        </w:rPr>
      </w:pPr>
    </w:p>
    <w:p w:rsidR="00424E96" w:rsidRDefault="00424E96" w:rsidP="00424E96">
      <w:pPr>
        <w:tabs>
          <w:tab w:val="left" w:pos="3795"/>
        </w:tabs>
        <w:jc w:val="center"/>
        <w:rPr>
          <w:sz w:val="40"/>
          <w:szCs w:val="40"/>
        </w:rPr>
      </w:pPr>
      <w:r>
        <w:rPr>
          <w:sz w:val="40"/>
          <w:szCs w:val="40"/>
        </w:rPr>
        <w:t>Debrecen</w:t>
      </w:r>
    </w:p>
    <w:p w:rsidR="00424E96" w:rsidRDefault="00424E96" w:rsidP="00424E96">
      <w:pPr>
        <w:tabs>
          <w:tab w:val="left" w:pos="1701"/>
        </w:tabs>
        <w:rPr>
          <w:i/>
          <w:sz w:val="40"/>
          <w:szCs w:val="40"/>
          <w:u w:val="single"/>
        </w:rPr>
      </w:pPr>
    </w:p>
    <w:p w:rsidR="00424E96" w:rsidRDefault="00424E96" w:rsidP="00424E96">
      <w:pPr>
        <w:tabs>
          <w:tab w:val="left" w:pos="1701"/>
        </w:tabs>
        <w:rPr>
          <w:i/>
          <w:sz w:val="40"/>
          <w:szCs w:val="40"/>
          <w:u w:val="single"/>
        </w:rPr>
      </w:pPr>
    </w:p>
    <w:p w:rsidR="00424E96" w:rsidRDefault="00424E96" w:rsidP="00424E96">
      <w:pPr>
        <w:tabs>
          <w:tab w:val="left" w:pos="1701"/>
        </w:tabs>
        <w:rPr>
          <w:i/>
          <w:sz w:val="40"/>
          <w:szCs w:val="40"/>
          <w:u w:val="single"/>
        </w:rPr>
      </w:pPr>
    </w:p>
    <w:p w:rsidR="00424E96" w:rsidRDefault="00424E96" w:rsidP="00424E96">
      <w:pPr>
        <w:tabs>
          <w:tab w:val="left" w:pos="1701"/>
        </w:tabs>
        <w:rPr>
          <w:i/>
          <w:sz w:val="40"/>
          <w:szCs w:val="40"/>
          <w:u w:val="single"/>
        </w:rPr>
      </w:pPr>
    </w:p>
    <w:p w:rsidR="00424E96" w:rsidRDefault="00424E96" w:rsidP="00424E96">
      <w:pPr>
        <w:tabs>
          <w:tab w:val="left" w:pos="1701"/>
        </w:tabs>
        <w:jc w:val="both"/>
        <w:rPr>
          <w:i/>
          <w:sz w:val="40"/>
          <w:szCs w:val="40"/>
          <w:u w:val="single"/>
        </w:rPr>
      </w:pPr>
      <w:r>
        <w:rPr>
          <w:i/>
          <w:sz w:val="40"/>
          <w:szCs w:val="40"/>
          <w:u w:val="single"/>
        </w:rPr>
        <w:t>Megjegyzés: Az oktatók a változtatás jogát fenntartják a tematikák vonatkozásában!</w:t>
      </w:r>
    </w:p>
    <w:p w:rsidR="006079BD" w:rsidRPr="00191B3B" w:rsidRDefault="006079BD" w:rsidP="006079BD">
      <w:pPr>
        <w:spacing w:after="160" w:line="259" w:lineRule="auto"/>
        <w:jc w:val="center"/>
      </w:pPr>
      <w:r w:rsidRPr="00191B3B">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37A00" w:rsidRPr="00191B3B" w:rsidTr="00C37A0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7A00" w:rsidRPr="00191B3B" w:rsidRDefault="00F55B25" w:rsidP="00C37A00">
            <w:pPr>
              <w:ind w:left="20"/>
              <w:rPr>
                <w:rFonts w:eastAsia="Arial Unicode MS"/>
              </w:rPr>
            </w:pPr>
            <w:r w:rsidRPr="00191B3B">
              <w:lastRenderedPageBreak/>
              <w:br w:type="page"/>
            </w:r>
            <w:r w:rsidR="00C37A00"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Bevezetés a közgazdaságtanba</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742BDB" w:rsidRDefault="00C37A00" w:rsidP="00C37A00">
            <w:pPr>
              <w:jc w:val="center"/>
              <w:rPr>
                <w:b/>
              </w:rPr>
            </w:pPr>
            <w:r w:rsidRPr="00742BDB">
              <w:rPr>
                <w:b/>
              </w:rPr>
              <w:t>GT_AKMN002-17</w:t>
            </w:r>
          </w:p>
          <w:p w:rsidR="00C37A00" w:rsidRPr="00191B3B" w:rsidRDefault="00C37A00" w:rsidP="00C37A00">
            <w:pPr>
              <w:jc w:val="center"/>
              <w:rPr>
                <w:rFonts w:eastAsia="Arial Unicode MS"/>
                <w:b/>
              </w:rPr>
            </w:pPr>
            <w:r w:rsidRPr="00742BDB">
              <w:rPr>
                <w:b/>
              </w:rPr>
              <w:t>GT_AKMNS002-17</w:t>
            </w:r>
          </w:p>
        </w:tc>
      </w:tr>
      <w:tr w:rsidR="00C37A00" w:rsidRPr="00191B3B" w:rsidTr="00C37A0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7A00" w:rsidRPr="00191B3B" w:rsidRDefault="00C37A00" w:rsidP="00C37A00">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Introduction to Economics</w:t>
            </w: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rPr>
                <w:rFonts w:eastAsia="Arial Unicode MS"/>
              </w:rPr>
            </w:pPr>
          </w:p>
        </w:tc>
      </w:tr>
      <w:tr w:rsidR="00C37A00" w:rsidRPr="00191B3B" w:rsidTr="00C37A0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rPr>
                <w:b/>
                <w:bCs/>
              </w:rPr>
            </w:pPr>
            <w:r w:rsidRPr="00191B3B">
              <w:rPr>
                <w:b/>
                <w:bCs/>
              </w:rPr>
              <w:t>2020/2021. őszi félév</w:t>
            </w:r>
          </w:p>
        </w:tc>
      </w:tr>
      <w:tr w:rsidR="00C37A00" w:rsidRPr="00191B3B" w:rsidTr="00C37A0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Debreceni Egyetem Gazdaságtudományi Kar Közgazdaságtan Intézet</w:t>
            </w:r>
          </w:p>
        </w:tc>
      </w:tr>
      <w:tr w:rsidR="00C37A00" w:rsidRPr="00191B3B" w:rsidTr="00C37A0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w:t>
            </w:r>
          </w:p>
        </w:tc>
      </w:tr>
      <w:tr w:rsidR="00C37A00" w:rsidRPr="00191B3B" w:rsidTr="00C37A0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Oktatás nyelve</w:t>
            </w:r>
          </w:p>
        </w:tc>
      </w:tr>
      <w:tr w:rsidR="00C37A00" w:rsidRPr="00191B3B" w:rsidTr="00C37A0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37A00" w:rsidRPr="00191B3B" w:rsidRDefault="00C37A00" w:rsidP="00C37A00"/>
        </w:tc>
        <w:tc>
          <w:tcPr>
            <w:tcW w:w="1515" w:type="dxa"/>
            <w:gridSpan w:val="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2411" w:type="dxa"/>
            <w:vMerge/>
            <w:tcBorders>
              <w:left w:val="single" w:sz="4" w:space="0" w:color="auto"/>
              <w:bottom w:val="single" w:sz="4" w:space="0" w:color="auto"/>
              <w:right w:val="single" w:sz="4" w:space="0" w:color="auto"/>
            </w:tcBorders>
            <w:vAlign w:val="center"/>
          </w:tcPr>
          <w:p w:rsidR="00C37A00" w:rsidRPr="00191B3B" w:rsidRDefault="00C37A00" w:rsidP="00C37A00"/>
        </w:tc>
      </w:tr>
      <w:tr w:rsidR="00C37A00" w:rsidRPr="00191B3B" w:rsidTr="00C37A0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b/>
              </w:rPr>
            </w:pPr>
            <w:r w:rsidRPr="00191B3B">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magyar</w:t>
            </w:r>
          </w:p>
        </w:tc>
      </w:tr>
      <w:tr w:rsidR="00C37A00" w:rsidRPr="00191B3B" w:rsidTr="00C37A0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Dr. Czeglédi Pál</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egyetemi tanár</w:t>
            </w: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Szabó-Morvai Ágnes</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egyetemi adjunktus</w:t>
            </w:r>
          </w:p>
        </w:tc>
      </w:tr>
      <w:tr w:rsidR="00C37A00" w:rsidRPr="00191B3B" w:rsidTr="00C37A0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r w:rsidRPr="00191B3B">
              <w:rPr>
                <w:b/>
                <w:bCs/>
              </w:rPr>
              <w:t xml:space="preserve">A kurzus célja, </w:t>
            </w:r>
            <w:r w:rsidRPr="00191B3B">
              <w:t>hogy a hallgatók</w:t>
            </w:r>
          </w:p>
          <w:p w:rsidR="00C37A00" w:rsidRPr="00191B3B" w:rsidRDefault="00C37A00" w:rsidP="00C37A00">
            <w:pPr>
              <w:shd w:val="clear" w:color="auto" w:fill="E5DFEC"/>
              <w:suppressAutoHyphens/>
              <w:autoSpaceDE w:val="0"/>
              <w:spacing w:before="60" w:after="60"/>
              <w:ind w:left="417" w:right="113"/>
              <w:jc w:val="both"/>
            </w:pPr>
            <w:r w:rsidRPr="00191B3B">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C37A00" w:rsidRPr="00191B3B" w:rsidRDefault="00C37A00" w:rsidP="00C37A00"/>
        </w:tc>
      </w:tr>
      <w:tr w:rsidR="00C37A00" w:rsidRPr="00191B3B" w:rsidTr="00C37A00">
        <w:trPr>
          <w:cantSplit/>
          <w:trHeight w:val="1400"/>
        </w:trPr>
        <w:tc>
          <w:tcPr>
            <w:tcW w:w="9939" w:type="dxa"/>
            <w:gridSpan w:val="10"/>
            <w:tcBorders>
              <w:top w:val="single" w:sz="4" w:space="0" w:color="auto"/>
              <w:left w:val="single" w:sz="4" w:space="0" w:color="auto"/>
              <w:right w:val="single" w:sz="4" w:space="0" w:color="000000"/>
            </w:tcBorders>
            <w:vAlign w:val="center"/>
          </w:tcPr>
          <w:p w:rsidR="00C37A00" w:rsidRPr="00191B3B" w:rsidRDefault="00C37A00" w:rsidP="00C37A00">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C37A00" w:rsidRPr="00191B3B" w:rsidRDefault="00C37A00" w:rsidP="00C37A00">
            <w:pPr>
              <w:jc w:val="both"/>
              <w:rPr>
                <w:b/>
                <w:bCs/>
              </w:rPr>
            </w:pPr>
          </w:p>
          <w:p w:rsidR="00C37A00" w:rsidRPr="00191B3B" w:rsidRDefault="00C37A00" w:rsidP="00C37A00">
            <w:pPr>
              <w:ind w:left="402"/>
              <w:jc w:val="both"/>
              <w:rPr>
                <w:i/>
              </w:rPr>
            </w:pPr>
            <w:r w:rsidRPr="00191B3B">
              <w:rPr>
                <w:i/>
              </w:rPr>
              <w:t xml:space="preserve">Tudás: </w:t>
            </w:r>
          </w:p>
          <w:p w:rsidR="00C37A00" w:rsidRPr="00191B3B" w:rsidRDefault="00C37A00" w:rsidP="00C37A00">
            <w:pPr>
              <w:shd w:val="clear" w:color="auto" w:fill="E5DFEC"/>
              <w:suppressAutoHyphens/>
              <w:autoSpaceDE w:val="0"/>
              <w:spacing w:before="60" w:after="60"/>
              <w:ind w:left="417" w:right="113"/>
              <w:jc w:val="both"/>
            </w:pPr>
            <w:r w:rsidRPr="00191B3B">
              <w:t>Rendelkezik a gazdaságtudomány alapvető, átfogó fogalmainak, elméleteinek, tényeinek, nemzetgazdasági és nemzetközi összefüggéseinek ismeretével, a releváns gazdasági szereplőkre, funkciókra és folyamatokra vonatkozóan</w:t>
            </w:r>
          </w:p>
          <w:p w:rsidR="00C37A00" w:rsidRPr="00191B3B" w:rsidRDefault="00C37A00" w:rsidP="00C37A00">
            <w:pPr>
              <w:ind w:left="402"/>
              <w:jc w:val="both"/>
              <w:rPr>
                <w:i/>
              </w:rPr>
            </w:pPr>
            <w:r w:rsidRPr="00191B3B">
              <w:rPr>
                <w:i/>
              </w:rPr>
              <w:t>Képesség:</w:t>
            </w:r>
          </w:p>
          <w:p w:rsidR="00C37A00" w:rsidRPr="00191B3B" w:rsidRDefault="00C37A00" w:rsidP="00C37A00">
            <w:pPr>
              <w:shd w:val="clear" w:color="auto" w:fill="E5DFEC"/>
              <w:suppressAutoHyphens/>
              <w:autoSpaceDE w:val="0"/>
              <w:spacing w:before="60" w:after="60"/>
              <w:ind w:left="417" w:right="113"/>
              <w:jc w:val="both"/>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C37A00" w:rsidRPr="00191B3B" w:rsidRDefault="00C37A00" w:rsidP="00C37A00">
            <w:pPr>
              <w:ind w:left="402"/>
              <w:jc w:val="both"/>
              <w:rPr>
                <w:i/>
              </w:rPr>
            </w:pPr>
            <w:r w:rsidRPr="00191B3B">
              <w:rPr>
                <w:i/>
              </w:rPr>
              <w:t>Attitűd:</w:t>
            </w:r>
          </w:p>
          <w:p w:rsidR="00C37A00" w:rsidRPr="00191B3B" w:rsidRDefault="00C37A00" w:rsidP="00C37A00">
            <w:pPr>
              <w:shd w:val="clear" w:color="auto" w:fill="E5DFEC"/>
              <w:suppressAutoHyphens/>
              <w:autoSpaceDE w:val="0"/>
              <w:spacing w:before="60" w:after="60"/>
              <w:ind w:left="417" w:right="113"/>
              <w:jc w:val="both"/>
            </w:pPr>
            <w:r w:rsidRPr="00191B3B">
              <w:t>Fogékony az új információk befogadására, az új szakmai ismeretekre és módszertanokra.</w:t>
            </w:r>
          </w:p>
          <w:p w:rsidR="00C37A00" w:rsidRPr="00191B3B" w:rsidRDefault="00C37A00" w:rsidP="00C37A00">
            <w:pPr>
              <w:ind w:left="402"/>
              <w:jc w:val="both"/>
              <w:rPr>
                <w:i/>
              </w:rPr>
            </w:pPr>
            <w:r w:rsidRPr="00191B3B">
              <w:rPr>
                <w:i/>
              </w:rPr>
              <w:t>Autonómia és felelősség:</w:t>
            </w:r>
          </w:p>
          <w:p w:rsidR="00C37A00" w:rsidRPr="00191B3B" w:rsidRDefault="00C37A00" w:rsidP="00C37A00">
            <w:pPr>
              <w:ind w:left="402"/>
              <w:jc w:val="both"/>
              <w:rPr>
                <w:i/>
              </w:rPr>
            </w:pPr>
            <w:r w:rsidRPr="00191B3B">
              <w:rPr>
                <w:i/>
              </w:rPr>
              <w:t>Az elemzésekért, következtetéseiért és döntéseiért felelősséget vállal.</w:t>
            </w:r>
          </w:p>
          <w:p w:rsidR="00C37A00" w:rsidRPr="00191B3B" w:rsidRDefault="00C37A00" w:rsidP="00C37A00">
            <w:pPr>
              <w:ind w:left="720"/>
              <w:rPr>
                <w:rFonts w:eastAsia="Arial Unicode MS"/>
                <w:b/>
                <w:bCs/>
              </w:rPr>
            </w:pPr>
          </w:p>
        </w:tc>
      </w:tr>
      <w:tr w:rsidR="00C37A00" w:rsidRPr="00191B3B" w:rsidTr="00C37A0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t>A kurzus rövid tartalma, témakörei</w:t>
            </w:r>
          </w:p>
          <w:p w:rsidR="00C37A00" w:rsidRPr="00191B3B" w:rsidRDefault="00C37A00" w:rsidP="00C37A00">
            <w:pPr>
              <w:jc w:val="both"/>
            </w:pPr>
          </w:p>
          <w:p w:rsidR="00C37A00" w:rsidRPr="00191B3B" w:rsidRDefault="00C37A00" w:rsidP="00C37A00">
            <w:pPr>
              <w:shd w:val="clear" w:color="auto" w:fill="E5DFEC"/>
              <w:suppressAutoHyphens/>
              <w:autoSpaceDE w:val="0"/>
              <w:spacing w:before="60" w:after="60"/>
              <w:ind w:left="417" w:right="113"/>
              <w:jc w:val="both"/>
            </w:pPr>
            <w:r w:rsidRPr="00191B3B">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C37A00" w:rsidRPr="00191B3B" w:rsidRDefault="00C37A00" w:rsidP="00C37A00">
            <w:pPr>
              <w:ind w:right="138"/>
              <w:jc w:val="both"/>
            </w:pPr>
          </w:p>
        </w:tc>
      </w:tr>
      <w:tr w:rsidR="00C37A00" w:rsidRPr="00191B3B" w:rsidTr="00C37A0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Tervezett tanulási tevékenységek, tanítási módszerek</w:t>
            </w:r>
          </w:p>
          <w:p w:rsidR="00C37A00" w:rsidRPr="00191B3B" w:rsidRDefault="00C37A00" w:rsidP="00C37A00">
            <w:pPr>
              <w:shd w:val="clear" w:color="auto" w:fill="E5DFEC"/>
              <w:suppressAutoHyphens/>
              <w:autoSpaceDE w:val="0"/>
              <w:spacing w:before="60" w:after="60"/>
              <w:ind w:left="417" w:right="113"/>
            </w:pPr>
            <w:r w:rsidRPr="00191B3B">
              <w:t>Előadás diák használatával, néhány számolási példa megoldásával.</w:t>
            </w: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Értékelés</w:t>
            </w:r>
          </w:p>
          <w:p w:rsidR="00C37A00" w:rsidRPr="00191B3B" w:rsidRDefault="00C37A00" w:rsidP="00C37A00">
            <w:pPr>
              <w:shd w:val="clear" w:color="auto" w:fill="E5DFEC"/>
              <w:suppressAutoHyphens/>
              <w:autoSpaceDE w:val="0"/>
              <w:ind w:left="420" w:right="113"/>
            </w:pPr>
            <w:r w:rsidRPr="00191B3B">
              <w:t>A vizsga írásbeli. Az írásbeli vizsgán elért eredmény adja a kollokviumi jegyet az alábbiak szerint:</w:t>
            </w:r>
          </w:p>
          <w:p w:rsidR="00C37A00" w:rsidRPr="00191B3B" w:rsidRDefault="00C37A00" w:rsidP="00C37A00">
            <w:pPr>
              <w:shd w:val="clear" w:color="auto" w:fill="E5DFEC"/>
              <w:suppressAutoHyphens/>
              <w:autoSpaceDE w:val="0"/>
              <w:ind w:left="420" w:right="113"/>
            </w:pPr>
            <w:r w:rsidRPr="00191B3B">
              <w:t>0 - 50% – elégtelen</w:t>
            </w:r>
          </w:p>
          <w:p w:rsidR="00C37A00" w:rsidRPr="00191B3B" w:rsidRDefault="00C37A00" w:rsidP="00C37A00">
            <w:pPr>
              <w:shd w:val="clear" w:color="auto" w:fill="E5DFEC"/>
              <w:suppressAutoHyphens/>
              <w:autoSpaceDE w:val="0"/>
              <w:ind w:left="420" w:right="113"/>
            </w:pPr>
            <w:r w:rsidRPr="00191B3B">
              <w:t>50%+1 pont - 63% – elégséges</w:t>
            </w:r>
          </w:p>
          <w:p w:rsidR="00C37A00" w:rsidRPr="00191B3B" w:rsidRDefault="00C37A00" w:rsidP="00C37A00">
            <w:pPr>
              <w:shd w:val="clear" w:color="auto" w:fill="E5DFEC"/>
              <w:suppressAutoHyphens/>
              <w:autoSpaceDE w:val="0"/>
              <w:ind w:left="420" w:right="113"/>
            </w:pPr>
            <w:r w:rsidRPr="00191B3B">
              <w:t>64% - 75% – közepes</w:t>
            </w:r>
          </w:p>
          <w:p w:rsidR="00C37A00" w:rsidRPr="00191B3B" w:rsidRDefault="00C37A00" w:rsidP="00C37A00">
            <w:pPr>
              <w:shd w:val="clear" w:color="auto" w:fill="E5DFEC"/>
              <w:suppressAutoHyphens/>
              <w:autoSpaceDE w:val="0"/>
              <w:ind w:left="420" w:right="113"/>
            </w:pPr>
            <w:r w:rsidRPr="00191B3B">
              <w:t>76% - 86% – jó</w:t>
            </w:r>
          </w:p>
          <w:p w:rsidR="00C37A00" w:rsidRPr="00191B3B" w:rsidRDefault="00C37A00" w:rsidP="00C37A00">
            <w:pPr>
              <w:shd w:val="clear" w:color="auto" w:fill="E5DFEC"/>
              <w:suppressAutoHyphens/>
              <w:autoSpaceDE w:val="0"/>
              <w:ind w:left="420" w:right="113"/>
            </w:pPr>
            <w:r w:rsidRPr="00191B3B">
              <w:t>87% - 100% – jeles</w:t>
            </w: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lastRenderedPageBreak/>
              <w:t>Kötelező szakirodalom:</w:t>
            </w:r>
          </w:p>
          <w:p w:rsidR="00C37A00" w:rsidRPr="00191B3B" w:rsidRDefault="00C37A00" w:rsidP="00C37A00">
            <w:pPr>
              <w:shd w:val="clear" w:color="auto" w:fill="E5DFEC"/>
              <w:suppressAutoHyphens/>
              <w:autoSpaceDE w:val="0"/>
              <w:ind w:left="420" w:right="113"/>
            </w:pPr>
            <w:r w:rsidRPr="00191B3B">
              <w:t xml:space="preserve">Mankiw, G. N. (2011): </w:t>
            </w:r>
            <w:r w:rsidRPr="00191B3B">
              <w:rPr>
                <w:i/>
              </w:rPr>
              <w:t xml:space="preserve">A közgazdaságtan alapjai. </w:t>
            </w:r>
            <w:r w:rsidRPr="00191B3B">
              <w:t>Osiris, Budapest.</w:t>
            </w:r>
          </w:p>
          <w:p w:rsidR="00C37A00" w:rsidRPr="00191B3B" w:rsidRDefault="00C37A00" w:rsidP="00C37A00">
            <w:pPr>
              <w:rPr>
                <w:b/>
                <w:bCs/>
              </w:rPr>
            </w:pPr>
            <w:r w:rsidRPr="00191B3B">
              <w:rPr>
                <w:b/>
                <w:bCs/>
              </w:rPr>
              <w:t>Ajánlott szakirodalom:</w:t>
            </w:r>
          </w:p>
          <w:p w:rsidR="00C37A00" w:rsidRPr="00191B3B" w:rsidRDefault="00C37A00" w:rsidP="00C37A00">
            <w:pPr>
              <w:shd w:val="clear" w:color="auto" w:fill="E5DFEC"/>
              <w:suppressAutoHyphens/>
              <w:autoSpaceDE w:val="0"/>
              <w:ind w:left="420" w:right="113"/>
            </w:pPr>
            <w:r w:rsidRPr="00191B3B">
              <w:t xml:space="preserve">Heyne, P. – Boettke, P. – Prychitko, D. (2004): </w:t>
            </w:r>
            <w:r w:rsidRPr="00191B3B">
              <w:rPr>
                <w:i/>
              </w:rPr>
              <w:t>A közgazdasági gondolkodás alapjai</w:t>
            </w:r>
            <w:r w:rsidRPr="00191B3B">
              <w:t>. Nemzeti Tankönyvkiadó, Budapest</w:t>
            </w:r>
          </w:p>
          <w:p w:rsidR="00C37A00" w:rsidRPr="00191B3B" w:rsidRDefault="00C37A00" w:rsidP="00C37A00">
            <w:pPr>
              <w:shd w:val="clear" w:color="auto" w:fill="E5DFEC"/>
              <w:suppressAutoHyphens/>
              <w:autoSpaceDE w:val="0"/>
              <w:ind w:left="420" w:right="113"/>
            </w:pPr>
            <w:r w:rsidRPr="00191B3B">
              <w:t xml:space="preserve">Heyne, P. – Boettke, P. – Prychitko, D. (2004): </w:t>
            </w:r>
            <w:r w:rsidRPr="00191B3B">
              <w:rPr>
                <w:i/>
              </w:rPr>
              <w:t>A közgazdasági gondolkodás alapjai</w:t>
            </w:r>
            <w:r w:rsidRPr="00191B3B">
              <w:t xml:space="preserve">. </w:t>
            </w:r>
            <w:r w:rsidRPr="00191B3B">
              <w:rPr>
                <w:i/>
              </w:rPr>
              <w:t>Munkafüzet</w:t>
            </w:r>
            <w:r w:rsidRPr="00191B3B">
              <w:t>. Nemzeti Tankönyvkiadó, Budapest.</w:t>
            </w:r>
          </w:p>
          <w:p w:rsidR="00C37A00" w:rsidRPr="00191B3B" w:rsidRDefault="00C37A00" w:rsidP="00C37A00">
            <w:pPr>
              <w:shd w:val="clear" w:color="auto" w:fill="E5DFEC"/>
              <w:suppressAutoHyphens/>
              <w:autoSpaceDE w:val="0"/>
              <w:ind w:left="420" w:right="113"/>
            </w:pPr>
            <w:r w:rsidRPr="00191B3B">
              <w:t xml:space="preserve">Levitt, S. D. – Dubner, S. J. (2007): </w:t>
            </w:r>
            <w:r w:rsidRPr="00191B3B">
              <w:rPr>
                <w:i/>
              </w:rPr>
              <w:t>Lökonómia. Egy kóbor közgazdász a dolgok mögé néz</w:t>
            </w:r>
            <w:r w:rsidRPr="00191B3B">
              <w:t>. Európa Könyvkiadó, Budapest.</w:t>
            </w:r>
          </w:p>
        </w:tc>
      </w:tr>
    </w:tbl>
    <w:p w:rsidR="00C37A00" w:rsidRPr="00191B3B" w:rsidRDefault="00C37A00" w:rsidP="00C37A00"/>
    <w:p w:rsidR="00C37A00" w:rsidRPr="00191B3B" w:rsidRDefault="00C37A00" w:rsidP="00C37A00"/>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843"/>
        <w:gridCol w:w="5245"/>
        <w:gridCol w:w="1559"/>
      </w:tblGrid>
      <w:tr w:rsidR="00C37A00" w:rsidRPr="00191B3B" w:rsidTr="00C37A00">
        <w:tc>
          <w:tcPr>
            <w:tcW w:w="9171" w:type="dxa"/>
            <w:gridSpan w:val="4"/>
            <w:shd w:val="clear" w:color="auto" w:fill="auto"/>
          </w:tcPr>
          <w:p w:rsidR="00C37A00" w:rsidRPr="00191B3B" w:rsidRDefault="00C37A00" w:rsidP="00C37A00">
            <w:pPr>
              <w:jc w:val="center"/>
            </w:pPr>
            <w:r w:rsidRPr="00191B3B">
              <w:br w:type="page"/>
              <w:t>Heti bontott tematika</w:t>
            </w:r>
          </w:p>
        </w:tc>
      </w:tr>
      <w:tr w:rsidR="00C37A00" w:rsidRPr="00191B3B" w:rsidTr="00C37A00">
        <w:tc>
          <w:tcPr>
            <w:tcW w:w="524" w:type="dxa"/>
            <w:shd w:val="clear" w:color="auto" w:fill="auto"/>
            <w:vAlign w:val="center"/>
          </w:tcPr>
          <w:p w:rsidR="00C37A00" w:rsidRPr="00191B3B" w:rsidRDefault="00C37A00" w:rsidP="00C37A00">
            <w:pPr>
              <w:jc w:val="center"/>
            </w:pPr>
          </w:p>
        </w:tc>
        <w:tc>
          <w:tcPr>
            <w:tcW w:w="1843" w:type="dxa"/>
            <w:vAlign w:val="center"/>
          </w:tcPr>
          <w:p w:rsidR="00C37A00" w:rsidRPr="00191B3B" w:rsidRDefault="00C37A00" w:rsidP="00C37A00">
            <w:pPr>
              <w:jc w:val="center"/>
            </w:pPr>
            <w:r w:rsidRPr="00191B3B">
              <w:t>időpont</w:t>
            </w:r>
          </w:p>
        </w:tc>
        <w:tc>
          <w:tcPr>
            <w:tcW w:w="5245" w:type="dxa"/>
            <w:shd w:val="clear" w:color="auto" w:fill="auto"/>
          </w:tcPr>
          <w:p w:rsidR="00C37A00" w:rsidRPr="00191B3B" w:rsidRDefault="00C37A00" w:rsidP="00C37A00">
            <w:pPr>
              <w:jc w:val="center"/>
            </w:pPr>
            <w:r w:rsidRPr="00191B3B">
              <w:t>Téma</w:t>
            </w:r>
          </w:p>
        </w:tc>
        <w:tc>
          <w:tcPr>
            <w:tcW w:w="1559" w:type="dxa"/>
          </w:tcPr>
          <w:p w:rsidR="00C37A00" w:rsidRPr="00191B3B" w:rsidRDefault="00C37A00" w:rsidP="00C37A00">
            <w:pPr>
              <w:jc w:val="center"/>
            </w:pPr>
            <w:r w:rsidRPr="00191B3B">
              <w:t>tananyag</w:t>
            </w: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1.</w:t>
            </w:r>
          </w:p>
        </w:tc>
        <w:tc>
          <w:tcPr>
            <w:tcW w:w="1843" w:type="dxa"/>
            <w:vMerge w:val="restart"/>
            <w:vAlign w:val="center"/>
          </w:tcPr>
          <w:p w:rsidR="00C37A00" w:rsidRPr="00191B3B" w:rsidRDefault="00C37A00" w:rsidP="00C37A00">
            <w:pPr>
              <w:jc w:val="center"/>
            </w:pPr>
            <w:r w:rsidRPr="00191B3B">
              <w:t>szeptember 10.</w:t>
            </w:r>
          </w:p>
        </w:tc>
        <w:tc>
          <w:tcPr>
            <w:tcW w:w="5245" w:type="dxa"/>
            <w:shd w:val="clear" w:color="auto" w:fill="auto"/>
          </w:tcPr>
          <w:p w:rsidR="00C37A00" w:rsidRPr="00191B3B" w:rsidRDefault="00C37A00" w:rsidP="00C37A00">
            <w:pPr>
              <w:jc w:val="both"/>
            </w:pPr>
            <w:r w:rsidRPr="00191B3B">
              <w:t>A közgazdaságtan alapvető kérdései és módszere</w:t>
            </w:r>
          </w:p>
        </w:tc>
        <w:tc>
          <w:tcPr>
            <w:tcW w:w="1559" w:type="dxa"/>
            <w:vMerge w:val="restart"/>
          </w:tcPr>
          <w:p w:rsidR="00C37A00" w:rsidRPr="00191B3B" w:rsidRDefault="00C37A00" w:rsidP="00C37A00">
            <w:r w:rsidRPr="00191B3B">
              <w:rPr>
                <w:lang w:val="en-US"/>
              </w:rPr>
              <w:t>Mankiw 24-27. o.</w:t>
            </w:r>
          </w:p>
        </w:tc>
      </w:tr>
      <w:tr w:rsidR="00C37A00" w:rsidRPr="00191B3B" w:rsidTr="00C37A00">
        <w:tc>
          <w:tcPr>
            <w:tcW w:w="524" w:type="dxa"/>
            <w:vMerge/>
            <w:shd w:val="clear" w:color="auto" w:fill="auto"/>
            <w:vAlign w:val="center"/>
          </w:tcPr>
          <w:p w:rsidR="00C37A00" w:rsidRPr="00191B3B" w:rsidRDefault="00C37A00" w:rsidP="00C37A00">
            <w:pPr>
              <w:ind w:left="568"/>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közgazdaságtan tudomány és társadalomtudomány voltának megértése</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2.</w:t>
            </w:r>
          </w:p>
        </w:tc>
        <w:tc>
          <w:tcPr>
            <w:tcW w:w="1843" w:type="dxa"/>
            <w:vMerge w:val="restart"/>
            <w:vAlign w:val="center"/>
          </w:tcPr>
          <w:p w:rsidR="00C37A00" w:rsidRPr="00191B3B" w:rsidRDefault="00C37A00" w:rsidP="00C37A00">
            <w:pPr>
              <w:jc w:val="center"/>
            </w:pPr>
            <w:r w:rsidRPr="00191B3B">
              <w:t>szeptember 17</w:t>
            </w:r>
          </w:p>
        </w:tc>
        <w:tc>
          <w:tcPr>
            <w:tcW w:w="5245" w:type="dxa"/>
            <w:shd w:val="clear" w:color="auto" w:fill="auto"/>
          </w:tcPr>
          <w:p w:rsidR="00C37A00" w:rsidRPr="00191B3B" w:rsidRDefault="00C37A00" w:rsidP="00C37A00">
            <w:pPr>
              <w:jc w:val="both"/>
            </w:pPr>
            <w:r w:rsidRPr="00191B3B">
              <w:t>A közgazdaságtan tíz alapelve I</w:t>
            </w:r>
          </w:p>
        </w:tc>
        <w:tc>
          <w:tcPr>
            <w:tcW w:w="1559" w:type="dxa"/>
            <w:vMerge w:val="restart"/>
          </w:tcPr>
          <w:p w:rsidR="00C37A00" w:rsidRPr="00191B3B" w:rsidRDefault="00C37A00" w:rsidP="00C37A00">
            <w:r w:rsidRPr="00191B3B">
              <w:rPr>
                <w:lang w:val="en-US"/>
              </w:rPr>
              <w:t>Mankiw 3-23. o.</w:t>
            </w:r>
          </w:p>
        </w:tc>
      </w:tr>
      <w:tr w:rsidR="00C37A00" w:rsidRPr="00191B3B" w:rsidTr="00C37A00">
        <w:tc>
          <w:tcPr>
            <w:tcW w:w="524" w:type="dxa"/>
            <w:vMerge/>
            <w:shd w:val="clear" w:color="auto" w:fill="auto"/>
            <w:vAlign w:val="center"/>
          </w:tcPr>
          <w:p w:rsidR="00C37A00" w:rsidRPr="00191B3B" w:rsidRDefault="00C37A00" w:rsidP="00C37A00">
            <w:pPr>
              <w:ind w:left="568"/>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racionális viselkedés alapfogalmainak ismerete</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3.</w:t>
            </w:r>
          </w:p>
        </w:tc>
        <w:tc>
          <w:tcPr>
            <w:tcW w:w="1843" w:type="dxa"/>
            <w:vMerge w:val="restart"/>
            <w:vAlign w:val="center"/>
          </w:tcPr>
          <w:p w:rsidR="00C37A00" w:rsidRPr="00191B3B" w:rsidRDefault="00C37A00" w:rsidP="00C37A00">
            <w:pPr>
              <w:jc w:val="center"/>
            </w:pPr>
            <w:r w:rsidRPr="00191B3B">
              <w:t>szeptember 24.</w:t>
            </w:r>
          </w:p>
        </w:tc>
        <w:tc>
          <w:tcPr>
            <w:tcW w:w="5245" w:type="dxa"/>
            <w:shd w:val="clear" w:color="auto" w:fill="auto"/>
          </w:tcPr>
          <w:p w:rsidR="00C37A00" w:rsidRPr="00191B3B" w:rsidRDefault="00C37A00" w:rsidP="00C37A00">
            <w:pPr>
              <w:jc w:val="both"/>
            </w:pPr>
            <w:r w:rsidRPr="00191B3B">
              <w:t>A közgazdaságtan tíz alapelve II</w:t>
            </w:r>
          </w:p>
        </w:tc>
        <w:tc>
          <w:tcPr>
            <w:tcW w:w="1559" w:type="dxa"/>
            <w:vMerge w:val="restart"/>
          </w:tcPr>
          <w:p w:rsidR="00C37A00" w:rsidRPr="00191B3B" w:rsidRDefault="00C37A00" w:rsidP="00C37A00">
            <w:pPr>
              <w:jc w:val="both"/>
            </w:pPr>
            <w:r w:rsidRPr="00191B3B">
              <w:rPr>
                <w:lang w:val="en-US"/>
              </w:rPr>
              <w:t>Mankiw 3-23. o.</w:t>
            </w:r>
          </w:p>
        </w:tc>
      </w:tr>
      <w:tr w:rsidR="00C37A00" w:rsidRPr="00191B3B" w:rsidTr="00C37A00">
        <w:tc>
          <w:tcPr>
            <w:tcW w:w="524" w:type="dxa"/>
            <w:vMerge/>
            <w:shd w:val="clear" w:color="auto" w:fill="auto"/>
            <w:vAlign w:val="center"/>
          </w:tcPr>
          <w:p w:rsidR="00C37A00" w:rsidRPr="00191B3B" w:rsidRDefault="00C37A00" w:rsidP="00C37A00">
            <w:pPr>
              <w:ind w:left="568"/>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piac együttműködésként való értelmezése, a láthatatlan kéz metafora megértése</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4.</w:t>
            </w:r>
          </w:p>
        </w:tc>
        <w:tc>
          <w:tcPr>
            <w:tcW w:w="1843" w:type="dxa"/>
            <w:vMerge w:val="restart"/>
            <w:vAlign w:val="center"/>
          </w:tcPr>
          <w:p w:rsidR="00C37A00" w:rsidRPr="00191B3B" w:rsidRDefault="00C37A00" w:rsidP="00C37A00">
            <w:pPr>
              <w:jc w:val="center"/>
            </w:pPr>
            <w:r w:rsidRPr="00191B3B">
              <w:t>október 1.</w:t>
            </w:r>
          </w:p>
        </w:tc>
        <w:tc>
          <w:tcPr>
            <w:tcW w:w="5245" w:type="dxa"/>
            <w:shd w:val="clear" w:color="auto" w:fill="auto"/>
          </w:tcPr>
          <w:p w:rsidR="00C37A00" w:rsidRPr="00191B3B" w:rsidRDefault="00C37A00" w:rsidP="00C37A00">
            <w:pPr>
              <w:jc w:val="both"/>
            </w:pPr>
            <w:r w:rsidRPr="00191B3B">
              <w:t>A termelési lehetőségek határa, alternatív költségek</w:t>
            </w:r>
          </w:p>
        </w:tc>
        <w:tc>
          <w:tcPr>
            <w:tcW w:w="1559" w:type="dxa"/>
            <w:vMerge w:val="restart"/>
          </w:tcPr>
          <w:p w:rsidR="00C37A00" w:rsidRPr="00191B3B" w:rsidRDefault="00C37A00" w:rsidP="00C37A00">
            <w:pPr>
              <w:jc w:val="both"/>
            </w:pPr>
            <w:r w:rsidRPr="00191B3B">
              <w:rPr>
                <w:lang w:val="en-US"/>
              </w:rPr>
              <w:t>Mankiw 29-32.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Az alternatív költség grafikus értelmezése</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5.</w:t>
            </w:r>
          </w:p>
        </w:tc>
        <w:tc>
          <w:tcPr>
            <w:tcW w:w="1843" w:type="dxa"/>
            <w:vMerge w:val="restart"/>
            <w:vAlign w:val="center"/>
          </w:tcPr>
          <w:p w:rsidR="00C37A00" w:rsidRPr="00191B3B" w:rsidRDefault="00C37A00" w:rsidP="00C37A00">
            <w:pPr>
              <w:jc w:val="center"/>
            </w:pPr>
            <w:r w:rsidRPr="00191B3B">
              <w:t>október 8.</w:t>
            </w:r>
          </w:p>
        </w:tc>
        <w:tc>
          <w:tcPr>
            <w:tcW w:w="5245" w:type="dxa"/>
            <w:shd w:val="clear" w:color="auto" w:fill="auto"/>
          </w:tcPr>
          <w:p w:rsidR="00C37A00" w:rsidRPr="00191B3B" w:rsidRDefault="00C37A00" w:rsidP="00C37A00">
            <w:pPr>
              <w:jc w:val="both"/>
            </w:pPr>
            <w:r w:rsidRPr="00191B3B">
              <w:t>Hogyan működnek a piacok? I</w:t>
            </w:r>
          </w:p>
        </w:tc>
        <w:tc>
          <w:tcPr>
            <w:tcW w:w="1559" w:type="dxa"/>
            <w:vMerge w:val="restart"/>
          </w:tcPr>
          <w:p w:rsidR="00C37A00" w:rsidRPr="00191B3B" w:rsidRDefault="00C37A00" w:rsidP="00C37A00">
            <w:r w:rsidRPr="00191B3B">
              <w:rPr>
                <w:lang w:val="en-US"/>
              </w:rPr>
              <w:t>Mankiw 75-101.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keresleti és a kínálati görbe koncepciójának megértése</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6.</w:t>
            </w:r>
          </w:p>
        </w:tc>
        <w:tc>
          <w:tcPr>
            <w:tcW w:w="1843" w:type="dxa"/>
            <w:vMerge w:val="restart"/>
            <w:vAlign w:val="center"/>
          </w:tcPr>
          <w:p w:rsidR="00C37A00" w:rsidRPr="00191B3B" w:rsidRDefault="00C37A00" w:rsidP="00C37A00">
            <w:pPr>
              <w:jc w:val="center"/>
            </w:pPr>
            <w:r w:rsidRPr="00191B3B">
              <w:t>október 15.</w:t>
            </w:r>
          </w:p>
        </w:tc>
        <w:tc>
          <w:tcPr>
            <w:tcW w:w="5245" w:type="dxa"/>
            <w:shd w:val="clear" w:color="auto" w:fill="auto"/>
          </w:tcPr>
          <w:p w:rsidR="00C37A00" w:rsidRPr="00191B3B" w:rsidRDefault="00C37A00" w:rsidP="00C37A00">
            <w:pPr>
              <w:jc w:val="both"/>
            </w:pPr>
            <w:r w:rsidRPr="00191B3B">
              <w:t>Hogyan működnek a piacok? II</w:t>
            </w:r>
          </w:p>
        </w:tc>
        <w:tc>
          <w:tcPr>
            <w:tcW w:w="1559" w:type="dxa"/>
            <w:vMerge w:val="restart"/>
          </w:tcPr>
          <w:p w:rsidR="00C37A00" w:rsidRPr="00191B3B" w:rsidRDefault="00C37A00" w:rsidP="00C37A00">
            <w:r w:rsidRPr="00191B3B">
              <w:rPr>
                <w:lang w:val="en-US"/>
              </w:rPr>
              <w:t>Mankiw 75-101.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Az egyensúlyi ár és mennyiség értelmezése, komparatív statika</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7.</w:t>
            </w:r>
          </w:p>
        </w:tc>
        <w:tc>
          <w:tcPr>
            <w:tcW w:w="1843" w:type="dxa"/>
            <w:vMerge w:val="restart"/>
            <w:vAlign w:val="center"/>
          </w:tcPr>
          <w:p w:rsidR="00C37A00" w:rsidRPr="00191B3B" w:rsidRDefault="00C37A00" w:rsidP="00C37A00">
            <w:pPr>
              <w:jc w:val="center"/>
            </w:pPr>
            <w:r w:rsidRPr="00191B3B">
              <w:t>október 22.</w:t>
            </w:r>
          </w:p>
        </w:tc>
        <w:tc>
          <w:tcPr>
            <w:tcW w:w="5245" w:type="dxa"/>
            <w:shd w:val="clear" w:color="auto" w:fill="auto"/>
          </w:tcPr>
          <w:p w:rsidR="00C37A00" w:rsidRPr="00191B3B" w:rsidRDefault="00C37A00" w:rsidP="00C37A00">
            <w:pPr>
              <w:jc w:val="both"/>
            </w:pPr>
            <w:r w:rsidRPr="00191B3B">
              <w:t>Kínálat, kereslet és kormányzati intézkedések</w:t>
            </w:r>
          </w:p>
        </w:tc>
        <w:tc>
          <w:tcPr>
            <w:tcW w:w="1559" w:type="dxa"/>
            <w:vMerge w:val="restart"/>
          </w:tcPr>
          <w:p w:rsidR="00C37A00" w:rsidRPr="00191B3B" w:rsidRDefault="00C37A00" w:rsidP="00C37A00">
            <w:r w:rsidRPr="00191B3B">
              <w:rPr>
                <w:lang w:val="en-US"/>
              </w:rPr>
              <w:t>Mankiw 126-135.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Az árszabályozás hatásainak értelmezése</w:t>
            </w:r>
          </w:p>
        </w:tc>
        <w:tc>
          <w:tcPr>
            <w:tcW w:w="1559" w:type="dxa"/>
            <w:vMerge/>
          </w:tcPr>
          <w:p w:rsidR="00C37A00" w:rsidRPr="00191B3B" w:rsidRDefault="00C37A00" w:rsidP="00C37A00">
            <w:pPr>
              <w:jc w:val="both"/>
            </w:pPr>
          </w:p>
        </w:tc>
      </w:tr>
      <w:tr w:rsidR="00C37A00" w:rsidRPr="00191B3B" w:rsidTr="00C37A00">
        <w:trPr>
          <w:trHeight w:val="179"/>
        </w:trPr>
        <w:tc>
          <w:tcPr>
            <w:tcW w:w="524" w:type="dxa"/>
            <w:vMerge w:val="restart"/>
            <w:shd w:val="clear" w:color="auto" w:fill="auto"/>
            <w:vAlign w:val="center"/>
          </w:tcPr>
          <w:p w:rsidR="00C37A00" w:rsidRPr="00191B3B" w:rsidRDefault="00C37A00" w:rsidP="00C37A00">
            <w:pPr>
              <w:jc w:val="center"/>
            </w:pPr>
            <w:r w:rsidRPr="00191B3B">
              <w:t>8.</w:t>
            </w:r>
          </w:p>
        </w:tc>
        <w:tc>
          <w:tcPr>
            <w:tcW w:w="1843" w:type="dxa"/>
            <w:vMerge w:val="restart"/>
            <w:vAlign w:val="center"/>
          </w:tcPr>
          <w:p w:rsidR="00C37A00" w:rsidRPr="00191B3B" w:rsidRDefault="00C37A00" w:rsidP="00C37A00">
            <w:pPr>
              <w:jc w:val="center"/>
            </w:pPr>
            <w:r w:rsidRPr="00191B3B">
              <w:t>október 29.</w:t>
            </w:r>
          </w:p>
        </w:tc>
        <w:tc>
          <w:tcPr>
            <w:tcW w:w="5245" w:type="dxa"/>
            <w:shd w:val="clear" w:color="auto" w:fill="auto"/>
          </w:tcPr>
          <w:p w:rsidR="00C37A00" w:rsidRPr="00191B3B" w:rsidRDefault="00C37A00" w:rsidP="00C37A00">
            <w:pPr>
              <w:jc w:val="both"/>
            </w:pPr>
            <w:r w:rsidRPr="00191B3B">
              <w:t>A nemzeti jövedelem mérése I</w:t>
            </w:r>
          </w:p>
        </w:tc>
        <w:tc>
          <w:tcPr>
            <w:tcW w:w="1559" w:type="dxa"/>
            <w:vMerge w:val="restart"/>
            <w:shd w:val="clear" w:color="auto" w:fill="auto"/>
          </w:tcPr>
          <w:p w:rsidR="00C37A00" w:rsidRPr="00191B3B" w:rsidRDefault="00C37A00" w:rsidP="00C37A00">
            <w:pPr>
              <w:jc w:val="both"/>
            </w:pPr>
            <w:r w:rsidRPr="00191B3B">
              <w:rPr>
                <w:lang w:val="en-US"/>
              </w:rPr>
              <w:t>Mankiw 349-372. o.</w:t>
            </w:r>
          </w:p>
        </w:tc>
      </w:tr>
      <w:tr w:rsidR="00C37A00" w:rsidRPr="00191B3B" w:rsidTr="00C37A00">
        <w:trPr>
          <w:trHeight w:val="178"/>
        </w:trPr>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nominális GDP koncepciójának megértése</w:t>
            </w:r>
          </w:p>
        </w:tc>
        <w:tc>
          <w:tcPr>
            <w:tcW w:w="1559" w:type="dxa"/>
            <w:vMerge/>
            <w:shd w:val="clear" w:color="auto" w:fill="auto"/>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9.</w:t>
            </w:r>
          </w:p>
        </w:tc>
        <w:tc>
          <w:tcPr>
            <w:tcW w:w="1843" w:type="dxa"/>
            <w:vMerge w:val="restart"/>
            <w:vAlign w:val="center"/>
          </w:tcPr>
          <w:p w:rsidR="00C37A00" w:rsidRPr="00191B3B" w:rsidRDefault="00C37A00" w:rsidP="00C37A00">
            <w:pPr>
              <w:jc w:val="center"/>
            </w:pPr>
            <w:r w:rsidRPr="00191B3B">
              <w:t>november 5.</w:t>
            </w:r>
          </w:p>
        </w:tc>
        <w:tc>
          <w:tcPr>
            <w:tcW w:w="5245" w:type="dxa"/>
            <w:shd w:val="clear" w:color="auto" w:fill="auto"/>
          </w:tcPr>
          <w:p w:rsidR="00C37A00" w:rsidRPr="00191B3B" w:rsidRDefault="00C37A00" w:rsidP="00C37A00">
            <w:pPr>
              <w:jc w:val="both"/>
            </w:pPr>
            <w:r w:rsidRPr="00191B3B">
              <w:t>A nemzeti jövedelem mérése II</w:t>
            </w:r>
          </w:p>
        </w:tc>
        <w:tc>
          <w:tcPr>
            <w:tcW w:w="1559" w:type="dxa"/>
            <w:vMerge w:val="restart"/>
          </w:tcPr>
          <w:p w:rsidR="00C37A00" w:rsidRPr="00191B3B" w:rsidRDefault="00C37A00" w:rsidP="00C37A00">
            <w:pPr>
              <w:jc w:val="both"/>
            </w:pPr>
            <w:r w:rsidRPr="00191B3B">
              <w:rPr>
                <w:lang w:val="en-US"/>
              </w:rPr>
              <w:t>Mankiw 349-372.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reál GDP kiszámolása</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10.</w:t>
            </w:r>
          </w:p>
        </w:tc>
        <w:tc>
          <w:tcPr>
            <w:tcW w:w="1843" w:type="dxa"/>
            <w:vMerge w:val="restart"/>
            <w:vAlign w:val="center"/>
          </w:tcPr>
          <w:p w:rsidR="00C37A00" w:rsidRPr="00191B3B" w:rsidRDefault="00C37A00" w:rsidP="00C37A00">
            <w:pPr>
              <w:jc w:val="center"/>
            </w:pPr>
            <w:r w:rsidRPr="00191B3B">
              <w:t>november 12.</w:t>
            </w:r>
          </w:p>
        </w:tc>
        <w:tc>
          <w:tcPr>
            <w:tcW w:w="5245" w:type="dxa"/>
            <w:shd w:val="clear" w:color="auto" w:fill="auto"/>
          </w:tcPr>
          <w:p w:rsidR="00C37A00" w:rsidRPr="00191B3B" w:rsidRDefault="00C37A00" w:rsidP="00C37A00">
            <w:pPr>
              <w:jc w:val="both"/>
            </w:pPr>
            <w:r w:rsidRPr="00191B3B">
              <w:t>A megélhetési költségek mérése</w:t>
            </w:r>
          </w:p>
        </w:tc>
        <w:tc>
          <w:tcPr>
            <w:tcW w:w="1559" w:type="dxa"/>
            <w:vMerge w:val="restart"/>
          </w:tcPr>
          <w:p w:rsidR="00C37A00" w:rsidRPr="00191B3B" w:rsidRDefault="00C37A00" w:rsidP="00C37A00">
            <w:r w:rsidRPr="00191B3B">
              <w:rPr>
                <w:lang w:val="en-US"/>
              </w:rPr>
              <w:t>Mankiw 373-391.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Az infláció és az árszínvonal jelentése, GDP-deflátor és a fogyasztói árindex megismerése</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11.</w:t>
            </w:r>
          </w:p>
        </w:tc>
        <w:tc>
          <w:tcPr>
            <w:tcW w:w="1843" w:type="dxa"/>
            <w:vMerge w:val="restart"/>
            <w:vAlign w:val="center"/>
          </w:tcPr>
          <w:p w:rsidR="00C37A00" w:rsidRPr="00191B3B" w:rsidRDefault="00C37A00" w:rsidP="00C37A00">
            <w:pPr>
              <w:jc w:val="center"/>
            </w:pPr>
            <w:r w:rsidRPr="00191B3B">
              <w:t>november 19.</w:t>
            </w:r>
          </w:p>
        </w:tc>
        <w:tc>
          <w:tcPr>
            <w:tcW w:w="5245" w:type="dxa"/>
            <w:shd w:val="clear" w:color="auto" w:fill="auto"/>
          </w:tcPr>
          <w:p w:rsidR="00C37A00" w:rsidRPr="00191B3B" w:rsidRDefault="00C37A00" w:rsidP="00C37A00">
            <w:pPr>
              <w:jc w:val="both"/>
            </w:pPr>
            <w:r w:rsidRPr="00191B3B">
              <w:t>Termelés és gazdasági növekedés</w:t>
            </w:r>
          </w:p>
        </w:tc>
        <w:tc>
          <w:tcPr>
            <w:tcW w:w="1559" w:type="dxa"/>
            <w:vMerge w:val="restart"/>
          </w:tcPr>
          <w:p w:rsidR="00C37A00" w:rsidRPr="00191B3B" w:rsidRDefault="00C37A00" w:rsidP="00C37A00">
            <w:r w:rsidRPr="00191B3B">
              <w:rPr>
                <w:lang w:val="en-US"/>
              </w:rPr>
              <w:t>Mankiw 395-422.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gazdasági növekedés (az országok közötti jövedelemkülönbségek) stilizált tényeinek ismerete</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12.</w:t>
            </w:r>
          </w:p>
        </w:tc>
        <w:tc>
          <w:tcPr>
            <w:tcW w:w="1843" w:type="dxa"/>
            <w:vMerge w:val="restart"/>
            <w:vAlign w:val="center"/>
          </w:tcPr>
          <w:p w:rsidR="00C37A00" w:rsidRPr="00191B3B" w:rsidRDefault="00C37A00" w:rsidP="00C37A00">
            <w:pPr>
              <w:jc w:val="center"/>
            </w:pPr>
            <w:r w:rsidRPr="00191B3B">
              <w:t>november 26.</w:t>
            </w:r>
          </w:p>
        </w:tc>
        <w:tc>
          <w:tcPr>
            <w:tcW w:w="5245" w:type="dxa"/>
            <w:shd w:val="clear" w:color="auto" w:fill="auto"/>
          </w:tcPr>
          <w:p w:rsidR="00C37A00" w:rsidRPr="00191B3B" w:rsidRDefault="00C37A00" w:rsidP="00C37A00">
            <w:pPr>
              <w:jc w:val="both"/>
            </w:pPr>
            <w:r w:rsidRPr="00191B3B">
              <w:t>A pénz jelentősége és funkciói</w:t>
            </w:r>
          </w:p>
        </w:tc>
        <w:tc>
          <w:tcPr>
            <w:tcW w:w="1559" w:type="dxa"/>
            <w:vMerge w:val="restart"/>
          </w:tcPr>
          <w:p w:rsidR="00C37A00" w:rsidRPr="00191B3B" w:rsidRDefault="00C37A00" w:rsidP="00C37A00">
            <w:r w:rsidRPr="00191B3B">
              <w:rPr>
                <w:lang w:val="en-US"/>
              </w:rPr>
              <w:t>Mankiw 493-504.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pénz definíciója a pénzhasználat jelentőségének megértése</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13.</w:t>
            </w:r>
          </w:p>
        </w:tc>
        <w:tc>
          <w:tcPr>
            <w:tcW w:w="1843" w:type="dxa"/>
            <w:vMerge w:val="restart"/>
            <w:vAlign w:val="center"/>
          </w:tcPr>
          <w:p w:rsidR="00C37A00" w:rsidRPr="00191B3B" w:rsidRDefault="00C37A00" w:rsidP="00C37A00">
            <w:pPr>
              <w:jc w:val="center"/>
            </w:pPr>
            <w:r w:rsidRPr="00191B3B">
              <w:t>december 3.</w:t>
            </w:r>
          </w:p>
        </w:tc>
        <w:tc>
          <w:tcPr>
            <w:tcW w:w="5245" w:type="dxa"/>
            <w:shd w:val="clear" w:color="auto" w:fill="auto"/>
          </w:tcPr>
          <w:p w:rsidR="00C37A00" w:rsidRPr="00191B3B" w:rsidRDefault="00C37A00" w:rsidP="00C37A00">
            <w:pPr>
              <w:jc w:val="both"/>
            </w:pPr>
            <w:r w:rsidRPr="00191B3B">
              <w:t>Munkanélküliség</w:t>
            </w:r>
          </w:p>
        </w:tc>
        <w:tc>
          <w:tcPr>
            <w:tcW w:w="1559" w:type="dxa"/>
            <w:vMerge w:val="restart"/>
          </w:tcPr>
          <w:p w:rsidR="00C37A00" w:rsidRPr="00191B3B" w:rsidRDefault="00C37A00" w:rsidP="00C37A00">
            <w:pPr>
              <w:jc w:val="both"/>
            </w:pPr>
            <w:r w:rsidRPr="00191B3B">
              <w:rPr>
                <w:lang w:val="en-US"/>
              </w:rPr>
              <w:t>Mankiw 465-492. o.</w:t>
            </w:r>
          </w:p>
        </w:tc>
      </w:tr>
      <w:tr w:rsidR="00C37A00" w:rsidRPr="00191B3B" w:rsidTr="00C37A00">
        <w:tc>
          <w:tcPr>
            <w:tcW w:w="524" w:type="dxa"/>
            <w:vMerge/>
            <w:shd w:val="clear" w:color="auto" w:fill="auto"/>
            <w:vAlign w:val="center"/>
          </w:tcPr>
          <w:p w:rsidR="00C37A00" w:rsidRPr="00191B3B" w:rsidRDefault="00C37A00" w:rsidP="00C37A00">
            <w:pPr>
              <w:jc w:val="center"/>
            </w:pPr>
          </w:p>
        </w:tc>
        <w:tc>
          <w:tcPr>
            <w:tcW w:w="1843" w:type="dxa"/>
            <w:vMerge/>
            <w:vAlign w:val="center"/>
          </w:tcPr>
          <w:p w:rsidR="00C37A00" w:rsidRPr="00191B3B" w:rsidRDefault="00C37A00" w:rsidP="00C37A00">
            <w:pPr>
              <w:jc w:val="center"/>
            </w:pPr>
          </w:p>
        </w:tc>
        <w:tc>
          <w:tcPr>
            <w:tcW w:w="5245" w:type="dxa"/>
            <w:shd w:val="clear" w:color="auto" w:fill="auto"/>
          </w:tcPr>
          <w:p w:rsidR="00C37A00" w:rsidRPr="00191B3B" w:rsidRDefault="00C37A00" w:rsidP="00C37A00">
            <w:pPr>
              <w:jc w:val="both"/>
            </w:pPr>
            <w:r w:rsidRPr="00191B3B">
              <w:t>TE: A munkapiaccal kapcsolatos alapfogalmak elsajátítása</w:t>
            </w:r>
          </w:p>
        </w:tc>
        <w:tc>
          <w:tcPr>
            <w:tcW w:w="1559" w:type="dxa"/>
            <w:vMerge/>
          </w:tcPr>
          <w:p w:rsidR="00C37A00" w:rsidRPr="00191B3B" w:rsidRDefault="00C37A00" w:rsidP="00C37A00">
            <w:pPr>
              <w:jc w:val="both"/>
            </w:pPr>
          </w:p>
        </w:tc>
      </w:tr>
      <w:tr w:rsidR="00C37A00" w:rsidRPr="00191B3B" w:rsidTr="00C37A00">
        <w:tc>
          <w:tcPr>
            <w:tcW w:w="524" w:type="dxa"/>
            <w:vMerge w:val="restart"/>
            <w:shd w:val="clear" w:color="auto" w:fill="auto"/>
            <w:vAlign w:val="center"/>
          </w:tcPr>
          <w:p w:rsidR="00C37A00" w:rsidRPr="00191B3B" w:rsidRDefault="00C37A00" w:rsidP="00C37A00">
            <w:pPr>
              <w:jc w:val="center"/>
            </w:pPr>
            <w:r w:rsidRPr="00191B3B">
              <w:t>14.</w:t>
            </w:r>
          </w:p>
        </w:tc>
        <w:tc>
          <w:tcPr>
            <w:tcW w:w="1843" w:type="dxa"/>
            <w:vMerge w:val="restart"/>
            <w:vAlign w:val="center"/>
          </w:tcPr>
          <w:p w:rsidR="00C37A00" w:rsidRPr="00191B3B" w:rsidRDefault="00C37A00" w:rsidP="00C37A00">
            <w:pPr>
              <w:jc w:val="center"/>
            </w:pPr>
            <w:r w:rsidRPr="00191B3B">
              <w:t>december 10.</w:t>
            </w:r>
          </w:p>
        </w:tc>
        <w:tc>
          <w:tcPr>
            <w:tcW w:w="5245" w:type="dxa"/>
            <w:shd w:val="clear" w:color="auto" w:fill="auto"/>
          </w:tcPr>
          <w:p w:rsidR="00C37A00" w:rsidRPr="00191B3B" w:rsidRDefault="00C37A00" w:rsidP="00C37A00">
            <w:pPr>
              <w:jc w:val="both"/>
            </w:pPr>
            <w:r w:rsidRPr="00191B3B">
              <w:t>Összefoglalás</w:t>
            </w:r>
          </w:p>
        </w:tc>
        <w:tc>
          <w:tcPr>
            <w:tcW w:w="1559" w:type="dxa"/>
            <w:vMerge w:val="restart"/>
          </w:tcPr>
          <w:p w:rsidR="00C37A00" w:rsidRPr="00191B3B" w:rsidRDefault="00C37A00" w:rsidP="00C37A00">
            <w:pPr>
              <w:jc w:val="both"/>
            </w:pPr>
          </w:p>
        </w:tc>
      </w:tr>
      <w:tr w:rsidR="00C37A00" w:rsidRPr="00191B3B" w:rsidTr="00C37A00">
        <w:trPr>
          <w:trHeight w:val="70"/>
        </w:trPr>
        <w:tc>
          <w:tcPr>
            <w:tcW w:w="524" w:type="dxa"/>
            <w:vMerge/>
            <w:shd w:val="clear" w:color="auto" w:fill="auto"/>
          </w:tcPr>
          <w:p w:rsidR="00C37A00" w:rsidRPr="00191B3B" w:rsidRDefault="00C37A00" w:rsidP="00C37A00">
            <w:pPr>
              <w:numPr>
                <w:ilvl w:val="0"/>
                <w:numId w:val="1"/>
              </w:numPr>
              <w:ind w:left="928"/>
            </w:pPr>
          </w:p>
        </w:tc>
        <w:tc>
          <w:tcPr>
            <w:tcW w:w="1843" w:type="dxa"/>
            <w:vMerge/>
          </w:tcPr>
          <w:p w:rsidR="00C37A00" w:rsidRPr="00191B3B" w:rsidRDefault="00C37A00" w:rsidP="00C37A00">
            <w:pPr>
              <w:jc w:val="both"/>
            </w:pPr>
          </w:p>
        </w:tc>
        <w:tc>
          <w:tcPr>
            <w:tcW w:w="5245" w:type="dxa"/>
            <w:shd w:val="clear" w:color="auto" w:fill="auto"/>
          </w:tcPr>
          <w:p w:rsidR="00C37A00" w:rsidRPr="00191B3B" w:rsidRDefault="00C37A00" w:rsidP="00C37A00">
            <w:pPr>
              <w:jc w:val="both"/>
            </w:pPr>
            <w:r w:rsidRPr="00191B3B">
              <w:t>TE: A félévben megismert témák kapcsolódási pontjainak felismerése</w:t>
            </w:r>
          </w:p>
        </w:tc>
        <w:tc>
          <w:tcPr>
            <w:tcW w:w="1559" w:type="dxa"/>
            <w:vMerge/>
          </w:tcPr>
          <w:p w:rsidR="00C37A00" w:rsidRPr="00191B3B" w:rsidRDefault="00C37A00" w:rsidP="00C37A00">
            <w:pPr>
              <w:jc w:val="both"/>
            </w:pPr>
          </w:p>
        </w:tc>
      </w:tr>
    </w:tbl>
    <w:p w:rsidR="00C37A00" w:rsidRPr="00191B3B" w:rsidRDefault="00C37A00" w:rsidP="00C37A00">
      <w:r w:rsidRPr="00191B3B">
        <w:t>*TE tanulási eredmények</w:t>
      </w:r>
    </w:p>
    <w:p w:rsidR="00C37A00" w:rsidRPr="00191B3B" w:rsidRDefault="00C37A00" w:rsidP="00C37A00">
      <w:pPr>
        <w:jc w:val="center"/>
      </w:pPr>
      <w:r w:rsidRPr="00191B3B">
        <w:br w:type="page"/>
      </w:r>
    </w:p>
    <w:p w:rsidR="00C37A00" w:rsidRPr="00191B3B" w:rsidRDefault="00C37A00" w:rsidP="00C37A00">
      <w:pPr>
        <w:jc w:val="center"/>
        <w:sectPr w:rsidR="00C37A00" w:rsidRPr="00191B3B" w:rsidSect="00C37A00">
          <w:footerReference w:type="default" r:id="rId8"/>
          <w:pgSz w:w="11906" w:h="16838"/>
          <w:pgMar w:top="567" w:right="567" w:bottom="567" w:left="567" w:header="708" w:footer="708" w:gutter="0"/>
          <w:cols w:space="708"/>
          <w:docGrid w:linePitch="360"/>
        </w:sectP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37A00" w:rsidRPr="00191B3B" w:rsidTr="00C37A0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Gazdasági matematika I.</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742BDB" w:rsidP="00C37A00">
            <w:pPr>
              <w:jc w:val="center"/>
              <w:rPr>
                <w:rFonts w:eastAsia="Arial Unicode MS"/>
                <w:b/>
              </w:rPr>
            </w:pPr>
            <w:r>
              <w:rPr>
                <w:rFonts w:eastAsia="Arial Unicode MS"/>
                <w:b/>
              </w:rPr>
              <w:t>GT_AKMN001-17</w:t>
            </w:r>
            <w:r w:rsidR="00C37A00" w:rsidRPr="00191B3B">
              <w:rPr>
                <w:rFonts w:eastAsia="Arial Unicode MS"/>
                <w:b/>
              </w:rPr>
              <w:t xml:space="preserve"> GT_AKMNS001-17</w:t>
            </w:r>
          </w:p>
        </w:tc>
      </w:tr>
      <w:tr w:rsidR="00C37A00" w:rsidRPr="00191B3B" w:rsidTr="00C37A0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7A00" w:rsidRPr="00191B3B" w:rsidRDefault="00C37A00" w:rsidP="00C37A00">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Calculus for Economics I.</w:t>
            </w: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rPr>
                <w:rFonts w:eastAsia="Arial Unicode MS"/>
              </w:rPr>
            </w:pPr>
          </w:p>
        </w:tc>
      </w:tr>
      <w:tr w:rsidR="00C37A00" w:rsidRPr="00191B3B" w:rsidTr="00C37A0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rPr>
                <w:b/>
                <w:bCs/>
              </w:rPr>
            </w:pPr>
          </w:p>
        </w:tc>
      </w:tr>
      <w:tr w:rsidR="00C37A00" w:rsidRPr="00191B3B" w:rsidTr="00C37A0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 xml:space="preserve">Statisztika és Módszertani Intézet/Gazdasági- és Pénzügyi matematika Tanszék </w:t>
            </w:r>
          </w:p>
        </w:tc>
      </w:tr>
      <w:tr w:rsidR="00C37A00" w:rsidRPr="00191B3B" w:rsidTr="00C37A0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nincs</w:t>
            </w:r>
          </w:p>
        </w:tc>
      </w:tr>
      <w:tr w:rsidR="00C37A00" w:rsidRPr="00191B3B" w:rsidTr="00C37A0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Oktatás nyelve</w:t>
            </w:r>
          </w:p>
        </w:tc>
      </w:tr>
      <w:tr w:rsidR="00C37A00" w:rsidRPr="00191B3B" w:rsidTr="00C37A0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37A00" w:rsidRPr="00191B3B" w:rsidRDefault="00C37A00" w:rsidP="00C37A00"/>
        </w:tc>
        <w:tc>
          <w:tcPr>
            <w:tcW w:w="1515" w:type="dxa"/>
            <w:gridSpan w:val="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2411" w:type="dxa"/>
            <w:vMerge/>
            <w:tcBorders>
              <w:left w:val="single" w:sz="4" w:space="0" w:color="auto"/>
              <w:bottom w:val="single" w:sz="4" w:space="0" w:color="auto"/>
              <w:right w:val="single" w:sz="4" w:space="0" w:color="auto"/>
            </w:tcBorders>
            <w:vAlign w:val="center"/>
          </w:tcPr>
          <w:p w:rsidR="00C37A00" w:rsidRPr="00191B3B" w:rsidRDefault="00C37A00" w:rsidP="00C37A00"/>
        </w:tc>
      </w:tr>
      <w:tr w:rsidR="00C37A00" w:rsidRPr="00191B3B" w:rsidTr="00C37A0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b/>
              </w:rPr>
            </w:pPr>
            <w:r w:rsidRPr="00191B3B">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Magyar</w:t>
            </w:r>
          </w:p>
        </w:tc>
      </w:tr>
      <w:tr w:rsidR="00C37A00" w:rsidRPr="00191B3B" w:rsidTr="00C37A0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Dr. Szőke Szilvia</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adjunktus</w:t>
            </w:r>
          </w:p>
        </w:tc>
      </w:tr>
      <w:tr w:rsidR="00C37A00" w:rsidRPr="00191B3B" w:rsidTr="00C37A0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r w:rsidRPr="00191B3B">
              <w:rPr>
                <w:b/>
                <w:bCs/>
              </w:rPr>
              <w:t xml:space="preserve">A kurzus célja, </w:t>
            </w:r>
            <w:r w:rsidRPr="00191B3B">
              <w:t>hogy a hallgatók</w:t>
            </w:r>
          </w:p>
          <w:p w:rsidR="00C37A00" w:rsidRPr="00191B3B" w:rsidRDefault="00C37A00" w:rsidP="00C37A00">
            <w:pPr>
              <w:shd w:val="clear" w:color="auto" w:fill="E5DFEC"/>
              <w:suppressAutoHyphens/>
              <w:autoSpaceDE w:val="0"/>
              <w:spacing w:before="60" w:after="60"/>
              <w:ind w:left="417" w:right="113"/>
              <w:jc w:val="both"/>
            </w:pPr>
            <w:r w:rsidRPr="00191B3B">
              <w:t>A felsőbb matematika alapjainak megismertetése, biztos alap nyújtása a különböző gazdasági és statisztikai tárgyak elsajátításához. Az órákon elhangzott tananyag elsajátítása olyan szinten, hogy gyakorlati problémák kezelése lehetővé váljon.</w:t>
            </w:r>
          </w:p>
          <w:p w:rsidR="00C37A00" w:rsidRPr="00191B3B" w:rsidRDefault="00C37A00" w:rsidP="00C37A00"/>
        </w:tc>
      </w:tr>
      <w:tr w:rsidR="00C37A00" w:rsidRPr="00191B3B" w:rsidTr="00C37A00">
        <w:trPr>
          <w:cantSplit/>
          <w:trHeight w:val="1400"/>
        </w:trPr>
        <w:tc>
          <w:tcPr>
            <w:tcW w:w="9939" w:type="dxa"/>
            <w:gridSpan w:val="10"/>
            <w:tcBorders>
              <w:top w:val="single" w:sz="4" w:space="0" w:color="auto"/>
              <w:left w:val="single" w:sz="4" w:space="0" w:color="auto"/>
              <w:right w:val="single" w:sz="4" w:space="0" w:color="000000"/>
            </w:tcBorders>
            <w:vAlign w:val="center"/>
          </w:tcPr>
          <w:p w:rsidR="00C37A00" w:rsidRPr="00191B3B" w:rsidRDefault="00C37A00" w:rsidP="00C37A00">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C37A00" w:rsidRPr="00191B3B" w:rsidRDefault="00C37A00" w:rsidP="00C37A00">
            <w:pPr>
              <w:ind w:left="402"/>
              <w:jc w:val="both"/>
              <w:rPr>
                <w:i/>
              </w:rPr>
            </w:pPr>
            <w:r w:rsidRPr="00191B3B">
              <w:rPr>
                <w:i/>
              </w:rPr>
              <w:t xml:space="preserve">Tudás: </w:t>
            </w:r>
          </w:p>
          <w:p w:rsidR="00C37A00" w:rsidRPr="00191B3B" w:rsidRDefault="00C37A00" w:rsidP="00C37A00">
            <w:pPr>
              <w:shd w:val="clear" w:color="auto" w:fill="E5DFEC"/>
              <w:suppressAutoHyphens/>
              <w:autoSpaceDE w:val="0"/>
              <w:spacing w:before="60" w:after="60"/>
              <w:ind w:left="417" w:right="113"/>
              <w:jc w:val="both"/>
            </w:pPr>
            <w:r w:rsidRPr="00191B3B">
              <w:t>A kurzus folyamán megtanulják az alapvető összefüggéseket, amik szükségesek a közgazdasági ismeretek elsajátításához és a statisztikai elemzési módszerekhez.</w:t>
            </w:r>
          </w:p>
          <w:p w:rsidR="00C37A00" w:rsidRPr="00191B3B" w:rsidRDefault="00C37A00" w:rsidP="00C37A00">
            <w:pPr>
              <w:ind w:left="402"/>
              <w:jc w:val="both"/>
              <w:rPr>
                <w:i/>
              </w:rPr>
            </w:pPr>
            <w:r w:rsidRPr="00191B3B">
              <w:rPr>
                <w:i/>
              </w:rPr>
              <w:t>Képesség:</w:t>
            </w:r>
          </w:p>
          <w:p w:rsidR="00C37A00" w:rsidRPr="00191B3B" w:rsidRDefault="00C37A00" w:rsidP="00C37A00">
            <w:pPr>
              <w:shd w:val="clear" w:color="auto" w:fill="E5DFEC"/>
              <w:suppressAutoHyphens/>
              <w:autoSpaceDE w:val="0"/>
              <w:spacing w:before="60" w:after="60"/>
              <w:ind w:left="417" w:right="113"/>
              <w:jc w:val="both"/>
            </w:pPr>
            <w:r w:rsidRPr="00191B3B">
              <w:t>A tanult elmélet és módszerek gyakorlati alkalmazásával képesek lesznek a hallgatók rendszerezni, elemezni, önállóan következtetéseket levonni.</w:t>
            </w:r>
          </w:p>
          <w:p w:rsidR="00C37A00" w:rsidRPr="00191B3B" w:rsidRDefault="00C37A00" w:rsidP="00C37A00">
            <w:pPr>
              <w:ind w:left="402"/>
              <w:jc w:val="both"/>
              <w:rPr>
                <w:i/>
              </w:rPr>
            </w:pPr>
            <w:r w:rsidRPr="00191B3B">
              <w:rPr>
                <w:i/>
              </w:rPr>
              <w:t>Attitűd:</w:t>
            </w:r>
          </w:p>
          <w:p w:rsidR="00C37A00" w:rsidRPr="00191B3B" w:rsidRDefault="00C37A00" w:rsidP="00C37A00">
            <w:pPr>
              <w:shd w:val="clear" w:color="auto" w:fill="E5DFEC"/>
              <w:suppressAutoHyphens/>
              <w:autoSpaceDE w:val="0"/>
              <w:spacing w:before="60" w:after="60"/>
              <w:ind w:left="417" w:right="113"/>
              <w:jc w:val="both"/>
            </w:pPr>
            <w:r w:rsidRPr="00191B3B">
              <w:t>Az újszerű megoldások értékelésével fejlesztjük az önálló és egyéni problémamegoldást. A gyakorlati példák, az alkalmazási területek megmutatása a szakmai ismeretekre és módszerekre való nyitottságot hivatott növelni.</w:t>
            </w:r>
          </w:p>
          <w:p w:rsidR="00C37A00" w:rsidRPr="00191B3B" w:rsidRDefault="00C37A00" w:rsidP="00C37A00">
            <w:pPr>
              <w:ind w:left="402"/>
              <w:jc w:val="both"/>
              <w:rPr>
                <w:i/>
              </w:rPr>
            </w:pPr>
            <w:r w:rsidRPr="00191B3B">
              <w:rPr>
                <w:i/>
              </w:rPr>
              <w:t>Autonómia és felelősség:</w:t>
            </w:r>
          </w:p>
          <w:p w:rsidR="00C37A00" w:rsidRPr="00191B3B" w:rsidRDefault="00C37A00" w:rsidP="00C37A00">
            <w:pPr>
              <w:shd w:val="clear" w:color="auto" w:fill="E5DFEC"/>
              <w:suppressAutoHyphens/>
              <w:autoSpaceDE w:val="0"/>
              <w:spacing w:before="60" w:after="60"/>
              <w:ind w:left="417" w:right="113"/>
              <w:jc w:val="both"/>
            </w:pPr>
            <w:r w:rsidRPr="00191B3B">
              <w:t>Erős módszertani alapozással, gyakorlatias problémamegoldás gyakorlásával biztos alapozást adunk a későbbi módszertani tanulmányokhoz, hogy felelősséget tudjon vállalni a hallgató az önálló elemző munkák készítésével kapcsolatban.</w:t>
            </w:r>
          </w:p>
          <w:p w:rsidR="00C37A00" w:rsidRPr="00191B3B" w:rsidRDefault="00C37A00" w:rsidP="00C37A00">
            <w:pPr>
              <w:ind w:left="720"/>
              <w:rPr>
                <w:rFonts w:eastAsia="Arial Unicode MS"/>
                <w:b/>
                <w:bCs/>
              </w:rPr>
            </w:pPr>
          </w:p>
        </w:tc>
      </w:tr>
      <w:tr w:rsidR="00C37A00" w:rsidRPr="00191B3B" w:rsidTr="00C37A0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t>A kurzus rövid tartalma, témakörei</w:t>
            </w:r>
          </w:p>
          <w:p w:rsidR="00C37A00" w:rsidRPr="00191B3B" w:rsidRDefault="00C37A00" w:rsidP="00C37A00">
            <w:pPr>
              <w:shd w:val="clear" w:color="auto" w:fill="E5DFEC"/>
              <w:suppressAutoHyphens/>
              <w:autoSpaceDE w:val="0"/>
              <w:spacing w:before="60" w:after="60"/>
              <w:ind w:left="417" w:right="113"/>
              <w:jc w:val="both"/>
            </w:pPr>
            <w:r w:rsidRPr="00191B3B">
              <w:t>Matematikai analízis: függvények, határértékszámítás, differenciálszámítás és integrálszámítás.</w:t>
            </w:r>
          </w:p>
          <w:p w:rsidR="00C37A00" w:rsidRPr="00191B3B" w:rsidRDefault="00C37A00" w:rsidP="00C37A00">
            <w:pPr>
              <w:ind w:right="138"/>
              <w:jc w:val="both"/>
            </w:pPr>
          </w:p>
        </w:tc>
      </w:tr>
      <w:tr w:rsidR="00C37A00" w:rsidRPr="00191B3B" w:rsidTr="00C37A00">
        <w:trPr>
          <w:trHeight w:val="801"/>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Tervezett tanulási tevékenységek, tanítási módszerek</w:t>
            </w:r>
          </w:p>
          <w:p w:rsidR="00C37A00" w:rsidRPr="00191B3B" w:rsidRDefault="00C37A00" w:rsidP="00C37A00">
            <w:pPr>
              <w:shd w:val="clear" w:color="auto" w:fill="E5DFEC"/>
              <w:suppressAutoHyphens/>
              <w:autoSpaceDE w:val="0"/>
              <w:spacing w:before="60" w:after="60"/>
              <w:ind w:left="417" w:right="113"/>
            </w:pPr>
            <w:r w:rsidRPr="00191B3B">
              <w:t>Elsősorban tanári magyarázat, illetve lehetőség szerint minél több önálló feladatmegoldás jellemzi az órákat.</w:t>
            </w: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Értékelés</w:t>
            </w:r>
          </w:p>
          <w:p w:rsidR="00C37A00" w:rsidRPr="00191B3B" w:rsidRDefault="00C37A00" w:rsidP="00C37A00">
            <w:pPr>
              <w:shd w:val="clear" w:color="auto" w:fill="E5DFEC"/>
              <w:suppressAutoHyphens/>
              <w:autoSpaceDE w:val="0"/>
              <w:spacing w:before="60" w:after="60"/>
              <w:ind w:left="417" w:right="113"/>
              <w:jc w:val="both"/>
            </w:pPr>
            <w:r w:rsidRPr="00191B3B">
              <w:t>A félévet gyakorlati jeggyel zárjuk. Értékelni a féléves folyamatos munkát kívánjuk. A gyakorlatok legalább felén kötelező jelen lenni, pótlásra nincs mód. A félév során három zárthelyi dolgozat alapján szerezhető meg az aláírás és a gyakorlati jegy. A három dolgozatból 120 pont szerezhető. Az aláírás feltétele a jelenléten kívül, legalább 30 pont elérése, a gyakorlati jegyhez pedig legalább 70 pont szükséges. Meg nem engedett segédeszköz használata következményeképpen a Tanulmányi és vizsgaszabályzatban megfogalmazottakon túl, a továbbiakban csak szóban vizsgázhat a hallgató.</w:t>
            </w: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shd w:val="clear" w:color="auto" w:fill="E5DFEC"/>
              <w:suppressAutoHyphens/>
              <w:autoSpaceDE w:val="0"/>
              <w:spacing w:before="60" w:after="60"/>
              <w:ind w:left="417" w:right="113"/>
            </w:pPr>
            <w:r w:rsidRPr="00191B3B">
              <w:t>Kötelező szakirodalom:</w:t>
            </w:r>
          </w:p>
          <w:p w:rsidR="00C37A00" w:rsidRPr="00191B3B" w:rsidRDefault="00C37A00" w:rsidP="00C37A00">
            <w:pPr>
              <w:shd w:val="clear" w:color="auto" w:fill="E5DFEC"/>
              <w:suppressAutoHyphens/>
              <w:autoSpaceDE w:val="0"/>
              <w:spacing w:before="60" w:after="60"/>
              <w:ind w:left="417" w:right="113"/>
              <w:jc w:val="both"/>
            </w:pPr>
            <w:r w:rsidRPr="00191B3B">
              <w:t>Sydseater – Hammond: Matematika közgazdászoknak (Aula kiadó) ISBN: 963 9478 56 3</w:t>
            </w:r>
          </w:p>
          <w:p w:rsidR="00C37A00" w:rsidRPr="00191B3B" w:rsidRDefault="00C37A00" w:rsidP="00C37A00">
            <w:pPr>
              <w:shd w:val="clear" w:color="auto" w:fill="E5DFEC"/>
              <w:suppressAutoHyphens/>
              <w:autoSpaceDE w:val="0"/>
              <w:spacing w:before="60" w:after="60"/>
              <w:ind w:left="417" w:right="113"/>
              <w:jc w:val="both"/>
            </w:pPr>
            <w:r w:rsidRPr="00191B3B">
              <w:t>A kari honlapon hétről hétre elhelyezett előadásjegyzet, kézirat</w:t>
            </w:r>
          </w:p>
          <w:p w:rsidR="00C37A00" w:rsidRPr="00191B3B" w:rsidRDefault="00C37A00" w:rsidP="00C37A00">
            <w:pPr>
              <w:shd w:val="clear" w:color="auto" w:fill="E5DFEC"/>
              <w:suppressAutoHyphens/>
              <w:autoSpaceDE w:val="0"/>
              <w:spacing w:before="60" w:after="60"/>
              <w:ind w:left="417" w:right="113"/>
            </w:pPr>
            <w:r w:rsidRPr="00191B3B">
              <w:t>Ajánlott szakirodalom:</w:t>
            </w:r>
          </w:p>
          <w:p w:rsidR="00C37A00" w:rsidRPr="00191B3B" w:rsidRDefault="00C37A00" w:rsidP="00C37A00">
            <w:pPr>
              <w:shd w:val="clear" w:color="auto" w:fill="E5DFEC"/>
              <w:suppressAutoHyphens/>
              <w:autoSpaceDE w:val="0"/>
              <w:spacing w:before="60" w:after="60"/>
              <w:ind w:left="417" w:right="113"/>
            </w:pPr>
            <w:r w:rsidRPr="00191B3B">
              <w:t>Denkinder – Gyurkó: Analízis gyakorlatok Tankönyvkiadó. ISBN: 963 17 9667 1</w:t>
            </w:r>
          </w:p>
          <w:p w:rsidR="00C37A00" w:rsidRPr="00191B3B" w:rsidRDefault="00C37A00" w:rsidP="00C37A00">
            <w:pPr>
              <w:shd w:val="clear" w:color="auto" w:fill="E5DFEC"/>
              <w:suppressAutoHyphens/>
              <w:autoSpaceDE w:val="0"/>
              <w:spacing w:before="60" w:after="60"/>
              <w:ind w:left="417" w:right="113"/>
            </w:pPr>
            <w:r w:rsidRPr="00191B3B">
              <w:lastRenderedPageBreak/>
              <w:t>Drimba – Farkas – Katona – Kovács – Szőke: Gazdasági matematika és alkalmazott matematikai példatár I. (Egyetemi jegyzet)</w:t>
            </w:r>
          </w:p>
          <w:p w:rsidR="00C37A00" w:rsidRPr="00191B3B" w:rsidRDefault="00C37A00" w:rsidP="00C37A00">
            <w:pPr>
              <w:shd w:val="clear" w:color="auto" w:fill="E5DFEC"/>
              <w:suppressAutoHyphens/>
              <w:autoSpaceDE w:val="0"/>
              <w:spacing w:before="60" w:after="60"/>
              <w:ind w:left="417" w:right="113"/>
            </w:pPr>
            <w:r w:rsidRPr="00191B3B">
              <w:t>Farkas: Differenciálszámítás (Gyakorlati jegyzet)</w:t>
            </w:r>
          </w:p>
          <w:p w:rsidR="00C37A00" w:rsidRPr="00191B3B" w:rsidRDefault="00C37A00" w:rsidP="00C37A00">
            <w:pPr>
              <w:shd w:val="clear" w:color="auto" w:fill="E5DFEC"/>
              <w:suppressAutoHyphens/>
              <w:autoSpaceDE w:val="0"/>
              <w:spacing w:before="60" w:after="60"/>
              <w:ind w:left="417" w:right="113"/>
            </w:pPr>
            <w:r w:rsidRPr="00191B3B">
              <w:t>Obádovics: Felsőbb matematikai feladatgyűjtemény. Scolar Kiadó, ISBN 963 9193 72 0</w:t>
            </w:r>
          </w:p>
          <w:p w:rsidR="00C37A00" w:rsidRPr="00191B3B" w:rsidRDefault="00C37A00" w:rsidP="00C37A00">
            <w:pPr>
              <w:shd w:val="clear" w:color="auto" w:fill="E5DFEC"/>
              <w:suppressAutoHyphens/>
              <w:autoSpaceDE w:val="0"/>
              <w:spacing w:before="60" w:after="60"/>
              <w:ind w:left="417" w:right="113"/>
            </w:pPr>
            <w:r w:rsidRPr="00191B3B">
              <w:t>Kézi Csaba Gábor: Differenciál- és integrálszámítás gazdasági alkalmazással 2018. Debreceni Egyetem, Műszaki Kar. ISBN 978-963-490-005-4</w:t>
            </w:r>
          </w:p>
          <w:p w:rsidR="00C37A00" w:rsidRPr="00191B3B" w:rsidRDefault="00C37A00" w:rsidP="00C37A00">
            <w:pPr>
              <w:shd w:val="clear" w:color="auto" w:fill="E5DFEC"/>
              <w:suppressAutoHyphens/>
              <w:autoSpaceDE w:val="0"/>
              <w:spacing w:before="60" w:after="60"/>
              <w:ind w:left="417" w:right="113"/>
            </w:pPr>
          </w:p>
        </w:tc>
      </w:tr>
    </w:tbl>
    <w:p w:rsidR="00C37A00" w:rsidRPr="00191B3B" w:rsidRDefault="00C37A00" w:rsidP="00C37A00"/>
    <w:p w:rsidR="00C37A00" w:rsidRPr="00191B3B" w:rsidRDefault="00C37A00" w:rsidP="00C37A0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C37A00" w:rsidRPr="00191B3B" w:rsidTr="00C37A00">
        <w:tc>
          <w:tcPr>
            <w:tcW w:w="9250" w:type="dxa"/>
            <w:gridSpan w:val="2"/>
            <w:shd w:val="clear" w:color="auto" w:fill="auto"/>
          </w:tcPr>
          <w:p w:rsidR="00C37A00" w:rsidRPr="00191B3B" w:rsidRDefault="00C37A00" w:rsidP="00C37A00">
            <w:pPr>
              <w:jc w:val="center"/>
            </w:pPr>
            <w:r w:rsidRPr="00191B3B">
              <w:t>Heti bontott tematika</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vAlign w:val="center"/>
          </w:tcPr>
          <w:p w:rsidR="00C37A00" w:rsidRPr="00191B3B" w:rsidRDefault="00C37A00" w:rsidP="00C37A00">
            <w:pPr>
              <w:jc w:val="both"/>
              <w:rPr>
                <w:color w:val="000000"/>
              </w:rPr>
            </w:pPr>
            <w:r w:rsidRPr="00191B3B">
              <w:rPr>
                <w:color w:val="000000"/>
              </w:rPr>
              <w:t xml:space="preserve">Halmaz fogalma, műveletek halmazokkal. Nevezetes számhalmazok. Reláció, függvény fogalma. Halmazok számossága. </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Középiskolai ismeretek összefoglalása, ismétlése. Új fogalmak elmélyítése: reláció, halmazok számossága.</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Inverz és összetett függvény fogalma.  Az egyváltozós valós függvények jellemzői (korlátosság, monotonitás, szélsőérték, konvexitás, inflexiós pont, párosság, periodicitás).</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Középiskolai ismeretek összefoglalása, ismétlése. A függvényekkel kapcsolatos gyakorlati alkalmazások megismerése,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Egyváltozós valós függvények osztályozása. Algebrai, transzcendens és egyéb nevezetes függvények fogalma, grafikonja, jellemzői.</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Középiskolai ismeretek összefoglalása, ismétlése. A függvényekkel kapcsolatos speciális alkalmazások, függvénytranszformációk értelmezése,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Végtelen valós számsorozat definíciója. Korlátosság, monotonitás, szélsőérték, határérték. Határérték számítási tételek. Nevezetes határértékek. Végtelen sorok, konvergenciájuk.</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 xml:space="preserve">TE A határérték fogalmának bevezetése, elmélyítése, feladatmegoldás. </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Egyváltozós függvények határértéke és határértékszámítási tételei. Egyváltozós függvények folytonosságának fogalma.</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A határérték fogalmának kiterjesztése függvényekre,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Egyváltozós valós függvény differencia- és differenciálhányadosa. Elemi függvények differenciálhányados függvényei. A differenciálhatóság és a folytonosság kapcsolata. A deriválás általános szabályai. Magasabbrendű deriváltak fogalma.</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A differenciálhányados fogalmának megtanulása, a deriválási szabályok gyakorlása,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 xml:space="preserve">A differenciálszámítás alkalmazásai: monotonitás, szélsőérték, inflexiós pont, konvexitás meghatározása. </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A differenciálszámítás alkalmazása a gyakorlatban,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Teljes függvényvizsgálat lépései.  L'Hospital-szabály.</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A tanult tételek gyakorlása,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Közelítés polinomokkal, Taylor-formula. Elaszticitás fogalma, meghatározása, alkalmazása. Szöveges szélsőérték feladatok megoldása.</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A speciális matematikai és gazdasági alkalmazások megismerése,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Kétváltozós függvények első- és másodrendű parciális deriváltjainak fogalma. Kétváltozós függvény szélsőértékének meghatározása.</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A differenciálszámítás kiterjesztése kétváltozós függvényekre,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Egyváltozós valós függvények határozatlan integrálja. Integrálási szabályok. Helyettesítéses és parciális integrálás.</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Az integrál fogalmának elsajátítása, az integrálási szabályok gyakorlása,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Egyváltozós valós függvények határozott integrálja. A Newton-Leibniz-formula</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Területszámítási problémák gyakorlása, a határozott integrál alkalmazása a valószínűségszámításban. Térfogatszámítási alkalmazások megismerése,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 xml:space="preserve">Az integrálfogalom kiterjesztése: improprius integrál, kettős integrál </w:t>
            </w:r>
          </w:p>
        </w:tc>
      </w:tr>
      <w:tr w:rsidR="00C37A00" w:rsidRPr="00191B3B" w:rsidTr="00C37A00">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Az improprius integrál számítása, alkalmazása a valószínűségszámításban,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rPr>
                <w:color w:val="000000"/>
              </w:rPr>
              <w:t>Matematikai szoftverek, internetes matematikai oldalak (pl. www.wolframalpha.com).</w:t>
            </w:r>
          </w:p>
        </w:tc>
      </w:tr>
      <w:tr w:rsidR="00C37A00" w:rsidRPr="00191B3B" w:rsidTr="00C37A00">
        <w:trPr>
          <w:trHeight w:val="70"/>
        </w:trPr>
        <w:tc>
          <w:tcPr>
            <w:tcW w:w="1529" w:type="dxa"/>
            <w:vMerge/>
            <w:shd w:val="clear" w:color="auto" w:fill="auto"/>
          </w:tcPr>
          <w:p w:rsidR="00C37A00" w:rsidRPr="00191B3B" w:rsidRDefault="00C37A00" w:rsidP="00C37A00">
            <w:pPr>
              <w:numPr>
                <w:ilvl w:val="0"/>
                <w:numId w:val="1"/>
              </w:numPr>
            </w:pPr>
          </w:p>
        </w:tc>
        <w:tc>
          <w:tcPr>
            <w:tcW w:w="7721" w:type="dxa"/>
            <w:shd w:val="clear" w:color="auto" w:fill="auto"/>
          </w:tcPr>
          <w:p w:rsidR="00C37A00" w:rsidRPr="00191B3B" w:rsidRDefault="00C37A00" w:rsidP="00C37A00">
            <w:pPr>
              <w:jc w:val="both"/>
            </w:pPr>
            <w:r w:rsidRPr="00191B3B">
              <w:t>TE További alkalmazási lehetőségek, összefoglalás bemutatása, gyakorlás, feladatmegoldás.</w:t>
            </w:r>
          </w:p>
        </w:tc>
      </w:tr>
    </w:tbl>
    <w:p w:rsidR="00C37A00" w:rsidRPr="00191B3B" w:rsidRDefault="00C37A00" w:rsidP="00C37A00">
      <w:r w:rsidRPr="00191B3B">
        <w:t>*TE tanulási eredmények</w:t>
      </w: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37A00" w:rsidRPr="00191B3B" w:rsidTr="00C37A0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Marketing alapjai</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GT_AKMN009-17</w:t>
            </w:r>
          </w:p>
          <w:p w:rsidR="00C37A00" w:rsidRPr="00191B3B" w:rsidRDefault="00C37A00" w:rsidP="00C37A00">
            <w:pPr>
              <w:jc w:val="center"/>
              <w:rPr>
                <w:b/>
              </w:rPr>
            </w:pPr>
            <w:r w:rsidRPr="00191B3B">
              <w:rPr>
                <w:b/>
              </w:rPr>
              <w:t>GT_AKMNS009-17</w:t>
            </w:r>
          </w:p>
          <w:p w:rsidR="00C37A00" w:rsidRPr="00191B3B" w:rsidRDefault="00C37A00" w:rsidP="00C37A00">
            <w:pPr>
              <w:jc w:val="center"/>
              <w:rPr>
                <w:b/>
              </w:rPr>
            </w:pPr>
            <w:r w:rsidRPr="00191B3B">
              <w:rPr>
                <w:b/>
              </w:rPr>
              <w:t>GT_AKMNK009-17</w:t>
            </w:r>
          </w:p>
          <w:p w:rsidR="00C37A00" w:rsidRPr="00191B3B" w:rsidRDefault="00C37A00" w:rsidP="00C37A00">
            <w:pPr>
              <w:jc w:val="center"/>
              <w:rPr>
                <w:rFonts w:eastAsia="Arial Unicode MS"/>
                <w:b/>
              </w:rPr>
            </w:pPr>
            <w:r w:rsidRPr="00191B3B">
              <w:rPr>
                <w:b/>
              </w:rPr>
              <w:t>GT_AKMNN009-17</w:t>
            </w:r>
          </w:p>
        </w:tc>
      </w:tr>
      <w:tr w:rsidR="00C37A00" w:rsidRPr="00191B3B" w:rsidTr="00C37A0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7A00" w:rsidRPr="00191B3B" w:rsidRDefault="00C37A00" w:rsidP="00C37A00">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rPr>
                <w:rFonts w:eastAsia="Arial Unicode MS"/>
              </w:rPr>
            </w:pPr>
          </w:p>
        </w:tc>
      </w:tr>
      <w:tr w:rsidR="00C37A00" w:rsidRPr="00191B3B" w:rsidTr="00C37A0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rPr>
                <w:b/>
                <w:bCs/>
              </w:rPr>
            </w:pPr>
          </w:p>
        </w:tc>
      </w:tr>
      <w:tr w:rsidR="00C37A00" w:rsidRPr="00191B3B" w:rsidTr="00C37A0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DE GTK Marketing és Kereskedelem Intézet</w:t>
            </w:r>
          </w:p>
        </w:tc>
      </w:tr>
      <w:tr w:rsidR="00C37A00" w:rsidRPr="00191B3B" w:rsidTr="00C37A0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p>
        </w:tc>
      </w:tr>
      <w:tr w:rsidR="00C37A00" w:rsidRPr="00191B3B" w:rsidTr="00C37A0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Oktatás nyelve</w:t>
            </w:r>
          </w:p>
        </w:tc>
      </w:tr>
      <w:tr w:rsidR="00C37A00" w:rsidRPr="00191B3B" w:rsidTr="00C37A0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37A00" w:rsidRPr="00191B3B" w:rsidRDefault="00C37A00" w:rsidP="00C37A00"/>
        </w:tc>
        <w:tc>
          <w:tcPr>
            <w:tcW w:w="1515" w:type="dxa"/>
            <w:gridSpan w:val="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2411" w:type="dxa"/>
            <w:vMerge/>
            <w:tcBorders>
              <w:left w:val="single" w:sz="4" w:space="0" w:color="auto"/>
              <w:bottom w:val="single" w:sz="4" w:space="0" w:color="auto"/>
              <w:right w:val="single" w:sz="4" w:space="0" w:color="auto"/>
            </w:tcBorders>
            <w:vAlign w:val="center"/>
          </w:tcPr>
          <w:p w:rsidR="00C37A00" w:rsidRPr="00191B3B" w:rsidRDefault="00C37A00" w:rsidP="00C37A00"/>
        </w:tc>
      </w:tr>
      <w:tr w:rsidR="00C37A00" w:rsidRPr="00191B3B" w:rsidTr="00C37A0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magyar</w:t>
            </w:r>
          </w:p>
        </w:tc>
      </w:tr>
      <w:tr w:rsidR="00C37A00" w:rsidRPr="00191B3B" w:rsidTr="00C37A0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Dr. Szakály Zoltán</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egyetemi tanár</w:t>
            </w: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p>
        </w:tc>
      </w:tr>
      <w:tr w:rsidR="00C37A00" w:rsidRPr="00191B3B" w:rsidTr="00C37A0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r w:rsidRPr="00191B3B">
              <w:t xml:space="preserve">A kurzus célja, </w:t>
            </w:r>
          </w:p>
          <w:p w:rsidR="00C37A00" w:rsidRPr="00191B3B" w:rsidRDefault="00C37A00" w:rsidP="00C37A00">
            <w:pPr>
              <w:shd w:val="clear" w:color="auto" w:fill="E5DFEC"/>
              <w:suppressAutoHyphens/>
              <w:autoSpaceDE w:val="0"/>
              <w:spacing w:before="60" w:after="60"/>
              <w:ind w:left="417" w:right="113"/>
              <w:jc w:val="both"/>
            </w:pPr>
            <w:r w:rsidRPr="00191B3B">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C37A00" w:rsidRPr="00191B3B" w:rsidRDefault="00C37A00" w:rsidP="00C37A00">
            <w:pPr>
              <w:shd w:val="clear" w:color="auto" w:fill="E5DFEC"/>
              <w:suppressAutoHyphens/>
              <w:autoSpaceDE w:val="0"/>
              <w:spacing w:before="60" w:after="60"/>
              <w:ind w:left="417" w:right="113"/>
              <w:jc w:val="both"/>
            </w:pPr>
          </w:p>
          <w:p w:rsidR="00C37A00" w:rsidRPr="00191B3B" w:rsidRDefault="00C37A00" w:rsidP="00C37A00"/>
        </w:tc>
      </w:tr>
      <w:tr w:rsidR="00C37A00" w:rsidRPr="00191B3B" w:rsidTr="00C37A00">
        <w:trPr>
          <w:cantSplit/>
          <w:trHeight w:val="1400"/>
        </w:trPr>
        <w:tc>
          <w:tcPr>
            <w:tcW w:w="9939" w:type="dxa"/>
            <w:gridSpan w:val="10"/>
            <w:tcBorders>
              <w:top w:val="single" w:sz="4" w:space="0" w:color="auto"/>
              <w:left w:val="single" w:sz="4" w:space="0" w:color="auto"/>
              <w:right w:val="single" w:sz="4" w:space="0" w:color="000000"/>
            </w:tcBorders>
            <w:vAlign w:val="center"/>
          </w:tcPr>
          <w:p w:rsidR="00C37A00" w:rsidRPr="00191B3B" w:rsidRDefault="00C37A00" w:rsidP="00C37A00">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C37A00" w:rsidRPr="00191B3B" w:rsidRDefault="00C37A00" w:rsidP="00C37A00">
            <w:pPr>
              <w:jc w:val="both"/>
              <w:rPr>
                <w:b/>
                <w:bCs/>
              </w:rPr>
            </w:pPr>
          </w:p>
          <w:p w:rsidR="00C37A00" w:rsidRPr="00191B3B" w:rsidRDefault="00C37A00" w:rsidP="00C37A00">
            <w:pPr>
              <w:ind w:left="402"/>
              <w:jc w:val="both"/>
              <w:rPr>
                <w:i/>
              </w:rPr>
            </w:pPr>
            <w:r w:rsidRPr="00191B3B">
              <w:rPr>
                <w:i/>
              </w:rPr>
              <w:t xml:space="preserve">Tudás: </w:t>
            </w:r>
          </w:p>
          <w:p w:rsidR="00C37A00" w:rsidRPr="00191B3B" w:rsidRDefault="00C37A00" w:rsidP="00C37A00">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C37A00" w:rsidRPr="00191B3B" w:rsidRDefault="00C37A00" w:rsidP="00C37A00">
            <w:pPr>
              <w:ind w:left="402"/>
              <w:jc w:val="both"/>
              <w:rPr>
                <w:i/>
              </w:rPr>
            </w:pPr>
            <w:r w:rsidRPr="00191B3B">
              <w:rPr>
                <w:i/>
              </w:rPr>
              <w:t>Képesség:</w:t>
            </w:r>
          </w:p>
          <w:p w:rsidR="00C37A00" w:rsidRPr="00191B3B" w:rsidRDefault="00C37A00" w:rsidP="00C37A00">
            <w:pPr>
              <w:shd w:val="clear" w:color="auto" w:fill="E5DFEC"/>
              <w:suppressAutoHyphens/>
              <w:autoSpaceDE w:val="0"/>
              <w:spacing w:before="60" w:after="60"/>
              <w:ind w:left="417" w:right="113"/>
              <w:jc w:val="both"/>
            </w:pPr>
            <w:r w:rsidRPr="00191B3B">
              <w:t>Képes a marketing és értékesítés rövid- és középtávú döntési folyamataiban való eligazodásra, a gyors piaci változások felismerésére, és az azokhoz való alkalmazkodásra.</w:t>
            </w:r>
          </w:p>
          <w:p w:rsidR="00C37A00" w:rsidRPr="00191B3B" w:rsidRDefault="00C37A00" w:rsidP="00C37A00">
            <w:pPr>
              <w:ind w:left="402"/>
              <w:jc w:val="both"/>
              <w:rPr>
                <w:i/>
              </w:rPr>
            </w:pPr>
            <w:r w:rsidRPr="00191B3B">
              <w:rPr>
                <w:i/>
              </w:rPr>
              <w:t>Attitűd:</w:t>
            </w:r>
          </w:p>
          <w:p w:rsidR="00C37A00" w:rsidRPr="00191B3B" w:rsidRDefault="00C37A00" w:rsidP="00C37A00">
            <w:pPr>
              <w:shd w:val="clear" w:color="auto" w:fill="E5DFEC"/>
              <w:suppressAutoHyphens/>
              <w:autoSpaceDE w:val="0"/>
              <w:spacing w:before="60" w:after="60"/>
              <w:ind w:left="417" w:right="113"/>
              <w:jc w:val="both"/>
            </w:pPr>
            <w:r w:rsidRPr="00191B3B">
              <w:t>Törekszik tudásának és munkakapcsolatainak fejlesztésére, és a munkatársaival való együttműködésre.</w:t>
            </w:r>
          </w:p>
          <w:p w:rsidR="00C37A00" w:rsidRPr="00191B3B" w:rsidRDefault="00C37A00" w:rsidP="00C37A00">
            <w:pPr>
              <w:ind w:left="402"/>
              <w:jc w:val="both"/>
              <w:rPr>
                <w:i/>
              </w:rPr>
            </w:pPr>
            <w:r w:rsidRPr="00191B3B">
              <w:rPr>
                <w:i/>
              </w:rPr>
              <w:t>Autonómia és felelősség:</w:t>
            </w:r>
          </w:p>
          <w:p w:rsidR="00C37A00" w:rsidRPr="00191B3B" w:rsidRDefault="00C37A00" w:rsidP="00C37A00">
            <w:pPr>
              <w:shd w:val="clear" w:color="auto" w:fill="E5DFEC"/>
              <w:suppressAutoHyphens/>
              <w:autoSpaceDE w:val="0"/>
              <w:spacing w:before="60" w:after="60"/>
              <w:ind w:left="417" w:right="113"/>
              <w:jc w:val="both"/>
            </w:pPr>
            <w:r w:rsidRPr="00191B3B">
              <w:t>Az elemzésekért, következtetéseiért és döntéseiért felelősséget vállal.</w:t>
            </w:r>
          </w:p>
          <w:p w:rsidR="00C37A00" w:rsidRPr="00191B3B" w:rsidRDefault="00C37A00" w:rsidP="00C37A00">
            <w:pPr>
              <w:ind w:left="720"/>
              <w:rPr>
                <w:rFonts w:eastAsia="Arial Unicode MS"/>
                <w:b/>
                <w:bCs/>
              </w:rPr>
            </w:pPr>
          </w:p>
        </w:tc>
      </w:tr>
      <w:tr w:rsidR="00C37A00" w:rsidRPr="00191B3B" w:rsidTr="00C37A0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t>A kurzus rövid tartalma, témakörei</w:t>
            </w:r>
          </w:p>
          <w:p w:rsidR="00C37A00" w:rsidRPr="00191B3B" w:rsidRDefault="00C37A00" w:rsidP="00C37A00">
            <w:pPr>
              <w:jc w:val="both"/>
            </w:pPr>
          </w:p>
          <w:p w:rsidR="00C37A00" w:rsidRPr="00191B3B" w:rsidRDefault="00C37A00" w:rsidP="00C37A00">
            <w:pPr>
              <w:shd w:val="clear" w:color="auto" w:fill="E5DFEC"/>
              <w:suppressAutoHyphens/>
              <w:autoSpaceDE w:val="0"/>
              <w:spacing w:before="60" w:after="60"/>
              <w:ind w:left="417" w:right="113"/>
              <w:jc w:val="both"/>
            </w:pPr>
            <w:r w:rsidRPr="00191B3B">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
          <w:p w:rsidR="00C37A00" w:rsidRPr="00191B3B" w:rsidRDefault="00C37A00" w:rsidP="00C37A00">
            <w:pPr>
              <w:ind w:right="138"/>
              <w:jc w:val="both"/>
            </w:pPr>
          </w:p>
        </w:tc>
      </w:tr>
      <w:tr w:rsidR="00C37A00" w:rsidRPr="00191B3B" w:rsidTr="00C37A0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Tervezett tanulási tevékenységek, tanítási módszerek</w:t>
            </w:r>
          </w:p>
          <w:p w:rsidR="00C37A00" w:rsidRPr="00191B3B" w:rsidRDefault="00C37A00" w:rsidP="00C37A00">
            <w:pPr>
              <w:shd w:val="clear" w:color="auto" w:fill="E5DFEC"/>
              <w:suppressAutoHyphens/>
              <w:autoSpaceDE w:val="0"/>
              <w:spacing w:before="60" w:after="60"/>
              <w:ind w:left="417" w:right="113"/>
            </w:pPr>
            <w:r w:rsidRPr="00191B3B">
              <w:t>Előadások és a gyakorlatok tananyagának megismerése. Az aláírás feltételeként egy szóbeli prezentáció megtartása. A gyakorlatok látogatása kötelező jellegű. Hiányzás a gyakorlatok 30%-áról lehetséges.</w:t>
            </w: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Értékelés</w:t>
            </w:r>
          </w:p>
          <w:p w:rsidR="00C37A00" w:rsidRPr="00191B3B" w:rsidRDefault="00C37A00" w:rsidP="00C37A00">
            <w:pPr>
              <w:shd w:val="clear" w:color="auto" w:fill="E5DFEC"/>
              <w:suppressAutoHyphens/>
              <w:autoSpaceDE w:val="0"/>
              <w:spacing w:before="60" w:after="60"/>
              <w:ind w:left="417" w:right="113"/>
            </w:pPr>
            <w:r w:rsidRPr="00191B3B">
              <w:t>Szóbeli vizsga</w:t>
            </w:r>
          </w:p>
          <w:p w:rsidR="00C37A00" w:rsidRPr="00191B3B" w:rsidRDefault="00C37A00" w:rsidP="00C37A00">
            <w:pPr>
              <w:shd w:val="clear" w:color="auto" w:fill="E5DFEC"/>
              <w:suppressAutoHyphens/>
              <w:autoSpaceDE w:val="0"/>
              <w:spacing w:before="60" w:after="60"/>
              <w:ind w:left="417" w:right="113"/>
            </w:pP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lastRenderedPageBreak/>
              <w:t>Kötelező szakirodalom:</w:t>
            </w:r>
          </w:p>
          <w:p w:rsidR="00C37A00" w:rsidRPr="00191B3B" w:rsidRDefault="00C37A00" w:rsidP="00C37A00">
            <w:pPr>
              <w:shd w:val="clear" w:color="auto" w:fill="E5DFEC"/>
              <w:suppressAutoHyphens/>
              <w:autoSpaceDE w:val="0"/>
              <w:spacing w:before="60" w:after="60"/>
              <w:ind w:left="417" w:right="113"/>
              <w:jc w:val="both"/>
            </w:pPr>
            <w:r w:rsidRPr="00191B3B">
              <w:t>Az előadások anyaga és az elektronikus jegyzet.</w:t>
            </w:r>
          </w:p>
          <w:p w:rsidR="00C37A00" w:rsidRPr="00191B3B" w:rsidRDefault="00C37A00" w:rsidP="00C37A00">
            <w:pPr>
              <w:shd w:val="clear" w:color="auto" w:fill="E5DFEC"/>
              <w:suppressAutoHyphens/>
              <w:autoSpaceDE w:val="0"/>
              <w:spacing w:before="60" w:after="60"/>
              <w:ind w:left="417" w:right="113"/>
              <w:jc w:val="both"/>
            </w:pPr>
            <w:r w:rsidRPr="00191B3B">
              <w:t>Keller, K. L., Kotler, P.: Marketingmenedzsment. Akadémiai Kiadó, 2008, 1-986.</w:t>
            </w:r>
          </w:p>
          <w:p w:rsidR="00C37A00" w:rsidRPr="00191B3B" w:rsidRDefault="00C37A00" w:rsidP="00C37A00">
            <w:pPr>
              <w:shd w:val="clear" w:color="auto" w:fill="E5DFEC"/>
              <w:suppressAutoHyphens/>
              <w:autoSpaceDE w:val="0"/>
              <w:spacing w:before="60" w:after="60"/>
              <w:ind w:left="417" w:right="113"/>
              <w:jc w:val="both"/>
            </w:pPr>
          </w:p>
          <w:p w:rsidR="00C37A00" w:rsidRPr="00191B3B" w:rsidRDefault="00C37A00" w:rsidP="00C37A00">
            <w:pPr>
              <w:rPr>
                <w:b/>
                <w:bCs/>
              </w:rPr>
            </w:pPr>
            <w:r w:rsidRPr="00191B3B">
              <w:rPr>
                <w:b/>
                <w:bCs/>
              </w:rPr>
              <w:t>Ajánlott szakirodalom:</w:t>
            </w:r>
          </w:p>
          <w:p w:rsidR="00C37A00" w:rsidRPr="00191B3B" w:rsidRDefault="00C37A00" w:rsidP="00C37A00">
            <w:pPr>
              <w:shd w:val="clear" w:color="auto" w:fill="E5DFEC"/>
              <w:suppressAutoHyphens/>
              <w:autoSpaceDE w:val="0"/>
              <w:spacing w:before="60" w:after="60"/>
              <w:ind w:left="417" w:right="113"/>
              <w:jc w:val="both"/>
            </w:pPr>
            <w:r w:rsidRPr="00191B3B">
              <w:t>Bauer A., Berács J.: Marketing. Aula Kiadó, 2006, 1-658.</w:t>
            </w:r>
          </w:p>
        </w:tc>
      </w:tr>
    </w:tbl>
    <w:p w:rsidR="00C37A00" w:rsidRPr="00191B3B" w:rsidRDefault="00C37A00" w:rsidP="00C37A00"/>
    <w:p w:rsidR="00C37A00" w:rsidRPr="00191B3B" w:rsidRDefault="00C37A00" w:rsidP="00C37A0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C37A00" w:rsidRPr="00191B3B" w:rsidTr="00C37A00">
        <w:tc>
          <w:tcPr>
            <w:tcW w:w="9250" w:type="dxa"/>
            <w:gridSpan w:val="2"/>
            <w:shd w:val="clear" w:color="auto" w:fill="auto"/>
          </w:tcPr>
          <w:p w:rsidR="00C37A00" w:rsidRPr="00191B3B" w:rsidRDefault="00C37A00" w:rsidP="00C37A00">
            <w:pPr>
              <w:jc w:val="center"/>
            </w:pPr>
            <w:r w:rsidRPr="00191B3B">
              <w:t>Heti bontott tematika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 marketing alapfogalmai</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 vállalati piacorientáció típusai</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Vevőérték, vevőelégedettség</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 modern marketing folyamata</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 marketing-információ rendszer (MIR) és a marketingkutatás</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 fogyasztói magatartás elemzése</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 stratégiai marketing alapjai: szegmentáció</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 stratégiai marketing alapjai: célcsoport kiválasztás és pozicionálás</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Termék-életciklusok menedzselése, a piacfejlődés elmélete</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 termékstratégia alapjai</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Az árstratégia alapjai</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Az elosztási stratégia alapjai</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tabs>
                <w:tab w:val="left" w:pos="3908"/>
              </w:tabs>
              <w:jc w:val="both"/>
            </w:pPr>
            <w:r w:rsidRPr="00191B3B">
              <w:t>A marketingkommunikációs stratégia alapjai</w:t>
            </w:r>
          </w:p>
        </w:tc>
      </w:tr>
      <w:tr w:rsidR="00C37A00" w:rsidRPr="00191B3B" w:rsidTr="00C37A00">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Az előadásanyag gyakorlati szintű tárgyalása</w:t>
            </w:r>
          </w:p>
        </w:tc>
      </w:tr>
      <w:tr w:rsidR="00C37A00" w:rsidRPr="00191B3B" w:rsidTr="00C37A00">
        <w:tc>
          <w:tcPr>
            <w:tcW w:w="1529" w:type="dxa"/>
            <w:vMerge w:val="restart"/>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Az online marketing alapjai</w:t>
            </w:r>
          </w:p>
        </w:tc>
      </w:tr>
      <w:tr w:rsidR="00C37A00" w:rsidRPr="00191B3B" w:rsidTr="00C37A00">
        <w:trPr>
          <w:trHeight w:val="70"/>
        </w:trPr>
        <w:tc>
          <w:tcPr>
            <w:tcW w:w="1529" w:type="dxa"/>
            <w:vMerge/>
            <w:shd w:val="clear" w:color="auto" w:fill="auto"/>
          </w:tcPr>
          <w:p w:rsidR="00C37A00" w:rsidRPr="00191B3B" w:rsidRDefault="00C37A00" w:rsidP="00C37A00">
            <w:pPr>
              <w:numPr>
                <w:ilvl w:val="0"/>
                <w:numId w:val="2"/>
              </w:numPr>
            </w:pPr>
          </w:p>
        </w:tc>
        <w:tc>
          <w:tcPr>
            <w:tcW w:w="7721" w:type="dxa"/>
            <w:shd w:val="clear" w:color="auto" w:fill="auto"/>
          </w:tcPr>
          <w:p w:rsidR="00C37A00" w:rsidRPr="00191B3B" w:rsidRDefault="00C37A00" w:rsidP="00C37A00">
            <w:pPr>
              <w:jc w:val="both"/>
            </w:pPr>
            <w:r w:rsidRPr="00191B3B">
              <w:t>TE Szóbeli prezentáció</w:t>
            </w:r>
          </w:p>
        </w:tc>
      </w:tr>
    </w:tbl>
    <w:p w:rsidR="00C37A00" w:rsidRPr="00191B3B" w:rsidRDefault="00C37A00" w:rsidP="00C37A00"/>
    <w:p w:rsidR="00C37A00" w:rsidRPr="00191B3B" w:rsidRDefault="00C37A00" w:rsidP="00C37A00">
      <w:r w:rsidRPr="00191B3B">
        <w:t>*TE tanulási eredmények</w:t>
      </w: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37A00" w:rsidRPr="00191B3B" w:rsidTr="00C37A0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Számvitel</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GT_AKMN005</w:t>
            </w:r>
            <w:r w:rsidR="000F1A3B">
              <w:rPr>
                <w:rFonts w:eastAsia="Arial Unicode MS"/>
                <w:b/>
              </w:rPr>
              <w:t>-17</w:t>
            </w:r>
          </w:p>
          <w:p w:rsidR="00C37A00" w:rsidRPr="00191B3B" w:rsidRDefault="00C37A00" w:rsidP="00C37A00">
            <w:pPr>
              <w:jc w:val="center"/>
              <w:rPr>
                <w:rFonts w:eastAsia="Arial Unicode MS"/>
                <w:b/>
              </w:rPr>
            </w:pPr>
            <w:r w:rsidRPr="00191B3B">
              <w:rPr>
                <w:rFonts w:eastAsia="Arial Unicode MS"/>
                <w:b/>
              </w:rPr>
              <w:t>GT_AKMNS005</w:t>
            </w:r>
            <w:r w:rsidR="000F1A3B">
              <w:rPr>
                <w:rFonts w:eastAsia="Arial Unicode MS"/>
                <w:b/>
              </w:rPr>
              <w:t>-17</w:t>
            </w:r>
          </w:p>
        </w:tc>
      </w:tr>
      <w:tr w:rsidR="00C37A00" w:rsidRPr="00191B3B" w:rsidTr="00C37A0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7A00" w:rsidRPr="00191B3B" w:rsidRDefault="00C37A00" w:rsidP="00C37A00">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rFonts w:eastAsia="Arial Unicode MS"/>
                <w:b/>
              </w:rPr>
              <w:t>Accounting</w:t>
            </w: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rPr>
                <w:rFonts w:eastAsia="Arial Unicode MS"/>
              </w:rPr>
            </w:pPr>
          </w:p>
        </w:tc>
      </w:tr>
      <w:tr w:rsidR="00C37A00" w:rsidRPr="00191B3B" w:rsidTr="00C37A0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rPr>
                <w:b/>
                <w:bCs/>
              </w:rPr>
            </w:pPr>
          </w:p>
        </w:tc>
      </w:tr>
      <w:tr w:rsidR="00C37A00" w:rsidRPr="00191B3B" w:rsidTr="00C37A0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Számviteli és Pénzügyi Intézet</w:t>
            </w:r>
          </w:p>
        </w:tc>
      </w:tr>
      <w:tr w:rsidR="00C37A00" w:rsidRPr="00191B3B" w:rsidTr="00C37A0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w:t>
            </w:r>
          </w:p>
        </w:tc>
      </w:tr>
      <w:tr w:rsidR="00C37A00" w:rsidRPr="00191B3B" w:rsidTr="00C37A0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Oktatás nyelve</w:t>
            </w:r>
          </w:p>
        </w:tc>
      </w:tr>
      <w:tr w:rsidR="00C37A00" w:rsidRPr="00191B3B" w:rsidTr="00C37A0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37A00" w:rsidRPr="00191B3B" w:rsidRDefault="00C37A00" w:rsidP="00C37A00"/>
        </w:tc>
        <w:tc>
          <w:tcPr>
            <w:tcW w:w="1515" w:type="dxa"/>
            <w:gridSpan w:val="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2411" w:type="dxa"/>
            <w:vMerge/>
            <w:tcBorders>
              <w:left w:val="single" w:sz="4" w:space="0" w:color="auto"/>
              <w:bottom w:val="single" w:sz="4" w:space="0" w:color="auto"/>
              <w:right w:val="single" w:sz="4" w:space="0" w:color="auto"/>
            </w:tcBorders>
            <w:vAlign w:val="center"/>
          </w:tcPr>
          <w:p w:rsidR="00C37A00" w:rsidRPr="00191B3B" w:rsidRDefault="00C37A00" w:rsidP="00C37A00"/>
        </w:tc>
      </w:tr>
      <w:tr w:rsidR="00C37A00" w:rsidRPr="00191B3B" w:rsidTr="00C37A0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b/>
              </w:rPr>
            </w:pPr>
            <w:r w:rsidRPr="00191B3B">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magyar</w:t>
            </w:r>
          </w:p>
        </w:tc>
      </w:tr>
      <w:tr w:rsidR="00C37A00" w:rsidRPr="00191B3B" w:rsidTr="00C37A0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534883">
            <w:pP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Dr. Rózsa Attila</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egyetemi adjunktus</w:t>
            </w:r>
          </w:p>
        </w:tc>
      </w:tr>
      <w:tr w:rsidR="00C37A00" w:rsidRPr="00191B3B" w:rsidTr="00C37A0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r w:rsidRPr="00191B3B">
              <w:rPr>
                <w:b/>
                <w:bCs/>
              </w:rPr>
              <w:t xml:space="preserve">A kurzus célja, </w:t>
            </w:r>
            <w:r w:rsidRPr="00191B3B">
              <w:t>hogy a hallgatók</w:t>
            </w:r>
          </w:p>
          <w:p w:rsidR="00C37A00" w:rsidRPr="00191B3B" w:rsidRDefault="00C37A00" w:rsidP="00C37A00">
            <w:pPr>
              <w:shd w:val="clear" w:color="auto" w:fill="E5DFEC"/>
              <w:suppressAutoHyphens/>
              <w:autoSpaceDE w:val="0"/>
              <w:spacing w:before="60" w:after="60"/>
              <w:ind w:left="417" w:right="113"/>
              <w:jc w:val="both"/>
            </w:pPr>
            <w:r w:rsidRPr="00191B3B">
              <w:t>megismerjék a vállalkozások számvitelének elméleti és gyakorlati alapjait.</w:t>
            </w:r>
          </w:p>
        </w:tc>
      </w:tr>
      <w:tr w:rsidR="00C37A00" w:rsidRPr="00191B3B" w:rsidTr="00C37A00">
        <w:trPr>
          <w:cantSplit/>
          <w:trHeight w:val="1400"/>
        </w:trPr>
        <w:tc>
          <w:tcPr>
            <w:tcW w:w="9939" w:type="dxa"/>
            <w:gridSpan w:val="10"/>
            <w:tcBorders>
              <w:top w:val="single" w:sz="4" w:space="0" w:color="auto"/>
              <w:left w:val="single" w:sz="4" w:space="0" w:color="auto"/>
              <w:right w:val="single" w:sz="4" w:space="0" w:color="000000"/>
            </w:tcBorders>
            <w:vAlign w:val="center"/>
          </w:tcPr>
          <w:p w:rsidR="00C37A00" w:rsidRPr="00191B3B" w:rsidRDefault="00C37A00" w:rsidP="00C37A00">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C37A00" w:rsidRPr="00191B3B" w:rsidRDefault="00C37A00" w:rsidP="00C37A00">
            <w:pPr>
              <w:ind w:left="402"/>
              <w:jc w:val="both"/>
              <w:rPr>
                <w:i/>
              </w:rPr>
            </w:pPr>
            <w:r w:rsidRPr="00191B3B">
              <w:rPr>
                <w:i/>
              </w:rPr>
              <w:t xml:space="preserve">Tudás: </w:t>
            </w:r>
          </w:p>
          <w:p w:rsidR="00C37A00" w:rsidRPr="00191B3B" w:rsidRDefault="00C37A00" w:rsidP="00C37A00">
            <w:pPr>
              <w:shd w:val="clear" w:color="auto" w:fill="E5DFEC"/>
              <w:suppressAutoHyphens/>
              <w:autoSpaceDE w:val="0"/>
              <w:spacing w:before="60" w:after="60"/>
              <w:ind w:left="417" w:right="113"/>
              <w:jc w:val="both"/>
            </w:pPr>
            <w:r w:rsidRPr="00191B3B">
              <w:t xml:space="preserve">Megfelelő ismeretek megszerzése a számviteli folyamatokra vonatkozóan. </w:t>
            </w:r>
          </w:p>
          <w:p w:rsidR="00C37A00" w:rsidRPr="00191B3B" w:rsidRDefault="00C37A00" w:rsidP="00C37A00">
            <w:pPr>
              <w:ind w:left="402"/>
              <w:jc w:val="both"/>
              <w:rPr>
                <w:i/>
              </w:rPr>
            </w:pPr>
            <w:r w:rsidRPr="00191B3B">
              <w:rPr>
                <w:i/>
              </w:rPr>
              <w:t>Képesség:</w:t>
            </w:r>
          </w:p>
          <w:p w:rsidR="00C37A00" w:rsidRPr="00191B3B" w:rsidRDefault="00C37A00" w:rsidP="00C37A00">
            <w:pPr>
              <w:shd w:val="clear" w:color="auto" w:fill="E5DFEC"/>
              <w:suppressAutoHyphens/>
              <w:autoSpaceDE w:val="0"/>
              <w:spacing w:before="60" w:after="60"/>
              <w:ind w:left="417" w:right="113"/>
              <w:jc w:val="both"/>
            </w:pPr>
            <w:r w:rsidRPr="00191B3B">
              <w:t>A hallgató képessé válik a számviteli munkába való bekapcsolódásra.</w:t>
            </w:r>
          </w:p>
          <w:p w:rsidR="00C37A00" w:rsidRPr="00191B3B" w:rsidRDefault="00C37A00" w:rsidP="00C37A00">
            <w:pPr>
              <w:ind w:left="402"/>
              <w:jc w:val="both"/>
              <w:rPr>
                <w:i/>
              </w:rPr>
            </w:pPr>
            <w:r w:rsidRPr="00191B3B">
              <w:rPr>
                <w:i/>
              </w:rPr>
              <w:t>Attitűd:</w:t>
            </w:r>
          </w:p>
          <w:p w:rsidR="00C37A00" w:rsidRPr="00191B3B" w:rsidRDefault="00C37A00" w:rsidP="00C37A00">
            <w:pPr>
              <w:shd w:val="clear" w:color="auto" w:fill="E5DFEC"/>
              <w:suppressAutoHyphens/>
              <w:autoSpaceDE w:val="0"/>
              <w:spacing w:before="60" w:after="60"/>
              <w:ind w:left="417" w:right="113"/>
              <w:jc w:val="both"/>
            </w:pPr>
            <w:r w:rsidRPr="00191B3B">
              <w:t xml:space="preserve">A kurzus sikeres teljesítéséhez a hallgatónak fogékonnyá kell válnia a számviteli ismeretek iránt. A kurzus erősíti a hallgatók nyitottságát a számvitelt érintő jelenségek, problémák iránt, fokozza elkötelezettségüket. </w:t>
            </w:r>
          </w:p>
          <w:p w:rsidR="00C37A00" w:rsidRPr="00191B3B" w:rsidRDefault="00C37A00" w:rsidP="00C37A00">
            <w:pPr>
              <w:ind w:left="402"/>
              <w:jc w:val="both"/>
              <w:rPr>
                <w:i/>
              </w:rPr>
            </w:pPr>
            <w:r w:rsidRPr="00191B3B">
              <w:rPr>
                <w:i/>
              </w:rPr>
              <w:t>Autonómia és felelősség:</w:t>
            </w:r>
          </w:p>
          <w:p w:rsidR="00C37A00" w:rsidRPr="00191B3B" w:rsidRDefault="00C37A00" w:rsidP="00C37A00">
            <w:pPr>
              <w:shd w:val="clear" w:color="auto" w:fill="E5DFEC"/>
              <w:suppressAutoHyphens/>
              <w:autoSpaceDE w:val="0"/>
              <w:spacing w:before="60" w:after="60"/>
              <w:ind w:left="417" w:right="113"/>
              <w:jc w:val="both"/>
            </w:pPr>
            <w:r w:rsidRPr="00191B3B">
              <w:t>A rendszerben gondolkodás képességének fejlesztése révén a hallgató alkalmas az önálló munkavégzésre, átlátja a számviteli munkához tartozó felelősségi köröket.  Képes felelősséget vállalni munkájával és magatartásával kapcsolatos szakmai, jogi és etikai normák és szabályok betartásáért, tevékenysége következményeiért, javaslataiért, döntéseiért.</w:t>
            </w:r>
          </w:p>
        </w:tc>
      </w:tr>
      <w:tr w:rsidR="00C37A00" w:rsidRPr="00191B3B" w:rsidTr="00C37A0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t>A kurzus rövid tartalma, témakörei</w:t>
            </w:r>
          </w:p>
          <w:p w:rsidR="00C37A00" w:rsidRPr="00191B3B" w:rsidRDefault="00C37A00" w:rsidP="00C37A00">
            <w:pPr>
              <w:spacing w:before="60" w:after="60"/>
              <w:ind w:left="420" w:right="113"/>
              <w:jc w:val="both"/>
            </w:pPr>
            <w:r w:rsidRPr="00191B3B">
              <w:t>A tárgy megismerteti a hallgatókat a számvitel fogalmával, annak rendszerével, a számviteli munka szakaszaival, az egyes gazdasági események vagyonra gyakorolt hatásával. Bemutatja a könyvviteli számlák, valamint az eredménykimutatás és a mérleg között fennálló kapcsolatot.</w:t>
            </w:r>
          </w:p>
        </w:tc>
      </w:tr>
      <w:tr w:rsidR="00C37A00" w:rsidRPr="00191B3B" w:rsidTr="00C37A00">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Tervezett tanulási tevékenységek, tanítási módszerek</w:t>
            </w:r>
          </w:p>
          <w:p w:rsidR="00C37A00" w:rsidRPr="00191B3B" w:rsidRDefault="00C37A00" w:rsidP="00C37A00">
            <w:pPr>
              <w:shd w:val="clear" w:color="auto" w:fill="E5DFEC"/>
              <w:suppressAutoHyphens/>
              <w:autoSpaceDE w:val="0"/>
              <w:spacing w:before="60" w:after="60"/>
              <w:ind w:left="417" w:right="113"/>
            </w:pPr>
            <w:r w:rsidRPr="00191B3B">
              <w:t xml:space="preserve">A szükséges elméleti ismeretek elsajátítása után a gyakorlati órákon feladatok megoldása.  </w:t>
            </w:r>
          </w:p>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Értékelés</w:t>
            </w:r>
          </w:p>
          <w:p w:rsidR="00C37A00" w:rsidRPr="00191B3B" w:rsidRDefault="00C37A00" w:rsidP="00C37A00">
            <w:pPr>
              <w:shd w:val="clear" w:color="auto" w:fill="E5DFEC"/>
              <w:suppressAutoHyphens/>
              <w:autoSpaceDE w:val="0"/>
              <w:spacing w:before="60" w:after="60"/>
              <w:ind w:left="417" w:right="113"/>
            </w:pPr>
            <w:r w:rsidRPr="00191B3B">
              <w:t>A félévközi munka kollokviumi jeggyel zárul.</w:t>
            </w:r>
          </w:p>
          <w:p w:rsidR="00C37A00" w:rsidRPr="00191B3B" w:rsidRDefault="00C37A00" w:rsidP="00C37A00">
            <w:pPr>
              <w:shd w:val="clear" w:color="auto" w:fill="E5DFEC"/>
              <w:suppressAutoHyphens/>
              <w:autoSpaceDE w:val="0"/>
              <w:spacing w:before="60" w:after="60"/>
              <w:ind w:left="417" w:right="113"/>
            </w:pPr>
            <w:r w:rsidRPr="00191B3B">
              <w:t>Vizsgát csak az a hallgató tehet, aki aláírást szerez a félév végén, melynek feltétele:</w:t>
            </w:r>
          </w:p>
          <w:p w:rsidR="00C37A00" w:rsidRPr="00191B3B" w:rsidRDefault="00C37A00" w:rsidP="00C37A00">
            <w:pPr>
              <w:shd w:val="clear" w:color="auto" w:fill="E5DFEC"/>
              <w:suppressAutoHyphens/>
              <w:autoSpaceDE w:val="0"/>
              <w:spacing w:before="60" w:after="60"/>
              <w:ind w:left="420" w:right="113"/>
            </w:pPr>
            <w:r w:rsidRPr="00191B3B">
              <w:t>•A szemináriumokon való aktív részvétel (3 alkalomnál több hiányzás esetén – függetlenül attól, hogy igazolt vagy igazolatlan a távollét – a TVSZ 11. § (2) alapján aláírás nem adható).</w:t>
            </w:r>
          </w:p>
          <w:p w:rsidR="00C37A00" w:rsidRPr="00191B3B" w:rsidRDefault="00C37A00" w:rsidP="00C37A00">
            <w:pPr>
              <w:shd w:val="clear" w:color="auto" w:fill="E5DFEC"/>
              <w:suppressAutoHyphens/>
              <w:autoSpaceDE w:val="0"/>
              <w:spacing w:before="60" w:after="60"/>
              <w:ind w:left="417" w:right="113"/>
            </w:pPr>
            <w:r w:rsidRPr="00191B3B">
              <w:t>Az érdemjegy (100%) megszerzésének követelményei:</w:t>
            </w:r>
          </w:p>
          <w:p w:rsidR="00C37A00" w:rsidRPr="00191B3B" w:rsidRDefault="00C37A00" w:rsidP="00C37A00">
            <w:pPr>
              <w:shd w:val="clear" w:color="auto" w:fill="E5DFEC"/>
              <w:suppressAutoHyphens/>
              <w:autoSpaceDE w:val="0"/>
              <w:spacing w:before="60" w:after="60"/>
              <w:ind w:left="420" w:right="113"/>
            </w:pPr>
            <w:r w:rsidRPr="00191B3B">
              <w:t>•A félév során a gyakorlat anyagából 2 zárthelyi dolgozat sikeres (legalább 50-50%-os) megírása. Pótlás csak egy alkalommal, vizsgaidőszakban lehetséges.</w:t>
            </w:r>
          </w:p>
          <w:p w:rsidR="00C37A00" w:rsidRPr="00191B3B" w:rsidRDefault="00C37A00" w:rsidP="00C37A00">
            <w:pPr>
              <w:shd w:val="clear" w:color="auto" w:fill="E5DFEC"/>
              <w:suppressAutoHyphens/>
              <w:autoSpaceDE w:val="0"/>
              <w:spacing w:before="60" w:after="60"/>
              <w:ind w:left="420" w:right="113"/>
            </w:pPr>
            <w:r w:rsidRPr="00191B3B">
              <w:t xml:space="preserve">•A vizsgaidőszakban az elméleti ismeretek számonkérése Moodle teszt formájában történik. Az elméleti ismeretek számonkérése esetén szintén 50%-os minimum követelmény érvényes. </w:t>
            </w:r>
          </w:p>
          <w:p w:rsidR="00C37A00" w:rsidRPr="00191B3B" w:rsidRDefault="00C37A00" w:rsidP="00C37A00">
            <w:pPr>
              <w:shd w:val="clear" w:color="auto" w:fill="E5DFEC"/>
              <w:suppressAutoHyphens/>
              <w:autoSpaceDE w:val="0"/>
              <w:spacing w:before="60" w:after="60"/>
              <w:ind w:left="420" w:right="113"/>
            </w:pPr>
            <w:r w:rsidRPr="00191B3B">
              <w:t xml:space="preserve">•A végső érdemjegyben az évközi zárthelyi dolgozatok átlaga 70%-os arányt képvisel, míg az írásbeli kollokvium 30%-ot. </w:t>
            </w:r>
          </w:p>
          <w:p w:rsidR="00C37A00" w:rsidRPr="00191B3B" w:rsidRDefault="00C37A00" w:rsidP="00C37A00">
            <w:pPr>
              <w:shd w:val="clear" w:color="auto" w:fill="E5DFEC"/>
              <w:suppressAutoHyphens/>
              <w:autoSpaceDE w:val="0"/>
              <w:spacing w:before="60" w:after="60"/>
              <w:ind w:left="417" w:right="113"/>
            </w:pPr>
            <w:r w:rsidRPr="00191B3B">
              <w:t xml:space="preserve">A vizsga eredményei a következők szerint alakulnak: </w:t>
            </w:r>
          </w:p>
          <w:p w:rsidR="00C37A00" w:rsidRPr="00191B3B" w:rsidRDefault="00C37A00" w:rsidP="00C37A00">
            <w:pPr>
              <w:shd w:val="clear" w:color="auto" w:fill="E5DFEC"/>
              <w:suppressAutoHyphens/>
              <w:autoSpaceDE w:val="0"/>
              <w:spacing w:before="60" w:after="60"/>
              <w:ind w:left="417" w:right="113"/>
            </w:pPr>
            <w:r w:rsidRPr="00191B3B">
              <w:tab/>
              <w:t xml:space="preserve">  0-49% </w:t>
            </w:r>
            <w:r w:rsidRPr="00191B3B">
              <w:tab/>
              <w:t>elégtelen</w:t>
            </w:r>
          </w:p>
          <w:p w:rsidR="00C37A00" w:rsidRPr="00191B3B" w:rsidRDefault="00C37A00" w:rsidP="00C37A00">
            <w:pPr>
              <w:shd w:val="clear" w:color="auto" w:fill="E5DFEC"/>
              <w:suppressAutoHyphens/>
              <w:autoSpaceDE w:val="0"/>
              <w:spacing w:before="60" w:after="60"/>
              <w:ind w:left="417" w:right="113"/>
            </w:pPr>
            <w:r w:rsidRPr="00191B3B">
              <w:tab/>
              <w:t xml:space="preserve">50-69% </w:t>
            </w:r>
            <w:r w:rsidRPr="00191B3B">
              <w:tab/>
              <w:t>elégséges</w:t>
            </w:r>
          </w:p>
          <w:p w:rsidR="00C37A00" w:rsidRPr="00191B3B" w:rsidRDefault="00C37A00" w:rsidP="00C37A00">
            <w:pPr>
              <w:shd w:val="clear" w:color="auto" w:fill="E5DFEC"/>
              <w:suppressAutoHyphens/>
              <w:autoSpaceDE w:val="0"/>
              <w:spacing w:before="60" w:after="60"/>
              <w:ind w:left="417" w:right="113"/>
            </w:pPr>
            <w:r w:rsidRPr="00191B3B">
              <w:tab/>
              <w:t xml:space="preserve">70-79% </w:t>
            </w:r>
            <w:r w:rsidRPr="00191B3B">
              <w:tab/>
              <w:t>közepes</w:t>
            </w:r>
          </w:p>
          <w:p w:rsidR="00C37A00" w:rsidRPr="00191B3B" w:rsidRDefault="00C37A00" w:rsidP="00C37A00">
            <w:pPr>
              <w:shd w:val="clear" w:color="auto" w:fill="E5DFEC"/>
              <w:suppressAutoHyphens/>
              <w:autoSpaceDE w:val="0"/>
              <w:spacing w:before="60" w:after="60"/>
              <w:ind w:left="417" w:right="113"/>
            </w:pPr>
            <w:r w:rsidRPr="00191B3B">
              <w:tab/>
              <w:t xml:space="preserve">80-89% </w:t>
            </w:r>
            <w:r w:rsidRPr="00191B3B">
              <w:tab/>
              <w:t>jó</w:t>
            </w:r>
          </w:p>
          <w:p w:rsidR="00C37A00" w:rsidRPr="00191B3B" w:rsidRDefault="00C37A00" w:rsidP="00C37A00">
            <w:pPr>
              <w:shd w:val="clear" w:color="auto" w:fill="E5DFEC"/>
              <w:suppressAutoHyphens/>
              <w:autoSpaceDE w:val="0"/>
              <w:spacing w:before="60" w:after="60"/>
              <w:ind w:left="417" w:right="113"/>
            </w:pPr>
            <w:r w:rsidRPr="00191B3B">
              <w:tab/>
              <w:t>90-100% jeles</w:t>
            </w: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lastRenderedPageBreak/>
              <w:t>Kötelező szakirodalom:</w:t>
            </w:r>
          </w:p>
          <w:p w:rsidR="00C37A00" w:rsidRPr="00191B3B" w:rsidRDefault="00C37A00" w:rsidP="00C37A00">
            <w:pPr>
              <w:numPr>
                <w:ilvl w:val="0"/>
                <w:numId w:val="3"/>
              </w:numPr>
              <w:spacing w:before="60" w:after="60"/>
              <w:ind w:left="420" w:right="113" w:firstLine="0"/>
              <w:jc w:val="both"/>
              <w:rPr>
                <w:bCs/>
              </w:rPr>
            </w:pPr>
            <w:r w:rsidRPr="00191B3B">
              <w:rPr>
                <w:bCs/>
              </w:rPr>
              <w:t>Kozma András (2001): Vázlatok a számvitel tanulásához I. kötet, Keletlombard Kft., Debrecen,</w:t>
            </w:r>
          </w:p>
          <w:p w:rsidR="00C37A00" w:rsidRPr="00191B3B" w:rsidRDefault="00C37A00" w:rsidP="00C37A00">
            <w:pPr>
              <w:numPr>
                <w:ilvl w:val="0"/>
                <w:numId w:val="3"/>
              </w:numPr>
              <w:spacing w:before="60" w:after="60"/>
              <w:ind w:left="420" w:right="113" w:firstLine="0"/>
              <w:jc w:val="both"/>
              <w:rPr>
                <w:bCs/>
              </w:rPr>
            </w:pPr>
            <w:r w:rsidRPr="00191B3B">
              <w:rPr>
                <w:bCs/>
              </w:rPr>
              <w:t>Kozma András (2001): Számviteli gyakorlatok I., Keletlombard Kft., Debrecen,</w:t>
            </w:r>
          </w:p>
          <w:p w:rsidR="00C37A00" w:rsidRPr="00191B3B" w:rsidRDefault="00C37A00" w:rsidP="00C37A00">
            <w:pPr>
              <w:numPr>
                <w:ilvl w:val="0"/>
                <w:numId w:val="3"/>
              </w:numPr>
              <w:spacing w:before="60" w:after="60"/>
              <w:ind w:left="420" w:right="113" w:firstLine="0"/>
              <w:jc w:val="both"/>
              <w:rPr>
                <w:bCs/>
              </w:rPr>
            </w:pPr>
            <w:r w:rsidRPr="00191B3B">
              <w:rPr>
                <w:bCs/>
              </w:rPr>
              <w:t>Az előadásokon és szemináriumokon kiadott, illetve a kari honlapról letölthető anyagok.</w:t>
            </w:r>
          </w:p>
          <w:p w:rsidR="00C37A00" w:rsidRPr="00191B3B" w:rsidRDefault="00C37A00" w:rsidP="00C37A00">
            <w:pPr>
              <w:rPr>
                <w:b/>
                <w:bCs/>
              </w:rPr>
            </w:pPr>
            <w:r w:rsidRPr="00191B3B">
              <w:rPr>
                <w:b/>
                <w:bCs/>
              </w:rPr>
              <w:t>Ajánlott szakirodalom:</w:t>
            </w:r>
          </w:p>
          <w:p w:rsidR="00C37A00" w:rsidRPr="00191B3B" w:rsidRDefault="00C37A00" w:rsidP="00C37A00">
            <w:pPr>
              <w:numPr>
                <w:ilvl w:val="0"/>
                <w:numId w:val="4"/>
              </w:numPr>
              <w:spacing w:before="60" w:after="60"/>
              <w:ind w:left="420" w:right="113" w:firstLine="0"/>
              <w:jc w:val="both"/>
            </w:pPr>
            <w:r w:rsidRPr="00191B3B">
              <w:rPr>
                <w:bCs/>
              </w:rPr>
              <w:t>Dr. Sztanó Imre (2019): A számvitel alapjai, Perfekt, Budapest,</w:t>
            </w:r>
          </w:p>
          <w:p w:rsidR="00C37A00" w:rsidRPr="00191B3B" w:rsidRDefault="00C37A00" w:rsidP="00C37A00">
            <w:pPr>
              <w:numPr>
                <w:ilvl w:val="0"/>
                <w:numId w:val="4"/>
              </w:numPr>
              <w:spacing w:before="60" w:after="60"/>
              <w:ind w:left="420" w:right="113" w:firstLine="0"/>
              <w:jc w:val="both"/>
            </w:pPr>
            <w:r w:rsidRPr="00191B3B">
              <w:t>dr. Siklósi Ágnes, dr. Simon Szilvia, dr. Veress Attila (2018): Számvitel alapjai példatár, Perfekt, Budapest,</w:t>
            </w:r>
          </w:p>
        </w:tc>
      </w:tr>
    </w:tbl>
    <w:p w:rsidR="00C37A00" w:rsidRPr="00191B3B" w:rsidRDefault="00C37A00" w:rsidP="00C37A0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C37A00" w:rsidRPr="00191B3B" w:rsidTr="00C37A00">
        <w:tc>
          <w:tcPr>
            <w:tcW w:w="9923" w:type="dxa"/>
            <w:gridSpan w:val="2"/>
            <w:shd w:val="clear" w:color="auto" w:fill="auto"/>
          </w:tcPr>
          <w:p w:rsidR="00C37A00" w:rsidRPr="00191B3B" w:rsidRDefault="00C37A00" w:rsidP="00C37A00">
            <w:pPr>
              <w:jc w:val="center"/>
            </w:pPr>
            <w:r w:rsidRPr="00191B3B">
              <w:t>Heti bontott tematika</w:t>
            </w:r>
          </w:p>
        </w:tc>
      </w:tr>
      <w:tr w:rsidR="00C37A00" w:rsidRPr="00191B3B" w:rsidTr="00C37A00">
        <w:trPr>
          <w:trHeight w:val="204"/>
        </w:trPr>
        <w:tc>
          <w:tcPr>
            <w:tcW w:w="1459" w:type="dxa"/>
            <w:vMerge w:val="restart"/>
            <w:shd w:val="clear" w:color="auto" w:fill="auto"/>
          </w:tcPr>
          <w:p w:rsidR="00C37A00" w:rsidRPr="00191B3B" w:rsidRDefault="009170DD" w:rsidP="009170DD">
            <w:pPr>
              <w:ind w:left="360"/>
            </w:pPr>
            <w:r w:rsidRPr="00191B3B">
              <w:t>1.</w:t>
            </w:r>
          </w:p>
        </w:tc>
        <w:tc>
          <w:tcPr>
            <w:tcW w:w="8464" w:type="dxa"/>
            <w:shd w:val="clear" w:color="auto" w:fill="auto"/>
          </w:tcPr>
          <w:p w:rsidR="00C37A00" w:rsidRPr="00191B3B" w:rsidRDefault="00C37A00" w:rsidP="00C37A00">
            <w:pPr>
              <w:jc w:val="both"/>
            </w:pPr>
            <w:r w:rsidRPr="00191B3B">
              <w:t>A félévi tantárgyi követelmények és feladatok ismertetése.</w:t>
            </w:r>
          </w:p>
        </w:tc>
      </w:tr>
      <w:tr w:rsidR="00C37A00" w:rsidRPr="00191B3B" w:rsidTr="00C37A00">
        <w:trPr>
          <w:trHeight w:val="122"/>
        </w:trPr>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TE* A hallgató megismeri a tantárgyi követelményeket, a félév közben elvégzendő feladatokat.</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2.</w:t>
            </w:r>
          </w:p>
        </w:tc>
        <w:tc>
          <w:tcPr>
            <w:tcW w:w="8464" w:type="dxa"/>
            <w:shd w:val="clear" w:color="auto" w:fill="auto"/>
          </w:tcPr>
          <w:p w:rsidR="00C37A00" w:rsidRPr="00191B3B" w:rsidRDefault="00C37A00" w:rsidP="00C37A00">
            <w:pPr>
              <w:jc w:val="both"/>
            </w:pPr>
            <w:r w:rsidRPr="00191B3B">
              <w:t>A számvitel fogalma.</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TE A hallgató megismeri a számvitel fogalmát.</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3.</w:t>
            </w:r>
          </w:p>
        </w:tc>
        <w:tc>
          <w:tcPr>
            <w:tcW w:w="8464" w:type="dxa"/>
            <w:shd w:val="clear" w:color="auto" w:fill="auto"/>
          </w:tcPr>
          <w:p w:rsidR="00C37A00" w:rsidRPr="00191B3B" w:rsidRDefault="00C37A00" w:rsidP="00C37A00">
            <w:pPr>
              <w:jc w:val="both"/>
            </w:pPr>
            <w:r w:rsidRPr="00191B3B">
              <w:rPr>
                <w:iCs/>
              </w:rPr>
              <w:t>A vállalkozó vagyona, a vagyon kimutatása.</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 xml:space="preserve">TE A hallgató megismeri a vállalkozói vagyon nyilvántartására szolgáló vagyonmérleg eszköz és forrás oldalának felépítését,megérti a felépítés logikáját. </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4.</w:t>
            </w:r>
          </w:p>
        </w:tc>
        <w:tc>
          <w:tcPr>
            <w:tcW w:w="8464" w:type="dxa"/>
            <w:shd w:val="clear" w:color="auto" w:fill="auto"/>
          </w:tcPr>
          <w:p w:rsidR="00C37A00" w:rsidRPr="00191B3B" w:rsidRDefault="00C37A00" w:rsidP="00C37A00">
            <w:pPr>
              <w:jc w:val="both"/>
            </w:pPr>
            <w:r w:rsidRPr="00191B3B">
              <w:rPr>
                <w:iCs/>
              </w:rPr>
              <w:t>A gazdasági műveletek és hatásuk a vagyonra.</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 xml:space="preserve">TE A hallgató megismeri a gazdasági műveleteket, azok csoportosítási lehetőségeit, képes megállapítani az egyes gazdasági események hatását a vagyonra. </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5.</w:t>
            </w:r>
          </w:p>
        </w:tc>
        <w:tc>
          <w:tcPr>
            <w:tcW w:w="8464" w:type="dxa"/>
            <w:shd w:val="clear" w:color="auto" w:fill="auto"/>
          </w:tcPr>
          <w:p w:rsidR="00C37A00" w:rsidRPr="00191B3B" w:rsidRDefault="00C37A00" w:rsidP="00C37A00">
            <w:pPr>
              <w:jc w:val="both"/>
            </w:pPr>
            <w:r w:rsidRPr="00191B3B">
              <w:rPr>
                <w:iCs/>
              </w:rPr>
              <w:t>Könyvviteli alapfogalmak.</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 xml:space="preserve">TE A hallgató megismeri a könyvviteli alapfogalmakat. </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6.</w:t>
            </w:r>
          </w:p>
        </w:tc>
        <w:tc>
          <w:tcPr>
            <w:tcW w:w="8464" w:type="dxa"/>
            <w:shd w:val="clear" w:color="auto" w:fill="auto"/>
          </w:tcPr>
          <w:p w:rsidR="00C37A00" w:rsidRPr="00191B3B" w:rsidRDefault="00C37A00" w:rsidP="00C37A00">
            <w:pPr>
              <w:jc w:val="both"/>
            </w:pPr>
            <w:r w:rsidRPr="00191B3B">
              <w:rPr>
                <w:iCs/>
              </w:rPr>
              <w:t>A számviteli munka szakaszai (bizonylatok)</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TE A hallgató megismeri a számviteli munka szakaszait.</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7.</w:t>
            </w:r>
          </w:p>
        </w:tc>
        <w:tc>
          <w:tcPr>
            <w:tcW w:w="8464" w:type="dxa"/>
            <w:shd w:val="clear" w:color="auto" w:fill="auto"/>
          </w:tcPr>
          <w:p w:rsidR="00C37A00" w:rsidRPr="00191B3B" w:rsidRDefault="00C37A00" w:rsidP="00C37A00">
            <w:pPr>
              <w:jc w:val="both"/>
            </w:pPr>
            <w:r w:rsidRPr="00191B3B">
              <w:rPr>
                <w:iCs/>
              </w:rPr>
              <w:t>A számviteli munka szakaszai (nyilvántartások, analitikus és szintetikus elszámolások)</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TE A hallgató átlátja a számviteli munka folyamatait, képes a rendszerben való gondolkodásra.</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8.</w:t>
            </w:r>
          </w:p>
        </w:tc>
        <w:tc>
          <w:tcPr>
            <w:tcW w:w="8464" w:type="dxa"/>
            <w:shd w:val="clear" w:color="auto" w:fill="auto"/>
          </w:tcPr>
          <w:p w:rsidR="00C37A00" w:rsidRPr="00191B3B" w:rsidRDefault="00C37A00" w:rsidP="00C37A00">
            <w:pPr>
              <w:jc w:val="both"/>
            </w:pPr>
            <w:r w:rsidRPr="00191B3B">
              <w:t>Első zárthelyi dolgozat megírása.</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 xml:space="preserve">TE A hallgató képes  a gyakorlatok során szerzett ismereteinek szintetizálására, megfelelő órai aktivitás és otthoni felkészülés mellett sikeres zárthelyi dolgozat megírására.  </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9.</w:t>
            </w:r>
          </w:p>
        </w:tc>
        <w:tc>
          <w:tcPr>
            <w:tcW w:w="8464" w:type="dxa"/>
            <w:shd w:val="clear" w:color="auto" w:fill="auto"/>
          </w:tcPr>
          <w:p w:rsidR="00C37A00" w:rsidRPr="00191B3B" w:rsidRDefault="00C37A00" w:rsidP="00C37A00">
            <w:pPr>
              <w:jc w:val="both"/>
            </w:pPr>
            <w:r w:rsidRPr="00191B3B">
              <w:t xml:space="preserve">Összefoglaló példa a könyvviteli számlák, valamint az eredménykimutatás és a mérleg közötti kapcsolatok bemutatására. </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TE A hallgató felismeri, átlátja a könyvviteli számlák, valamint az eredménykimutatás és a mérleg közötti kapcsolatokat.</w:t>
            </w:r>
          </w:p>
        </w:tc>
      </w:tr>
      <w:tr w:rsidR="00C37A00" w:rsidRPr="00191B3B" w:rsidTr="00C37A00">
        <w:trPr>
          <w:trHeight w:val="206"/>
        </w:trPr>
        <w:tc>
          <w:tcPr>
            <w:tcW w:w="1459" w:type="dxa"/>
            <w:vMerge w:val="restart"/>
            <w:shd w:val="clear" w:color="auto" w:fill="auto"/>
          </w:tcPr>
          <w:p w:rsidR="00C37A00" w:rsidRPr="00191B3B" w:rsidRDefault="009170DD" w:rsidP="009170DD">
            <w:pPr>
              <w:ind w:left="360"/>
            </w:pPr>
            <w:r w:rsidRPr="00191B3B">
              <w:t>10.</w:t>
            </w:r>
          </w:p>
        </w:tc>
        <w:tc>
          <w:tcPr>
            <w:tcW w:w="8464" w:type="dxa"/>
            <w:shd w:val="clear" w:color="auto" w:fill="auto"/>
          </w:tcPr>
          <w:p w:rsidR="00C37A00" w:rsidRPr="00191B3B" w:rsidRDefault="00C37A00" w:rsidP="00C37A00">
            <w:pPr>
              <w:jc w:val="both"/>
            </w:pPr>
            <w:r w:rsidRPr="00191B3B">
              <w:t xml:space="preserve">Újabb összefoglaló példa a könyvviteli számlák, valamint az eredménykimutatás és a mérleg közötti kapcsolatok bemutatására. </w:t>
            </w:r>
          </w:p>
        </w:tc>
      </w:tr>
      <w:tr w:rsidR="00C37A00" w:rsidRPr="00191B3B" w:rsidTr="00C37A00">
        <w:trPr>
          <w:trHeight w:val="252"/>
        </w:trPr>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TE A hallgató egységes rendszerben látja a könyvviteli számlák, valamint az eredménykimutatás és a mérleg közötti kapcsolatokat.</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11.</w:t>
            </w:r>
          </w:p>
        </w:tc>
        <w:tc>
          <w:tcPr>
            <w:tcW w:w="8464" w:type="dxa"/>
            <w:shd w:val="clear" w:color="auto" w:fill="auto"/>
          </w:tcPr>
          <w:p w:rsidR="00C37A00" w:rsidRPr="00191B3B" w:rsidRDefault="00C37A00" w:rsidP="00C37A00">
            <w:pPr>
              <w:jc w:val="both"/>
            </w:pPr>
            <w:r w:rsidRPr="00191B3B">
              <w:t>Beszámolási és könyvvezetési kötelezettség. A számviteli szolgáltatás.</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 xml:space="preserve">TE A hallgató megismeri a gazdálkodók beszámolási és könyvvezetési kötelezettségét, valamint a számviteli szolgáltatásokat.  </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12.</w:t>
            </w:r>
          </w:p>
        </w:tc>
        <w:tc>
          <w:tcPr>
            <w:tcW w:w="8464" w:type="dxa"/>
            <w:shd w:val="clear" w:color="auto" w:fill="auto"/>
          </w:tcPr>
          <w:p w:rsidR="00C37A00" w:rsidRPr="00191B3B" w:rsidRDefault="00C37A00" w:rsidP="00C37A00">
            <w:pPr>
              <w:jc w:val="both"/>
            </w:pPr>
            <w:r w:rsidRPr="00191B3B">
              <w:t>A vállalkozások számvitelének szabályozása. A számviteli rendszer. A számviteli törvény.</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 xml:space="preserve">TE A hallgató részletesen megismeri a számviteli rendszert és annak szabályozását, annak jogi kereteit.  </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13.</w:t>
            </w:r>
          </w:p>
        </w:tc>
        <w:tc>
          <w:tcPr>
            <w:tcW w:w="8464" w:type="dxa"/>
            <w:shd w:val="clear" w:color="auto" w:fill="auto"/>
          </w:tcPr>
          <w:p w:rsidR="00C37A00" w:rsidRPr="00191B3B" w:rsidRDefault="00C37A00" w:rsidP="00C37A00">
            <w:pPr>
              <w:jc w:val="both"/>
            </w:pPr>
            <w:r w:rsidRPr="00191B3B">
              <w:t>A számviteli alapelvek, a számviteli politika. Beszámoló készítésről általában.</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TE Belátja a számviteli alapelveknek való megfelelés szükségességét, képessé válik számviteli politika összeállítására.</w:t>
            </w:r>
          </w:p>
        </w:tc>
      </w:tr>
      <w:tr w:rsidR="00C37A00" w:rsidRPr="00191B3B" w:rsidTr="00C37A00">
        <w:tc>
          <w:tcPr>
            <w:tcW w:w="1459" w:type="dxa"/>
            <w:vMerge w:val="restart"/>
            <w:shd w:val="clear" w:color="auto" w:fill="auto"/>
          </w:tcPr>
          <w:p w:rsidR="00C37A00" w:rsidRPr="00191B3B" w:rsidRDefault="009170DD" w:rsidP="009170DD">
            <w:pPr>
              <w:ind w:left="360"/>
            </w:pPr>
            <w:r w:rsidRPr="00191B3B">
              <w:t>14.</w:t>
            </w:r>
          </w:p>
        </w:tc>
        <w:tc>
          <w:tcPr>
            <w:tcW w:w="8464" w:type="dxa"/>
            <w:shd w:val="clear" w:color="auto" w:fill="auto"/>
          </w:tcPr>
          <w:p w:rsidR="00C37A00" w:rsidRPr="00191B3B" w:rsidRDefault="00C37A00" w:rsidP="00C37A00">
            <w:pPr>
              <w:jc w:val="both"/>
            </w:pPr>
            <w:r w:rsidRPr="00191B3B">
              <w:t>Az ÁFA és az értékcsökkenés elszámolás lényege.</w:t>
            </w:r>
          </w:p>
        </w:tc>
      </w:tr>
      <w:tr w:rsidR="00C37A00" w:rsidRPr="00191B3B" w:rsidTr="00C37A00">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TE A kurzus 14. hetére a hallgató komplex számviteli ismeretekkel rendelkezik, a megszerzett tudás átadására képesé válik.</w:t>
            </w:r>
          </w:p>
        </w:tc>
      </w:tr>
      <w:tr w:rsidR="00C37A00" w:rsidRPr="00191B3B" w:rsidTr="00C37A00">
        <w:tc>
          <w:tcPr>
            <w:tcW w:w="1459" w:type="dxa"/>
            <w:vMerge w:val="restart"/>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Második zárthelyi dolgozat megírása.</w:t>
            </w:r>
          </w:p>
        </w:tc>
      </w:tr>
      <w:tr w:rsidR="00C37A00" w:rsidRPr="00191B3B" w:rsidTr="00C37A00">
        <w:trPr>
          <w:trHeight w:val="70"/>
        </w:trPr>
        <w:tc>
          <w:tcPr>
            <w:tcW w:w="1459" w:type="dxa"/>
            <w:vMerge/>
            <w:shd w:val="clear" w:color="auto" w:fill="auto"/>
          </w:tcPr>
          <w:p w:rsidR="00C37A00" w:rsidRPr="00191B3B" w:rsidRDefault="00C37A00" w:rsidP="00C37A00">
            <w:pPr>
              <w:numPr>
                <w:ilvl w:val="0"/>
                <w:numId w:val="1"/>
              </w:numPr>
            </w:pPr>
          </w:p>
        </w:tc>
        <w:tc>
          <w:tcPr>
            <w:tcW w:w="8464" w:type="dxa"/>
            <w:shd w:val="clear" w:color="auto" w:fill="auto"/>
          </w:tcPr>
          <w:p w:rsidR="00C37A00" w:rsidRPr="00191B3B" w:rsidRDefault="00C37A00" w:rsidP="00C37A00">
            <w:pPr>
              <w:jc w:val="both"/>
            </w:pPr>
            <w:r w:rsidRPr="00191B3B">
              <w:t xml:space="preserve">TE A hallgató képes  a gyakorlatok során szerzett ismereteinek szintetizálására, megfelelő órai aktivitás és otthoni felkészülés mellett sikeres zárthelyi dolgozat megírására.  </w:t>
            </w:r>
          </w:p>
        </w:tc>
      </w:tr>
    </w:tbl>
    <w:p w:rsidR="00C37A00" w:rsidRPr="00191B3B" w:rsidRDefault="00C37A00" w:rsidP="00C37A00">
      <w:r w:rsidRPr="00191B3B">
        <w:t>*TE tanulási eredmények</w:t>
      </w: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37A00" w:rsidRPr="00191B3B" w:rsidTr="00C37A0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ind w:left="20"/>
              <w:rPr>
                <w:rFonts w:eastAsia="Arial Unicode MS"/>
              </w:rPr>
            </w:pPr>
            <w:r w:rsidRPr="00191B3B">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Kommunikációs alapismeretek</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EA382D" w:rsidRDefault="00C37A00" w:rsidP="00C37A00">
            <w:pPr>
              <w:jc w:val="center"/>
              <w:rPr>
                <w:b/>
              </w:rPr>
            </w:pPr>
            <w:r w:rsidRPr="00EA382D">
              <w:rPr>
                <w:b/>
              </w:rPr>
              <w:t>GT_AKMN004-17</w:t>
            </w:r>
          </w:p>
          <w:p w:rsidR="00C37A00" w:rsidRPr="00191B3B" w:rsidRDefault="00C37A00" w:rsidP="00C37A00">
            <w:pPr>
              <w:jc w:val="center"/>
              <w:rPr>
                <w:rFonts w:eastAsia="Arial Unicode MS"/>
                <w:b/>
              </w:rPr>
            </w:pPr>
            <w:r w:rsidRPr="00EA382D">
              <w:rPr>
                <w:b/>
              </w:rPr>
              <w:t>GT_AKMNS004-17</w:t>
            </w:r>
          </w:p>
        </w:tc>
      </w:tr>
      <w:tr w:rsidR="00C37A00" w:rsidRPr="00191B3B" w:rsidTr="00C37A0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7A00" w:rsidRPr="00191B3B" w:rsidRDefault="00C37A00" w:rsidP="00C37A00">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Basic of Communication</w:t>
            </w: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rPr>
                <w:rFonts w:eastAsia="Arial Unicode MS"/>
              </w:rPr>
            </w:pPr>
          </w:p>
        </w:tc>
      </w:tr>
      <w:tr w:rsidR="00C37A00" w:rsidRPr="00191B3B" w:rsidTr="00C37A00">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rPr>
                <w:b/>
                <w:bCs/>
              </w:rPr>
            </w:pPr>
          </w:p>
        </w:tc>
      </w:tr>
      <w:tr w:rsidR="00C37A00" w:rsidRPr="00191B3B" w:rsidTr="00C37A0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t>Vezetés- és Szervezéstudományi Intézet</w:t>
            </w:r>
          </w:p>
        </w:tc>
      </w:tr>
      <w:tr w:rsidR="00C37A00" w:rsidRPr="00191B3B" w:rsidTr="00C37A00">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w:t>
            </w:r>
          </w:p>
        </w:tc>
      </w:tr>
      <w:tr w:rsidR="00C37A00" w:rsidRPr="00191B3B" w:rsidTr="00C37A0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Oktatás nyelve</w:t>
            </w:r>
          </w:p>
        </w:tc>
      </w:tr>
      <w:tr w:rsidR="00C37A00" w:rsidRPr="00191B3B" w:rsidTr="00C37A0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37A00" w:rsidRPr="00191B3B" w:rsidRDefault="00C37A00" w:rsidP="00C37A00"/>
        </w:tc>
        <w:tc>
          <w:tcPr>
            <w:tcW w:w="1515" w:type="dxa"/>
            <w:gridSpan w:val="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2411" w:type="dxa"/>
            <w:vMerge/>
            <w:tcBorders>
              <w:left w:val="single" w:sz="4" w:space="0" w:color="auto"/>
              <w:bottom w:val="single" w:sz="4" w:space="0" w:color="auto"/>
              <w:right w:val="single" w:sz="4" w:space="0" w:color="auto"/>
            </w:tcBorders>
            <w:vAlign w:val="center"/>
          </w:tcPr>
          <w:p w:rsidR="00C37A00" w:rsidRPr="00191B3B" w:rsidRDefault="00C37A00" w:rsidP="00C37A00"/>
        </w:tc>
      </w:tr>
      <w:tr w:rsidR="00C37A00" w:rsidRPr="00191B3B" w:rsidTr="00C37A0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Gy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b/>
              </w:rPr>
            </w:pPr>
            <w:r w:rsidRPr="00191B3B">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magyar</w:t>
            </w:r>
          </w:p>
        </w:tc>
      </w:tr>
      <w:tr w:rsidR="00C37A00" w:rsidRPr="00191B3B" w:rsidTr="00C37A0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14</w:t>
            </w: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14</w:t>
            </w:r>
          </w:p>
        </w:tc>
        <w:tc>
          <w:tcPr>
            <w:tcW w:w="1762"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Dr. Juhász Csilla</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habilitált egyetemi docens</w:t>
            </w: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p>
        </w:tc>
      </w:tr>
      <w:tr w:rsidR="00C37A00" w:rsidRPr="00191B3B" w:rsidTr="00C37A00">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r w:rsidRPr="00191B3B">
              <w:rPr>
                <w:b/>
                <w:bCs/>
              </w:rPr>
              <w:t xml:space="preserve">A kurzus célja, </w:t>
            </w:r>
            <w:r w:rsidRPr="00191B3B">
              <w:t>hogy a hallgatók</w:t>
            </w:r>
          </w:p>
          <w:p w:rsidR="00C37A00" w:rsidRPr="00191B3B" w:rsidRDefault="00C37A00" w:rsidP="00C37A00">
            <w:r w:rsidRPr="00191B3B">
              <w:t xml:space="preserve"> </w:t>
            </w:r>
          </w:p>
          <w:p w:rsidR="00C37A00" w:rsidRPr="00191B3B" w:rsidRDefault="00C37A00" w:rsidP="00C37A00">
            <w:pPr>
              <w:shd w:val="clear" w:color="auto" w:fill="E5DFEC"/>
              <w:suppressAutoHyphens/>
              <w:autoSpaceDE w:val="0"/>
              <w:spacing w:before="60" w:after="60"/>
              <w:ind w:left="417" w:right="113"/>
              <w:jc w:val="both"/>
            </w:pPr>
            <w:r w:rsidRPr="00191B3B">
              <w:t>a tantárgy keretében elsajátítsák a kommunikáció alapjait, szintjeit, modelljeit, alapformáit. Videó-felvételes szerepjátékok keretében átélhessék a kommunikációs kapcsolat létrehozását, megteremtését, a meggyőzés formai és tartalmi elemeit, az írásbeliség technikáit. Ezekkel felkészítve őket a munka világában rájuk váró feladatokra, megfelelő készségeket kialakítva bennük.</w:t>
            </w:r>
          </w:p>
          <w:p w:rsidR="00C37A00" w:rsidRPr="00191B3B" w:rsidRDefault="00C37A00" w:rsidP="00C37A00"/>
        </w:tc>
      </w:tr>
      <w:tr w:rsidR="00C37A00" w:rsidRPr="00191B3B" w:rsidTr="00C37A00">
        <w:trPr>
          <w:cantSplit/>
          <w:trHeight w:val="1400"/>
        </w:trPr>
        <w:tc>
          <w:tcPr>
            <w:tcW w:w="9939" w:type="dxa"/>
            <w:gridSpan w:val="10"/>
            <w:tcBorders>
              <w:top w:val="single" w:sz="4" w:space="0" w:color="auto"/>
              <w:left w:val="single" w:sz="4" w:space="0" w:color="auto"/>
              <w:right w:val="single" w:sz="4" w:space="0" w:color="000000"/>
            </w:tcBorders>
            <w:vAlign w:val="center"/>
          </w:tcPr>
          <w:p w:rsidR="00C37A00" w:rsidRPr="00191B3B" w:rsidRDefault="00C37A00" w:rsidP="00C37A00">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C37A00" w:rsidRPr="00191B3B" w:rsidRDefault="00C37A00" w:rsidP="00C37A00">
            <w:pPr>
              <w:jc w:val="both"/>
              <w:rPr>
                <w:b/>
                <w:bCs/>
              </w:rPr>
            </w:pPr>
          </w:p>
          <w:p w:rsidR="00C37A00" w:rsidRPr="00191B3B" w:rsidRDefault="00C37A00" w:rsidP="00C37A00">
            <w:pPr>
              <w:ind w:left="402"/>
              <w:jc w:val="both"/>
              <w:rPr>
                <w:i/>
              </w:rPr>
            </w:pPr>
            <w:r w:rsidRPr="00191B3B">
              <w:rPr>
                <w:i/>
              </w:rPr>
              <w:t xml:space="preserve">Tudás: </w:t>
            </w:r>
          </w:p>
          <w:p w:rsidR="00C37A00" w:rsidRPr="00191B3B" w:rsidRDefault="00C37A00" w:rsidP="00C37A00">
            <w:pPr>
              <w:shd w:val="clear" w:color="auto" w:fill="E5DFEC"/>
              <w:suppressAutoHyphens/>
              <w:autoSpaceDE w:val="0"/>
              <w:spacing w:before="60" w:after="60"/>
              <w:ind w:left="417" w:right="113"/>
              <w:jc w:val="both"/>
            </w:pPr>
            <w:r w:rsidRPr="00191B3B">
              <w:t>- Ismeri és alkalmazza a kommunikációs formákat, a kommunikáció buktatóit, szabályszerűségeit.</w:t>
            </w:r>
          </w:p>
          <w:p w:rsidR="00C37A00" w:rsidRPr="00191B3B" w:rsidRDefault="00C37A00" w:rsidP="00C37A00">
            <w:pPr>
              <w:shd w:val="clear" w:color="auto" w:fill="E5DFEC"/>
              <w:suppressAutoHyphens/>
              <w:autoSpaceDE w:val="0"/>
              <w:spacing w:before="60" w:after="60"/>
              <w:ind w:left="417" w:right="113"/>
              <w:jc w:val="both"/>
            </w:pPr>
            <w:r w:rsidRPr="00191B3B">
              <w:t>- Ismeri a szóbeli és írásbeli kommunikációt a szakmai életben.</w:t>
            </w:r>
          </w:p>
          <w:p w:rsidR="00C37A00" w:rsidRPr="00191B3B" w:rsidRDefault="00C37A00" w:rsidP="00C37A00">
            <w:pPr>
              <w:ind w:left="402"/>
              <w:jc w:val="both"/>
              <w:rPr>
                <w:i/>
              </w:rPr>
            </w:pPr>
          </w:p>
          <w:p w:rsidR="00C37A00" w:rsidRPr="00191B3B" w:rsidRDefault="00C37A00" w:rsidP="00C37A00">
            <w:pPr>
              <w:ind w:left="402"/>
              <w:jc w:val="both"/>
              <w:rPr>
                <w:i/>
              </w:rPr>
            </w:pPr>
            <w:r w:rsidRPr="00191B3B">
              <w:rPr>
                <w:i/>
              </w:rPr>
              <w:t>Képesség:</w:t>
            </w:r>
          </w:p>
          <w:p w:rsidR="00C37A00" w:rsidRPr="00191B3B" w:rsidRDefault="00C37A00" w:rsidP="00C37A00">
            <w:pPr>
              <w:shd w:val="clear" w:color="auto" w:fill="E5DFEC"/>
              <w:suppressAutoHyphens/>
              <w:autoSpaceDE w:val="0"/>
              <w:spacing w:before="60" w:after="60"/>
              <w:ind w:left="567" w:right="113" w:hanging="150"/>
              <w:jc w:val="both"/>
            </w:pPr>
            <w:r w:rsidRPr="00191B3B">
              <w:t>- Magas szinten dolgozza fel a magyar és idegen nyelvű publikációs forrásait, rendelkezik a hatékony információkutatás, -feldolgozás ismereteivel a szakterülete vonatkozásában.</w:t>
            </w:r>
          </w:p>
          <w:p w:rsidR="00C37A00" w:rsidRPr="00191B3B" w:rsidRDefault="00C37A00" w:rsidP="00C37A00">
            <w:pPr>
              <w:shd w:val="clear" w:color="auto" w:fill="E5DFEC"/>
              <w:suppressAutoHyphens/>
              <w:autoSpaceDE w:val="0"/>
              <w:spacing w:before="60" w:after="60"/>
              <w:ind w:left="417" w:right="113"/>
              <w:jc w:val="both"/>
            </w:pPr>
            <w:r w:rsidRPr="00191B3B">
              <w:t>- Szakterületének egyes résztémáiról önálló, szaktudományos formájú összefoglalókat, elemzéseket készít.</w:t>
            </w:r>
          </w:p>
          <w:p w:rsidR="00C37A00" w:rsidRPr="00191B3B" w:rsidRDefault="00C37A00" w:rsidP="00C37A00">
            <w:pPr>
              <w:ind w:left="402"/>
              <w:jc w:val="both"/>
              <w:rPr>
                <w:i/>
              </w:rPr>
            </w:pPr>
          </w:p>
          <w:p w:rsidR="00C37A00" w:rsidRPr="00191B3B" w:rsidRDefault="00C37A00" w:rsidP="00C37A00">
            <w:pPr>
              <w:ind w:left="402"/>
              <w:jc w:val="both"/>
              <w:rPr>
                <w:i/>
              </w:rPr>
            </w:pPr>
            <w:r w:rsidRPr="00191B3B">
              <w:rPr>
                <w:i/>
              </w:rPr>
              <w:t>Attitűd:</w:t>
            </w:r>
          </w:p>
          <w:p w:rsidR="00C37A00" w:rsidRPr="00191B3B" w:rsidRDefault="00C37A00" w:rsidP="00C37A00">
            <w:pPr>
              <w:shd w:val="clear" w:color="auto" w:fill="E5DFEC"/>
              <w:suppressAutoHyphens/>
              <w:autoSpaceDE w:val="0"/>
              <w:spacing w:before="60" w:after="60"/>
              <w:ind w:left="567" w:right="113" w:hanging="150"/>
              <w:jc w:val="both"/>
            </w:pPr>
            <w:r w:rsidRPr="00191B3B">
              <w:t>- Elsajátítva a kommunikációs konfliktuskezelés lehetőségeit, megismerve ennek sikeres megvalósítását és a lehetséges kudarc tipizálható okait, azokat sikerrel alkalmazza.</w:t>
            </w:r>
          </w:p>
          <w:p w:rsidR="00C37A00" w:rsidRPr="00191B3B" w:rsidRDefault="00C37A00" w:rsidP="00C37A00">
            <w:pPr>
              <w:ind w:left="402"/>
              <w:jc w:val="both"/>
              <w:rPr>
                <w:i/>
              </w:rPr>
            </w:pPr>
          </w:p>
          <w:p w:rsidR="00C37A00" w:rsidRPr="00191B3B" w:rsidRDefault="00C37A00" w:rsidP="00C37A00">
            <w:pPr>
              <w:ind w:left="402"/>
              <w:jc w:val="both"/>
              <w:rPr>
                <w:i/>
              </w:rPr>
            </w:pPr>
            <w:r w:rsidRPr="00191B3B">
              <w:rPr>
                <w:i/>
              </w:rPr>
              <w:t>Autonómia és felelősség:</w:t>
            </w:r>
          </w:p>
          <w:p w:rsidR="00C37A00" w:rsidRPr="00191B3B" w:rsidRDefault="00C37A00" w:rsidP="00C37A00">
            <w:pPr>
              <w:shd w:val="clear" w:color="auto" w:fill="E5DFEC"/>
              <w:suppressAutoHyphens/>
              <w:autoSpaceDE w:val="0"/>
              <w:spacing w:before="60" w:after="60"/>
              <w:ind w:left="567" w:right="113" w:hanging="150"/>
              <w:jc w:val="both"/>
            </w:pPr>
            <w:r w:rsidRPr="00191B3B">
              <w:t>- Különböző bonyolultságú és különböző mértékben kiszámítható kontextusokban a módszerek és technikák széles körét alkalmazza önállóan a gyakorlatban</w:t>
            </w:r>
          </w:p>
          <w:p w:rsidR="00C37A00" w:rsidRPr="00191B3B" w:rsidRDefault="00C37A00" w:rsidP="00C37A00">
            <w:pPr>
              <w:ind w:left="720"/>
              <w:rPr>
                <w:rFonts w:eastAsia="Arial Unicode MS"/>
                <w:b/>
                <w:bCs/>
              </w:rPr>
            </w:pPr>
          </w:p>
        </w:tc>
      </w:tr>
      <w:tr w:rsidR="00C37A00" w:rsidRPr="00191B3B" w:rsidTr="00C37A00">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t>A kurzus rövid tartalma, témakörei</w:t>
            </w:r>
          </w:p>
          <w:p w:rsidR="00C37A00" w:rsidRPr="00191B3B" w:rsidRDefault="00C37A00" w:rsidP="00C37A00">
            <w:pPr>
              <w:jc w:val="both"/>
            </w:pPr>
          </w:p>
          <w:p w:rsidR="00C37A00" w:rsidRPr="00191B3B" w:rsidRDefault="00C37A00" w:rsidP="00C37A00">
            <w:pPr>
              <w:shd w:val="clear" w:color="auto" w:fill="E5DFEC"/>
              <w:suppressAutoHyphens/>
              <w:autoSpaceDE w:val="0"/>
              <w:spacing w:before="60" w:after="60"/>
              <w:ind w:left="417" w:right="113"/>
              <w:jc w:val="both"/>
            </w:pPr>
            <w:r w:rsidRPr="00191B3B">
              <w:t xml:space="preserve">A kommunikáció alapjai; A kommunikáció szintjei; A kommunikáció modelljei, alapformái; </w:t>
            </w:r>
            <w:r w:rsidRPr="00191B3B">
              <w:br/>
              <w:t xml:space="preserve">A verbális kommunikáció szóban és írásban; A nonverbális kommunikáció; A kommunikációs kapcsolat létrehozása, megteremtése </w:t>
            </w:r>
          </w:p>
          <w:p w:rsidR="00C37A00" w:rsidRPr="00191B3B" w:rsidRDefault="00C37A00" w:rsidP="00C37A00">
            <w:pPr>
              <w:ind w:right="138"/>
              <w:jc w:val="both"/>
            </w:pPr>
          </w:p>
        </w:tc>
      </w:tr>
      <w:tr w:rsidR="00C37A00" w:rsidRPr="00191B3B" w:rsidTr="00C37A00">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Tervezett tanulási tevékenységek, tanítási módszerek</w:t>
            </w:r>
          </w:p>
          <w:p w:rsidR="00C37A00" w:rsidRPr="00191B3B" w:rsidRDefault="00C37A00" w:rsidP="00C37A00">
            <w:pPr>
              <w:rPr>
                <w:b/>
                <w:bCs/>
              </w:rPr>
            </w:pPr>
          </w:p>
          <w:p w:rsidR="00C37A00" w:rsidRPr="00191B3B" w:rsidRDefault="00C37A00" w:rsidP="00C37A00">
            <w:pPr>
              <w:shd w:val="clear" w:color="auto" w:fill="E5DFEC"/>
              <w:suppressAutoHyphens/>
              <w:autoSpaceDE w:val="0"/>
              <w:spacing w:before="60" w:after="60"/>
              <w:ind w:left="417" w:right="113"/>
            </w:pPr>
            <w:r w:rsidRPr="00191B3B">
              <w:t>Előadások tartása.</w:t>
            </w:r>
          </w:p>
          <w:p w:rsidR="00C37A00" w:rsidRPr="00191B3B" w:rsidRDefault="00C37A00" w:rsidP="00C37A00">
            <w:pPr>
              <w:shd w:val="clear" w:color="auto" w:fill="E5DFEC"/>
              <w:suppressAutoHyphens/>
              <w:autoSpaceDE w:val="0"/>
              <w:spacing w:before="60" w:after="60"/>
              <w:ind w:left="417" w:right="113"/>
              <w:jc w:val="both"/>
            </w:pPr>
            <w:r w:rsidRPr="00191B3B">
              <w:t>A gyakorlatokon tréningek, videó-felvételes szerepjátékok keretében élhetik át a hallgatók a kommunikációs kapcsolat létrehozását, megteremtését, a meggyőzés formai és tartalmi elemeit. beadandó dolgozat készítésekor megtapasztalják a tudományos igényességű írásbeliség technikáit.</w:t>
            </w: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Értékelés</w:t>
            </w:r>
          </w:p>
          <w:p w:rsidR="00C37A00" w:rsidRPr="00191B3B" w:rsidRDefault="00C37A00" w:rsidP="00C37A00">
            <w:pPr>
              <w:rPr>
                <w:b/>
                <w:bCs/>
              </w:rPr>
            </w:pPr>
          </w:p>
          <w:p w:rsidR="00C37A00" w:rsidRPr="00191B3B" w:rsidRDefault="00C37A00" w:rsidP="00C37A00">
            <w:pPr>
              <w:shd w:val="clear" w:color="auto" w:fill="E5DFEC"/>
              <w:suppressAutoHyphens/>
              <w:autoSpaceDE w:val="0"/>
              <w:spacing w:before="60" w:after="60"/>
              <w:ind w:left="417" w:right="113"/>
            </w:pPr>
            <w:r w:rsidRPr="00191B3B">
              <w:lastRenderedPageBreak/>
              <w:t>A félév gyakorlati jeggyel zárul. A gyakorlati jegy egyrészt a szemináriumi dolgozat érdemjegyének, másrészt a zárthelyi dolgozat eredményének számtani átlaga. Az elégségeshez 60-69,9%, a közepeshez 70-79,9%, a jóhoz 80-89,9% a jeleshez 90% feletti teljesítmény kell.</w:t>
            </w:r>
          </w:p>
          <w:p w:rsidR="00C37A00" w:rsidRPr="00191B3B" w:rsidRDefault="00C37A00" w:rsidP="00C37A00"/>
        </w:tc>
      </w:tr>
      <w:tr w:rsidR="00C37A00" w:rsidRPr="00191B3B" w:rsidTr="00C37A00">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lastRenderedPageBreak/>
              <w:t>Kötelező szakirodalom:</w:t>
            </w:r>
          </w:p>
          <w:p w:rsidR="00C37A00" w:rsidRPr="00191B3B" w:rsidRDefault="00C37A00" w:rsidP="00C37A00">
            <w:pPr>
              <w:shd w:val="clear" w:color="auto" w:fill="E5DFEC"/>
              <w:suppressAutoHyphens/>
              <w:autoSpaceDE w:val="0"/>
              <w:spacing w:before="60" w:after="60"/>
              <w:ind w:left="417" w:right="113"/>
              <w:jc w:val="both"/>
            </w:pPr>
            <w:r w:rsidRPr="00191B3B">
              <w:t>Berde Cs. – Dienesné K. E. – Juhász Cs.: Kommunikációs alapismeretek. Vider plusz Nyomda Debrecen, 2000</w:t>
            </w:r>
          </w:p>
          <w:p w:rsidR="00C37A00" w:rsidRPr="00191B3B" w:rsidRDefault="00C37A00" w:rsidP="00C37A00">
            <w:pPr>
              <w:shd w:val="clear" w:color="auto" w:fill="E5DFEC"/>
              <w:suppressAutoHyphens/>
              <w:autoSpaceDE w:val="0"/>
              <w:spacing w:before="60" w:after="60"/>
              <w:ind w:left="417" w:right="113"/>
              <w:jc w:val="both"/>
            </w:pPr>
            <w:r w:rsidRPr="00191B3B">
              <w:t>Fodor L. – Kriskó E.: A hatékony kommunikáció alapjai. Noran Libro. Budapest 2014</w:t>
            </w:r>
          </w:p>
          <w:p w:rsidR="00C37A00" w:rsidRPr="00191B3B" w:rsidRDefault="00C37A00" w:rsidP="00C37A00">
            <w:pPr>
              <w:shd w:val="clear" w:color="auto" w:fill="E5DFEC"/>
              <w:suppressAutoHyphens/>
              <w:autoSpaceDE w:val="0"/>
              <w:spacing w:before="60" w:after="60"/>
              <w:ind w:left="417" w:right="113"/>
              <w:jc w:val="both"/>
            </w:pPr>
            <w:r w:rsidRPr="00191B3B">
              <w:t>Hofmeister-Tóth Á.: Üzleti kommunikáció és tárgyalástechnika. Akadémiai Kiadó Budapest, 2010</w:t>
            </w:r>
          </w:p>
          <w:p w:rsidR="00C37A00" w:rsidRPr="00191B3B" w:rsidRDefault="00C37A00" w:rsidP="00C37A00">
            <w:pPr>
              <w:shd w:val="clear" w:color="auto" w:fill="E5DFEC"/>
              <w:suppressAutoHyphens/>
              <w:autoSpaceDE w:val="0"/>
              <w:spacing w:before="60" w:after="60"/>
              <w:ind w:left="417" w:right="113"/>
              <w:jc w:val="both"/>
              <w:rPr>
                <w:b/>
              </w:rPr>
            </w:pPr>
            <w:r w:rsidRPr="00191B3B">
              <w:t>Pease, A.: Testbeszéd. 21. kiadás Park Kiadó Budapest 2012</w:t>
            </w:r>
          </w:p>
          <w:p w:rsidR="00C37A00" w:rsidRPr="00191B3B" w:rsidRDefault="00C37A00" w:rsidP="00C37A00">
            <w:pPr>
              <w:rPr>
                <w:b/>
                <w:bCs/>
              </w:rPr>
            </w:pPr>
            <w:r w:rsidRPr="00191B3B">
              <w:rPr>
                <w:b/>
                <w:bCs/>
              </w:rPr>
              <w:t>Ajánlott szakirodalom:</w:t>
            </w:r>
          </w:p>
          <w:p w:rsidR="00C37A00" w:rsidRPr="00191B3B" w:rsidRDefault="00C37A00" w:rsidP="00C37A00">
            <w:pPr>
              <w:shd w:val="clear" w:color="auto" w:fill="E5DFEC"/>
              <w:suppressAutoHyphens/>
              <w:autoSpaceDE w:val="0"/>
              <w:spacing w:before="60" w:after="60"/>
              <w:ind w:left="417" w:right="113"/>
            </w:pPr>
            <w:r w:rsidRPr="00191B3B">
              <w:t>Szabó K.: Kommunikáció felsőfokon Kossuth Kiadó Budapest, 2009</w:t>
            </w:r>
          </w:p>
          <w:p w:rsidR="00C37A00" w:rsidRPr="00191B3B" w:rsidRDefault="00C37A00" w:rsidP="00C37A00">
            <w:pPr>
              <w:shd w:val="clear" w:color="auto" w:fill="E5DFEC"/>
              <w:suppressAutoHyphens/>
              <w:autoSpaceDE w:val="0"/>
              <w:spacing w:before="60" w:after="60"/>
              <w:ind w:left="417" w:right="113"/>
            </w:pPr>
            <w:r w:rsidRPr="00191B3B">
              <w:t>Montágh I.: Figyelem vagy fegyelem? Holnap Kiadó Budapest, 2008</w:t>
            </w:r>
          </w:p>
          <w:p w:rsidR="00C37A00" w:rsidRPr="00191B3B" w:rsidRDefault="00C37A00" w:rsidP="00C37A00">
            <w:pPr>
              <w:shd w:val="clear" w:color="auto" w:fill="E5DFEC"/>
              <w:suppressAutoHyphens/>
              <w:autoSpaceDE w:val="0"/>
              <w:spacing w:before="60" w:after="60"/>
              <w:ind w:left="417" w:right="113"/>
            </w:pPr>
            <w:r w:rsidRPr="00191B3B">
              <w:t>Neményiné Gyimesi I.: Hogyan kommunikáljunk tárgyalás közben? Akadémiai Kiadó Budapest, 2009</w:t>
            </w:r>
          </w:p>
          <w:p w:rsidR="00C37A00" w:rsidRPr="00191B3B" w:rsidRDefault="00C37A00" w:rsidP="00C37A00">
            <w:pPr>
              <w:shd w:val="clear" w:color="auto" w:fill="E5DFEC"/>
              <w:suppressAutoHyphens/>
              <w:autoSpaceDE w:val="0"/>
              <w:spacing w:before="60" w:after="60"/>
              <w:ind w:left="417" w:right="113"/>
            </w:pPr>
            <w:r w:rsidRPr="00191B3B">
              <w:t>Nierenberg, G. – Calero, H.: Testbeszéd-kalauz. Bagolyvár Könyvkiadó Budapest, 1998</w:t>
            </w:r>
          </w:p>
          <w:p w:rsidR="00C37A00" w:rsidRPr="00191B3B" w:rsidRDefault="00C37A00" w:rsidP="00C37A00">
            <w:pPr>
              <w:shd w:val="clear" w:color="auto" w:fill="E5DFEC"/>
              <w:suppressAutoHyphens/>
              <w:autoSpaceDE w:val="0"/>
              <w:spacing w:before="60" w:after="60"/>
              <w:ind w:left="417" w:right="113"/>
            </w:pPr>
            <w:r w:rsidRPr="00191B3B">
              <w:t>Wacha I.: A korszerű retorika alapjai I-II. Szemimpex Kiadó 1996</w:t>
            </w:r>
          </w:p>
          <w:p w:rsidR="00C37A00" w:rsidRPr="00191B3B" w:rsidRDefault="00C37A00" w:rsidP="00C37A00">
            <w:pPr>
              <w:shd w:val="clear" w:color="auto" w:fill="E5DFEC"/>
              <w:suppressAutoHyphens/>
              <w:autoSpaceDE w:val="0"/>
              <w:spacing w:before="60" w:after="60"/>
              <w:ind w:left="417" w:right="113"/>
            </w:pPr>
          </w:p>
        </w:tc>
      </w:tr>
    </w:tbl>
    <w:p w:rsidR="00C37A00" w:rsidRPr="00191B3B" w:rsidRDefault="00C37A00" w:rsidP="00C37A0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721"/>
      </w:tblGrid>
      <w:tr w:rsidR="00C37A00" w:rsidRPr="00191B3B" w:rsidTr="00C37A00">
        <w:tc>
          <w:tcPr>
            <w:tcW w:w="9250" w:type="dxa"/>
            <w:gridSpan w:val="2"/>
            <w:shd w:val="clear" w:color="auto" w:fill="auto"/>
          </w:tcPr>
          <w:p w:rsidR="00C37A00" w:rsidRPr="00191B3B" w:rsidRDefault="00C37A00" w:rsidP="00C37A00">
            <w:pPr>
              <w:jc w:val="center"/>
            </w:pPr>
            <w:r w:rsidRPr="00191B3B">
              <w:t>Hetekre bontott tematika</w:t>
            </w:r>
          </w:p>
        </w:tc>
      </w:tr>
      <w:tr w:rsidR="00C37A00" w:rsidRPr="00191B3B" w:rsidTr="00C37A00">
        <w:tc>
          <w:tcPr>
            <w:tcW w:w="1529" w:type="dxa"/>
            <w:vMerge w:val="restart"/>
            <w:shd w:val="clear" w:color="auto" w:fill="auto"/>
          </w:tcPr>
          <w:p w:rsidR="00C37A00" w:rsidRPr="00191B3B" w:rsidRDefault="00C37A00" w:rsidP="00C37A00">
            <w:pPr>
              <w:numPr>
                <w:ilvl w:val="0"/>
                <w:numId w:val="5"/>
              </w:numPr>
            </w:pPr>
            <w:r w:rsidRPr="00191B3B">
              <w:br/>
              <w:t>előadás</w:t>
            </w:r>
          </w:p>
        </w:tc>
        <w:tc>
          <w:tcPr>
            <w:tcW w:w="7721" w:type="dxa"/>
            <w:shd w:val="clear" w:color="auto" w:fill="auto"/>
          </w:tcPr>
          <w:p w:rsidR="00C37A00" w:rsidRPr="00191B3B" w:rsidRDefault="00C37A00" w:rsidP="00C37A00">
            <w:pPr>
              <w:jc w:val="both"/>
            </w:pPr>
            <w:r w:rsidRPr="00191B3B">
              <w:t>Kommunikáció alapjai</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A hallgató elsajátítja az alábbiakat: a kommunikáció fogalma, csoportosítása, a kommunikáció modellje, folyamata</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tréning</w:t>
            </w:r>
          </w:p>
        </w:tc>
        <w:tc>
          <w:tcPr>
            <w:tcW w:w="7721" w:type="dxa"/>
            <w:shd w:val="clear" w:color="auto" w:fill="auto"/>
          </w:tcPr>
          <w:p w:rsidR="00C37A00" w:rsidRPr="00191B3B" w:rsidRDefault="00C37A00" w:rsidP="00C37A00">
            <w:pPr>
              <w:jc w:val="both"/>
            </w:pPr>
            <w:r w:rsidRPr="00191B3B">
              <w:t>Követelmények ismertetése. Bemutatkozás</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A hallgató megismeri a tréning és a beadandó dolgozati követelményeket. Megtanulhatja milyen szempontokat alkalmazhat bemutatkozásnál</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előadás</w:t>
            </w:r>
          </w:p>
        </w:tc>
        <w:tc>
          <w:tcPr>
            <w:tcW w:w="7721" w:type="dxa"/>
            <w:shd w:val="clear" w:color="auto" w:fill="auto"/>
          </w:tcPr>
          <w:p w:rsidR="00C37A00" w:rsidRPr="00191B3B" w:rsidRDefault="00C37A00" w:rsidP="00C37A00">
            <w:pPr>
              <w:jc w:val="both"/>
            </w:pPr>
            <w:r w:rsidRPr="00191B3B">
              <w:t>Nonverbális kommunikációs alapismertek</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 xml:space="preserve">TE: Elsajátítja az alábbiakat: mi a nonverbális kommunikáció, hogyan csoportosítjuk, formái, térközszabályozás </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tréning</w:t>
            </w:r>
          </w:p>
        </w:tc>
        <w:tc>
          <w:tcPr>
            <w:tcW w:w="7721" w:type="dxa"/>
            <w:shd w:val="clear" w:color="auto" w:fill="auto"/>
          </w:tcPr>
          <w:p w:rsidR="00C37A00" w:rsidRPr="00191B3B" w:rsidRDefault="00C37A00" w:rsidP="00C37A00">
            <w:pPr>
              <w:jc w:val="both"/>
            </w:pPr>
            <w:r w:rsidRPr="00191B3B">
              <w:t>Vitakultúra (szóbeli kommunikációs sajátságok)</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Megtapasztalja a kulturált vita formáját, sajátosságait.</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előadás</w:t>
            </w:r>
          </w:p>
        </w:tc>
        <w:tc>
          <w:tcPr>
            <w:tcW w:w="7721" w:type="dxa"/>
            <w:shd w:val="clear" w:color="auto" w:fill="auto"/>
          </w:tcPr>
          <w:p w:rsidR="00C37A00" w:rsidRPr="00191B3B" w:rsidRDefault="00C37A00" w:rsidP="00C37A00">
            <w:pPr>
              <w:jc w:val="both"/>
            </w:pPr>
            <w:r w:rsidRPr="00191B3B">
              <w:t>Nonverbális kommunikáció</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Elsajátítja a nonverbális kifejezésmódok formáit, jellemzőit</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tréning</w:t>
            </w:r>
          </w:p>
        </w:tc>
        <w:tc>
          <w:tcPr>
            <w:tcW w:w="7721" w:type="dxa"/>
            <w:shd w:val="clear" w:color="auto" w:fill="auto"/>
          </w:tcPr>
          <w:p w:rsidR="00C37A00" w:rsidRPr="00191B3B" w:rsidRDefault="00C37A00" w:rsidP="00C37A00">
            <w:pPr>
              <w:jc w:val="both"/>
            </w:pPr>
            <w:r w:rsidRPr="00191B3B">
              <w:t>Nonverbális kommunikáció hallgatói kiselőadások</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Fejleszti a prezentációs képességét.</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előadás</w:t>
            </w:r>
          </w:p>
        </w:tc>
        <w:tc>
          <w:tcPr>
            <w:tcW w:w="7721" w:type="dxa"/>
            <w:shd w:val="clear" w:color="auto" w:fill="auto"/>
          </w:tcPr>
          <w:p w:rsidR="00C37A00" w:rsidRPr="00191B3B" w:rsidRDefault="00C37A00" w:rsidP="00C37A00">
            <w:pPr>
              <w:jc w:val="both"/>
            </w:pPr>
            <w:r w:rsidRPr="00191B3B">
              <w:t>Verbális kommunikáció, írásbeliség</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Szembesül az írásbeli kommunikáció sajátosságaival, elsajátítva azokat.</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tréning</w:t>
            </w:r>
          </w:p>
        </w:tc>
        <w:tc>
          <w:tcPr>
            <w:tcW w:w="7721" w:type="dxa"/>
            <w:shd w:val="clear" w:color="auto" w:fill="auto"/>
          </w:tcPr>
          <w:p w:rsidR="00C37A00" w:rsidRPr="00191B3B" w:rsidRDefault="00C37A00" w:rsidP="00C37A00">
            <w:pPr>
              <w:jc w:val="both"/>
            </w:pPr>
            <w:r w:rsidRPr="00191B3B">
              <w:t>A nemek közötti kommunikációs különbségek</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Tudatosodik a hallgatóban, hogy a nemek kommunikációjában eltérések vannak, megismeri, melyek ezek.</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előadás</w:t>
            </w:r>
          </w:p>
        </w:tc>
        <w:tc>
          <w:tcPr>
            <w:tcW w:w="7721" w:type="dxa"/>
            <w:shd w:val="clear" w:color="auto" w:fill="auto"/>
          </w:tcPr>
          <w:p w:rsidR="00C37A00" w:rsidRPr="00191B3B" w:rsidRDefault="00C37A00" w:rsidP="00C37A00">
            <w:pPr>
              <w:jc w:val="both"/>
            </w:pPr>
            <w:r w:rsidRPr="00191B3B">
              <w:t>Verbális kommunikáció, szóbeliség</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Megtanulja a szóbeli kommunikáció sajátosságait, jellemzőit.</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tréning</w:t>
            </w:r>
          </w:p>
        </w:tc>
        <w:tc>
          <w:tcPr>
            <w:tcW w:w="7721" w:type="dxa"/>
            <w:shd w:val="clear" w:color="auto" w:fill="auto"/>
          </w:tcPr>
          <w:p w:rsidR="00C37A00" w:rsidRPr="00191B3B" w:rsidRDefault="00C37A00" w:rsidP="00C37A00">
            <w:pPr>
              <w:jc w:val="both"/>
            </w:pPr>
            <w:r w:rsidRPr="00191B3B">
              <w:t>Kommunikációs zajok, zavarok, információ torzulás</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Megtapasztalja, hogy milyen sok kommunikációs zaj fordul elő, a legcsekélyebb szándékosság nélkül.</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előadás</w:t>
            </w:r>
          </w:p>
        </w:tc>
        <w:tc>
          <w:tcPr>
            <w:tcW w:w="7721" w:type="dxa"/>
            <w:shd w:val="clear" w:color="auto" w:fill="auto"/>
          </w:tcPr>
          <w:p w:rsidR="00C37A00" w:rsidRPr="00191B3B" w:rsidRDefault="00C37A00" w:rsidP="00C37A00">
            <w:pPr>
              <w:jc w:val="both"/>
            </w:pPr>
            <w:r w:rsidRPr="00191B3B">
              <w:t>Zavarok a kommunikációban</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Megtanulja, Szembesül a kommunikációjára ható, abban előforduló zavarokkal</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tréning</w:t>
            </w:r>
          </w:p>
        </w:tc>
        <w:tc>
          <w:tcPr>
            <w:tcW w:w="7721" w:type="dxa"/>
            <w:shd w:val="clear" w:color="auto" w:fill="auto"/>
          </w:tcPr>
          <w:p w:rsidR="00C37A00" w:rsidRPr="00191B3B" w:rsidRDefault="00C37A00" w:rsidP="00C37A00">
            <w:pPr>
              <w:jc w:val="both"/>
            </w:pPr>
            <w:r w:rsidRPr="00191B3B">
              <w:t>Verbális kommunikáció. Írásbeliség</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Megtanulja az írásbeli kommunikáció sajátosságait, jellemzőit</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előadás</w:t>
            </w:r>
          </w:p>
        </w:tc>
        <w:tc>
          <w:tcPr>
            <w:tcW w:w="7721" w:type="dxa"/>
            <w:shd w:val="clear" w:color="auto" w:fill="auto"/>
          </w:tcPr>
          <w:p w:rsidR="00C37A00" w:rsidRPr="00191B3B" w:rsidRDefault="00C37A00" w:rsidP="00C37A00">
            <w:pPr>
              <w:jc w:val="both"/>
            </w:pPr>
            <w:r w:rsidRPr="00191B3B">
              <w:t>A nemek, népek közötti kommunikációs különbségek</w:t>
            </w:r>
          </w:p>
        </w:tc>
      </w:tr>
      <w:tr w:rsidR="00C37A00" w:rsidRPr="00191B3B" w:rsidTr="00C37A00">
        <w:tc>
          <w:tcPr>
            <w:tcW w:w="1529" w:type="dxa"/>
            <w:vMerge/>
            <w:shd w:val="clear" w:color="auto" w:fill="auto"/>
          </w:tcPr>
          <w:p w:rsidR="00C37A00" w:rsidRPr="00191B3B" w:rsidRDefault="00C37A00" w:rsidP="00C37A00">
            <w:pPr>
              <w:numPr>
                <w:ilvl w:val="0"/>
                <w:numId w:val="5"/>
              </w:numPr>
              <w:ind w:left="388" w:hanging="311"/>
            </w:pPr>
          </w:p>
        </w:tc>
        <w:tc>
          <w:tcPr>
            <w:tcW w:w="7721" w:type="dxa"/>
            <w:shd w:val="clear" w:color="auto" w:fill="auto"/>
          </w:tcPr>
          <w:p w:rsidR="00C37A00" w:rsidRPr="00191B3B" w:rsidRDefault="00C37A00" w:rsidP="00C37A00">
            <w:pPr>
              <w:jc w:val="both"/>
            </w:pPr>
            <w:r w:rsidRPr="00191B3B">
              <w:t>TE: Megtanulja a kommunikációban rejlő kulturális különbségeket.</w:t>
            </w:r>
          </w:p>
        </w:tc>
      </w:tr>
      <w:tr w:rsidR="00C37A00" w:rsidRPr="00191B3B" w:rsidTr="00C37A00">
        <w:tc>
          <w:tcPr>
            <w:tcW w:w="1529" w:type="dxa"/>
            <w:vMerge w:val="restart"/>
            <w:shd w:val="clear" w:color="auto" w:fill="auto"/>
          </w:tcPr>
          <w:p w:rsidR="00C37A00" w:rsidRPr="00191B3B" w:rsidRDefault="00C37A00" w:rsidP="00C37A00">
            <w:pPr>
              <w:numPr>
                <w:ilvl w:val="0"/>
                <w:numId w:val="5"/>
              </w:numPr>
              <w:ind w:left="388" w:hanging="311"/>
            </w:pPr>
            <w:r w:rsidRPr="00191B3B">
              <w:br/>
              <w:t>tréning</w:t>
            </w:r>
          </w:p>
        </w:tc>
        <w:tc>
          <w:tcPr>
            <w:tcW w:w="7721" w:type="dxa"/>
            <w:shd w:val="clear" w:color="auto" w:fill="auto"/>
          </w:tcPr>
          <w:p w:rsidR="00C37A00" w:rsidRPr="00191B3B" w:rsidRDefault="00C37A00" w:rsidP="00C37A00">
            <w:pPr>
              <w:jc w:val="both"/>
            </w:pPr>
            <w:r w:rsidRPr="00191B3B">
              <w:t>A nemek, népek közötti kommunikációs különbségek Félév értékelése, zárás</w:t>
            </w:r>
          </w:p>
        </w:tc>
      </w:tr>
      <w:tr w:rsidR="00C37A00" w:rsidRPr="00191B3B" w:rsidTr="00C37A00">
        <w:trPr>
          <w:trHeight w:val="70"/>
        </w:trPr>
        <w:tc>
          <w:tcPr>
            <w:tcW w:w="1529" w:type="dxa"/>
            <w:vMerge/>
            <w:shd w:val="clear" w:color="auto" w:fill="auto"/>
          </w:tcPr>
          <w:p w:rsidR="00C37A00" w:rsidRPr="00191B3B" w:rsidRDefault="00C37A00" w:rsidP="00C37A00">
            <w:pPr>
              <w:numPr>
                <w:ilvl w:val="0"/>
                <w:numId w:val="5"/>
              </w:numPr>
            </w:pPr>
          </w:p>
        </w:tc>
        <w:tc>
          <w:tcPr>
            <w:tcW w:w="7721" w:type="dxa"/>
            <w:shd w:val="clear" w:color="auto" w:fill="auto"/>
          </w:tcPr>
          <w:p w:rsidR="00C37A00" w:rsidRPr="00191B3B" w:rsidRDefault="00C37A00" w:rsidP="00C37A00">
            <w:pPr>
              <w:jc w:val="both"/>
            </w:pPr>
            <w:r w:rsidRPr="00191B3B">
              <w:t>TE Gyakorolja a kulturális kommunikációs különbségek felismerését, kezelését.</w:t>
            </w:r>
          </w:p>
        </w:tc>
      </w:tr>
    </w:tbl>
    <w:p w:rsidR="00C37A00" w:rsidRPr="00191B3B" w:rsidRDefault="00C37A00" w:rsidP="00C37A00">
      <w:r w:rsidRPr="00191B3B">
        <w:t>*TE tanulási eredmények</w:t>
      </w: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tbl>
      <w:tblPr>
        <w:tblW w:w="1958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gridCol w:w="2411"/>
        <w:gridCol w:w="2411"/>
        <w:gridCol w:w="2411"/>
        <w:gridCol w:w="2411"/>
      </w:tblGrid>
      <w:tr w:rsidR="00C37A00" w:rsidRPr="00191B3B" w:rsidTr="00C37A00">
        <w:trPr>
          <w:gridAfter w:val="4"/>
          <w:wAfter w:w="9644"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Gazdasági matematika II.</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A382D" w:rsidRDefault="00EA382D" w:rsidP="00C37A00">
            <w:pPr>
              <w:jc w:val="center"/>
              <w:rPr>
                <w:rFonts w:eastAsia="Arial Unicode MS"/>
                <w:b/>
              </w:rPr>
            </w:pPr>
            <w:r>
              <w:rPr>
                <w:rFonts w:eastAsia="Arial Unicode MS"/>
                <w:b/>
              </w:rPr>
              <w:t>GT_AKMN014-17</w:t>
            </w:r>
          </w:p>
          <w:p w:rsidR="00C37A00" w:rsidRPr="00191B3B" w:rsidRDefault="00C37A00" w:rsidP="00C37A00">
            <w:pPr>
              <w:jc w:val="center"/>
              <w:rPr>
                <w:rFonts w:eastAsia="Arial Unicode MS"/>
                <w:b/>
              </w:rPr>
            </w:pPr>
            <w:r w:rsidRPr="00191B3B">
              <w:rPr>
                <w:rFonts w:eastAsia="Arial Unicode MS"/>
                <w:b/>
              </w:rPr>
              <w:t>GT_AKMNS014-17</w:t>
            </w:r>
          </w:p>
        </w:tc>
      </w:tr>
      <w:tr w:rsidR="00C37A00" w:rsidRPr="00191B3B" w:rsidTr="00C37A00">
        <w:trPr>
          <w:gridAfter w:val="4"/>
          <w:wAfter w:w="9644"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7A00" w:rsidRPr="00191B3B" w:rsidRDefault="00C37A00" w:rsidP="00C37A00">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Calculus for Economics II.</w:t>
            </w: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rPr>
                <w:rFonts w:eastAsia="Arial Unicode MS"/>
              </w:rPr>
            </w:pPr>
          </w:p>
        </w:tc>
      </w:tr>
      <w:tr w:rsidR="00C37A00" w:rsidRPr="00191B3B" w:rsidTr="00C37A00">
        <w:trPr>
          <w:gridAfter w:val="4"/>
          <w:wAfter w:w="9644" w:type="dxa"/>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rPr>
                <w:b/>
                <w:bCs/>
              </w:rPr>
            </w:pPr>
          </w:p>
        </w:tc>
      </w:tr>
      <w:tr w:rsidR="00C37A00" w:rsidRPr="00191B3B" w:rsidTr="00C37A00">
        <w:trPr>
          <w:gridAfter w:val="4"/>
          <w:wAfter w:w="9644"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Statisztika és Módszertani Intézet/ Gazdasági- és Pénzügyi matematika Tanszék</w:t>
            </w:r>
          </w:p>
        </w:tc>
      </w:tr>
      <w:tr w:rsidR="00C37A00" w:rsidRPr="00191B3B" w:rsidTr="00C37A00">
        <w:trPr>
          <w:gridAfter w:val="4"/>
          <w:wAfter w:w="9644"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b/>
              </w:rPr>
              <w:t>Gazdasági matematika I.</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GT_AKMN001-17/</w:t>
            </w:r>
          </w:p>
          <w:p w:rsidR="00C37A00" w:rsidRPr="00191B3B" w:rsidRDefault="00C37A00" w:rsidP="00C37A00">
            <w:pPr>
              <w:jc w:val="center"/>
              <w:rPr>
                <w:rFonts w:eastAsia="Arial Unicode MS"/>
              </w:rPr>
            </w:pPr>
            <w:r w:rsidRPr="00191B3B">
              <w:rPr>
                <w:rFonts w:eastAsia="Arial Unicode MS"/>
                <w:b/>
              </w:rPr>
              <w:t>GT_AKMNS001-17</w:t>
            </w:r>
          </w:p>
        </w:tc>
      </w:tr>
      <w:tr w:rsidR="00C37A00" w:rsidRPr="00191B3B" w:rsidTr="00C37A00">
        <w:trPr>
          <w:gridAfter w:val="4"/>
          <w:wAfter w:w="9644"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Oktatás nyelve</w:t>
            </w:r>
          </w:p>
        </w:tc>
      </w:tr>
      <w:tr w:rsidR="00C37A00" w:rsidRPr="00191B3B" w:rsidTr="00C37A00">
        <w:trPr>
          <w:gridAfter w:val="4"/>
          <w:wAfter w:w="9644"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C37A00" w:rsidRPr="00191B3B" w:rsidRDefault="00C37A00" w:rsidP="00C37A00"/>
        </w:tc>
        <w:tc>
          <w:tcPr>
            <w:tcW w:w="1515" w:type="dxa"/>
            <w:gridSpan w:val="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2411" w:type="dxa"/>
            <w:vMerge/>
            <w:tcBorders>
              <w:left w:val="single" w:sz="4" w:space="0" w:color="auto"/>
              <w:bottom w:val="single" w:sz="4" w:space="0" w:color="auto"/>
              <w:right w:val="single" w:sz="4" w:space="0" w:color="auto"/>
            </w:tcBorders>
            <w:vAlign w:val="center"/>
          </w:tcPr>
          <w:p w:rsidR="00C37A00" w:rsidRPr="00191B3B" w:rsidRDefault="00C37A00" w:rsidP="00C37A00"/>
        </w:tc>
      </w:tr>
      <w:tr w:rsidR="00C37A00" w:rsidRPr="00191B3B" w:rsidTr="00C37A00">
        <w:trPr>
          <w:gridAfter w:val="4"/>
          <w:wAfter w:w="9644"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b/>
              </w:rPr>
            </w:pPr>
            <w:r w:rsidRPr="00191B3B">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Magyar</w:t>
            </w:r>
          </w:p>
        </w:tc>
      </w:tr>
      <w:tr w:rsidR="00C37A00" w:rsidRPr="00191B3B" w:rsidTr="00C37A00">
        <w:trPr>
          <w:gridAfter w:val="4"/>
          <w:wAfter w:w="9644"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r>
      <w:tr w:rsidR="00C37A00" w:rsidRPr="00191B3B" w:rsidTr="00C37A0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Dr. Szőke Szilvia</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adjunktus</w:t>
            </w:r>
          </w:p>
        </w:tc>
        <w:tc>
          <w:tcPr>
            <w:tcW w:w="2411" w:type="dxa"/>
          </w:tcPr>
          <w:p w:rsidR="00C37A00" w:rsidRPr="00191B3B" w:rsidRDefault="00C37A00" w:rsidP="00C37A00"/>
        </w:tc>
        <w:tc>
          <w:tcPr>
            <w:tcW w:w="2411" w:type="dxa"/>
          </w:tcPr>
          <w:p w:rsidR="00C37A00" w:rsidRPr="00191B3B" w:rsidRDefault="00C37A00" w:rsidP="00C37A00"/>
        </w:tc>
        <w:tc>
          <w:tcPr>
            <w:tcW w:w="2411" w:type="dxa"/>
          </w:tcPr>
          <w:p w:rsidR="00C37A00" w:rsidRPr="00191B3B" w:rsidRDefault="00C37A00" w:rsidP="00C37A00"/>
        </w:tc>
        <w:tc>
          <w:tcPr>
            <w:tcW w:w="2411" w:type="dxa"/>
            <w:vAlign w:val="center"/>
          </w:tcPr>
          <w:p w:rsidR="00C37A00" w:rsidRPr="00191B3B" w:rsidRDefault="00C37A00" w:rsidP="00C37A00">
            <w:pPr>
              <w:jc w:val="center"/>
              <w:rPr>
                <w:b/>
              </w:rPr>
            </w:pPr>
            <w:r w:rsidRPr="00191B3B">
              <w:rPr>
                <w:b/>
              </w:rPr>
              <w:t>adjunktus</w:t>
            </w:r>
          </w:p>
        </w:tc>
      </w:tr>
      <w:tr w:rsidR="00C37A00" w:rsidRPr="00191B3B" w:rsidTr="00C37A00">
        <w:trPr>
          <w:gridAfter w:val="4"/>
          <w:wAfter w:w="9644" w:type="dxa"/>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r w:rsidRPr="00191B3B">
              <w:rPr>
                <w:b/>
                <w:bCs/>
              </w:rPr>
              <w:t xml:space="preserve">A kurzus célja, </w:t>
            </w:r>
            <w:r w:rsidRPr="00191B3B">
              <w:t>hogy a hallgatók</w:t>
            </w:r>
          </w:p>
          <w:p w:rsidR="00C37A00" w:rsidRPr="00191B3B" w:rsidRDefault="00C37A00" w:rsidP="00C37A00">
            <w:pPr>
              <w:shd w:val="clear" w:color="auto" w:fill="E5DFEC"/>
              <w:suppressAutoHyphens/>
              <w:autoSpaceDE w:val="0"/>
              <w:spacing w:before="60" w:after="60"/>
              <w:ind w:left="417" w:right="113"/>
              <w:jc w:val="both"/>
            </w:pPr>
            <w:r w:rsidRPr="00191B3B">
              <w:t>A felsőbb matematika alapjainak megismertetése, biztos alap nyújtása a különböző gazdasági és statisztikai tárgyak elsajátításához. Az órákon elhangzott tananyag elsajátítása olyan szinten, hogy gyakorlati problémák kezelése lehetővé váljon.</w:t>
            </w:r>
          </w:p>
          <w:p w:rsidR="00C37A00" w:rsidRPr="00191B3B" w:rsidRDefault="00C37A00" w:rsidP="00C37A00"/>
        </w:tc>
      </w:tr>
      <w:tr w:rsidR="00C37A00" w:rsidRPr="00191B3B" w:rsidTr="00C37A00">
        <w:trPr>
          <w:gridAfter w:val="4"/>
          <w:wAfter w:w="9644" w:type="dxa"/>
          <w:cantSplit/>
          <w:trHeight w:val="1400"/>
        </w:trPr>
        <w:tc>
          <w:tcPr>
            <w:tcW w:w="9939" w:type="dxa"/>
            <w:gridSpan w:val="10"/>
            <w:tcBorders>
              <w:top w:val="single" w:sz="4" w:space="0" w:color="auto"/>
              <w:left w:val="single" w:sz="4" w:space="0" w:color="auto"/>
              <w:right w:val="single" w:sz="4" w:space="0" w:color="000000"/>
            </w:tcBorders>
            <w:vAlign w:val="center"/>
          </w:tcPr>
          <w:p w:rsidR="00C37A00" w:rsidRPr="00191B3B" w:rsidRDefault="00C37A00" w:rsidP="00C37A00">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C37A00" w:rsidRPr="00191B3B" w:rsidRDefault="00C37A00" w:rsidP="00C37A00">
            <w:pPr>
              <w:ind w:left="402"/>
              <w:jc w:val="both"/>
              <w:rPr>
                <w:i/>
              </w:rPr>
            </w:pPr>
            <w:r w:rsidRPr="00191B3B">
              <w:rPr>
                <w:i/>
              </w:rPr>
              <w:t xml:space="preserve">Tudás: </w:t>
            </w:r>
          </w:p>
          <w:p w:rsidR="00C37A00" w:rsidRPr="00191B3B" w:rsidRDefault="00C37A00" w:rsidP="00C37A00">
            <w:pPr>
              <w:shd w:val="clear" w:color="auto" w:fill="E5DFEC"/>
              <w:suppressAutoHyphens/>
              <w:autoSpaceDE w:val="0"/>
              <w:spacing w:before="60" w:after="60"/>
              <w:ind w:left="417" w:right="113"/>
              <w:jc w:val="both"/>
            </w:pPr>
            <w:r w:rsidRPr="00191B3B">
              <w:t>A kurzus folyamán megtanulják az alapvető összefüggéseket, amik szükségesek a közgazdasági ismeretek elsajátításához és a statisztikai elemzési módszerekhez.</w:t>
            </w:r>
          </w:p>
          <w:p w:rsidR="00C37A00" w:rsidRPr="00191B3B" w:rsidRDefault="00C37A00" w:rsidP="00C37A00">
            <w:pPr>
              <w:ind w:left="402"/>
              <w:jc w:val="both"/>
              <w:rPr>
                <w:i/>
              </w:rPr>
            </w:pPr>
            <w:r w:rsidRPr="00191B3B">
              <w:rPr>
                <w:i/>
              </w:rPr>
              <w:t>Képesség:</w:t>
            </w:r>
          </w:p>
          <w:p w:rsidR="00C37A00" w:rsidRPr="00191B3B" w:rsidRDefault="00C37A00" w:rsidP="00C37A00">
            <w:pPr>
              <w:shd w:val="clear" w:color="auto" w:fill="E5DFEC"/>
              <w:suppressAutoHyphens/>
              <w:autoSpaceDE w:val="0"/>
              <w:spacing w:before="60" w:after="60"/>
              <w:ind w:left="417" w:right="113"/>
              <w:jc w:val="both"/>
            </w:pPr>
            <w:r w:rsidRPr="00191B3B">
              <w:t>A tanult elmélet és módszerek gyakorlati alkalmazásával képesek lesznek a hallgatók rendszerezni, elemezni, önállóan következtetéseket levonni.</w:t>
            </w:r>
          </w:p>
          <w:p w:rsidR="00C37A00" w:rsidRPr="00191B3B" w:rsidRDefault="00C37A00" w:rsidP="00C37A00">
            <w:pPr>
              <w:ind w:left="402"/>
              <w:jc w:val="both"/>
              <w:rPr>
                <w:i/>
              </w:rPr>
            </w:pPr>
            <w:r w:rsidRPr="00191B3B">
              <w:rPr>
                <w:i/>
              </w:rPr>
              <w:t>Attitűd:</w:t>
            </w:r>
          </w:p>
          <w:p w:rsidR="00C37A00" w:rsidRPr="00191B3B" w:rsidRDefault="00C37A00" w:rsidP="00C37A00">
            <w:pPr>
              <w:shd w:val="clear" w:color="auto" w:fill="E5DFEC"/>
              <w:suppressAutoHyphens/>
              <w:autoSpaceDE w:val="0"/>
              <w:spacing w:before="60" w:after="60"/>
              <w:ind w:left="417" w:right="113"/>
              <w:jc w:val="both"/>
            </w:pPr>
            <w:r w:rsidRPr="00191B3B">
              <w:t>Az újszerű megoldások értékelésével fejlesztjük az önálló és egyéni problémamegoldást. A gyakorlati példák, az alkalmazási területek megmutatása a szakmai ismeretekre és módszerekre való nyitottságot hivatott növelni.</w:t>
            </w:r>
          </w:p>
          <w:p w:rsidR="00C37A00" w:rsidRPr="00191B3B" w:rsidRDefault="00C37A00" w:rsidP="00C37A00">
            <w:pPr>
              <w:ind w:left="402"/>
              <w:jc w:val="both"/>
              <w:rPr>
                <w:i/>
              </w:rPr>
            </w:pPr>
            <w:r w:rsidRPr="00191B3B">
              <w:rPr>
                <w:i/>
              </w:rPr>
              <w:t>Autonómia és felelősség:</w:t>
            </w:r>
          </w:p>
          <w:p w:rsidR="00C37A00" w:rsidRPr="00191B3B" w:rsidRDefault="00C37A00" w:rsidP="00C37A00">
            <w:pPr>
              <w:shd w:val="clear" w:color="auto" w:fill="E5DFEC"/>
              <w:suppressAutoHyphens/>
              <w:autoSpaceDE w:val="0"/>
              <w:spacing w:before="60" w:after="60"/>
              <w:ind w:left="417" w:right="113"/>
              <w:jc w:val="both"/>
            </w:pPr>
            <w:r w:rsidRPr="00191B3B">
              <w:t>Erős módszertani alapozással, gyakorlatias problémamegoldás gyakorlásával biztos alapozást adunk a későbbi módszertani tanulmányokhoz, hogy felelősséget tudjon vállalni a hallgató az önálló elemző munkák készítésével kapcsolatban.</w:t>
            </w:r>
          </w:p>
          <w:p w:rsidR="00C37A00" w:rsidRPr="00191B3B" w:rsidRDefault="00C37A00" w:rsidP="00C37A00">
            <w:pPr>
              <w:ind w:left="720"/>
              <w:rPr>
                <w:rFonts w:eastAsia="Arial Unicode MS"/>
                <w:b/>
                <w:bCs/>
              </w:rPr>
            </w:pPr>
          </w:p>
        </w:tc>
      </w:tr>
      <w:tr w:rsidR="00C37A00" w:rsidRPr="00191B3B" w:rsidTr="00C37A00">
        <w:trPr>
          <w:gridAfter w:val="4"/>
          <w:wAfter w:w="9644" w:type="dxa"/>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t>A kurzus rövid tartalma, témakörei</w:t>
            </w:r>
          </w:p>
          <w:p w:rsidR="00C37A00" w:rsidRPr="00191B3B" w:rsidRDefault="00C37A00" w:rsidP="00C37A00">
            <w:pPr>
              <w:shd w:val="clear" w:color="auto" w:fill="E5DFEC"/>
              <w:suppressAutoHyphens/>
              <w:autoSpaceDE w:val="0"/>
              <w:spacing w:before="60" w:after="60"/>
              <w:ind w:left="417" w:right="113"/>
              <w:jc w:val="both"/>
            </w:pPr>
            <w:r w:rsidRPr="00191B3B">
              <w:t>Többváltozós függvények vizsgálata, a mátrixok, determinánsok, lineáris terek és a valószínűségszámítás.</w:t>
            </w:r>
          </w:p>
        </w:tc>
      </w:tr>
      <w:tr w:rsidR="00C37A00" w:rsidRPr="00191B3B" w:rsidTr="00C37A00">
        <w:trPr>
          <w:gridAfter w:val="4"/>
          <w:wAfter w:w="9644" w:type="dxa"/>
          <w:trHeight w:val="883"/>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Tervezett tanulási tevékenységek, tanítási módszerek</w:t>
            </w:r>
          </w:p>
          <w:p w:rsidR="00C37A00" w:rsidRPr="00191B3B" w:rsidRDefault="00C37A00" w:rsidP="00C37A00">
            <w:pPr>
              <w:shd w:val="clear" w:color="auto" w:fill="E5DFEC"/>
              <w:suppressAutoHyphens/>
              <w:autoSpaceDE w:val="0"/>
              <w:spacing w:before="60" w:after="60"/>
              <w:ind w:left="417" w:right="113"/>
            </w:pPr>
            <w:r w:rsidRPr="00191B3B">
              <w:t>Elsősorban tanári magyarázat, illetve lehetőség szerint minél több önálló feladatmegoldás jellemzi az órákat.</w:t>
            </w:r>
          </w:p>
          <w:p w:rsidR="00C37A00" w:rsidRPr="00191B3B" w:rsidRDefault="00C37A00" w:rsidP="00C37A00"/>
        </w:tc>
      </w:tr>
      <w:tr w:rsidR="00C37A00" w:rsidRPr="00191B3B" w:rsidTr="00C37A00">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Értékelés</w:t>
            </w:r>
          </w:p>
          <w:p w:rsidR="00C37A00" w:rsidRPr="00191B3B" w:rsidRDefault="00C37A00" w:rsidP="00C37A00">
            <w:pPr>
              <w:shd w:val="clear" w:color="auto" w:fill="E5DFEC"/>
              <w:suppressAutoHyphens/>
              <w:autoSpaceDE w:val="0"/>
              <w:spacing w:before="60" w:after="60"/>
              <w:ind w:left="417" w:right="113"/>
              <w:jc w:val="both"/>
            </w:pPr>
            <w:r w:rsidRPr="00191B3B">
              <w:t>A gyakorlatok legalább felén kötelező jelen lenni, pótlásra nincs mód. A félév során két dolgozat írására kerül sor, ez alapján lehetőség van megajánlott jegy szerzésére. A két dolgozatból 120 pont szerezhető. Az aláírás feltétele a jelenléten kívül, az évközi dolgozatokból legalább 30 pont elérése, a megajánlott jegyhez pedig legalább 70 pont szükséges. A félév kollokviummal zárul, formája: írásbeli. Az elégséges jegyhez az elérhető pontszám legalább 50%-a kell. Meg nem engedett segédeszköz használata következményeképpen a Tanulmányi és vizsgaszabályzatban megfogalmazottakon túl, a továbbiakban csak szóban vizsgázhat a hallgató.</w:t>
            </w:r>
          </w:p>
          <w:p w:rsidR="00C37A00" w:rsidRPr="00191B3B" w:rsidRDefault="00C37A00" w:rsidP="00C37A00"/>
        </w:tc>
      </w:tr>
      <w:tr w:rsidR="00C37A00" w:rsidRPr="00191B3B" w:rsidTr="00C37A00">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t>Kötelező szakirodalom:</w:t>
            </w:r>
          </w:p>
          <w:p w:rsidR="00C37A00" w:rsidRPr="00191B3B" w:rsidRDefault="00C37A00" w:rsidP="00C37A00">
            <w:pPr>
              <w:shd w:val="clear" w:color="auto" w:fill="E5DFEC"/>
              <w:suppressAutoHyphens/>
              <w:autoSpaceDE w:val="0"/>
              <w:spacing w:before="60" w:after="60"/>
              <w:ind w:left="417" w:right="113"/>
              <w:jc w:val="both"/>
            </w:pPr>
            <w:r w:rsidRPr="00191B3B">
              <w:t>Sydseater – Hammond: Matematika közgazdászoknak (Aula kiadó) ISBN: 963 9478 56 3</w:t>
            </w:r>
          </w:p>
          <w:p w:rsidR="00C37A00" w:rsidRPr="00191B3B" w:rsidRDefault="00C37A00" w:rsidP="00C37A00">
            <w:pPr>
              <w:shd w:val="clear" w:color="auto" w:fill="E5DFEC"/>
              <w:suppressAutoHyphens/>
              <w:autoSpaceDE w:val="0"/>
              <w:spacing w:before="60" w:after="60"/>
              <w:ind w:left="417" w:right="113"/>
              <w:jc w:val="both"/>
            </w:pPr>
            <w:r w:rsidRPr="00191B3B">
              <w:t>A kari honlapon hétről hétre elhelyezett előadásjegyzet, kézirat</w:t>
            </w:r>
          </w:p>
          <w:p w:rsidR="00C37A00" w:rsidRPr="00191B3B" w:rsidRDefault="00C37A00" w:rsidP="00C37A00">
            <w:pPr>
              <w:rPr>
                <w:b/>
                <w:bCs/>
              </w:rPr>
            </w:pPr>
            <w:r w:rsidRPr="00191B3B">
              <w:rPr>
                <w:b/>
                <w:bCs/>
              </w:rPr>
              <w:t>Ajánlott szakirodalom:</w:t>
            </w:r>
          </w:p>
          <w:p w:rsidR="00C37A00" w:rsidRPr="00191B3B" w:rsidRDefault="00C37A00" w:rsidP="00C37A00">
            <w:pPr>
              <w:shd w:val="clear" w:color="auto" w:fill="E5DFEC"/>
              <w:suppressAutoHyphens/>
              <w:autoSpaceDE w:val="0"/>
              <w:spacing w:before="60" w:after="60"/>
              <w:ind w:left="417" w:right="113"/>
            </w:pPr>
            <w:r w:rsidRPr="00191B3B">
              <w:t>Kézi Csaba Gábor: Többváltozós függvények és mátrixok alkalmazásai a közgazdaságtanban 2018. Debreceni Egyetem, Műszaki Kar ISBN 978-963-490-061-0</w:t>
            </w:r>
          </w:p>
          <w:p w:rsidR="00C37A00" w:rsidRPr="00191B3B" w:rsidRDefault="00C37A00" w:rsidP="00C37A00">
            <w:pPr>
              <w:shd w:val="clear" w:color="auto" w:fill="E5DFEC"/>
              <w:suppressAutoHyphens/>
              <w:autoSpaceDE w:val="0"/>
              <w:spacing w:before="60" w:after="60"/>
              <w:ind w:left="417" w:right="113"/>
            </w:pPr>
            <w:r w:rsidRPr="00191B3B">
              <w:t>Denkinder – Gyurkó: Analízis gyakorlatok Tankönyvkiadó. ISBN: 963 17 9667 1</w:t>
            </w:r>
          </w:p>
          <w:p w:rsidR="00C37A00" w:rsidRPr="00191B3B" w:rsidRDefault="00C37A00" w:rsidP="00C37A00">
            <w:pPr>
              <w:shd w:val="clear" w:color="auto" w:fill="E5DFEC"/>
              <w:suppressAutoHyphens/>
              <w:autoSpaceDE w:val="0"/>
              <w:spacing w:before="60" w:after="60"/>
              <w:ind w:left="417" w:right="113"/>
            </w:pPr>
            <w:r w:rsidRPr="00191B3B">
              <w:t>Denkinder: Valószínűségszámítás</w:t>
            </w:r>
          </w:p>
          <w:p w:rsidR="00C37A00" w:rsidRPr="00191B3B" w:rsidRDefault="00C37A00" w:rsidP="00C37A00">
            <w:pPr>
              <w:shd w:val="clear" w:color="auto" w:fill="E5DFEC"/>
              <w:suppressAutoHyphens/>
              <w:autoSpaceDE w:val="0"/>
              <w:spacing w:before="60" w:after="60"/>
              <w:ind w:left="417" w:right="113"/>
            </w:pPr>
            <w:r w:rsidRPr="00191B3B">
              <w:lastRenderedPageBreak/>
              <w:t>Denkinder: Valószínűségszámítás gyakorlatok</w:t>
            </w:r>
          </w:p>
          <w:p w:rsidR="00C37A00" w:rsidRPr="00191B3B" w:rsidRDefault="00C37A00" w:rsidP="00C37A00">
            <w:pPr>
              <w:shd w:val="clear" w:color="auto" w:fill="E5DFEC"/>
              <w:suppressAutoHyphens/>
              <w:autoSpaceDE w:val="0"/>
              <w:spacing w:before="60" w:after="60"/>
              <w:ind w:left="417" w:right="113"/>
            </w:pPr>
            <w:r w:rsidRPr="00191B3B">
              <w:t>Obádovics: Felsőbb matematikai feladatgyűjtemény. Scolar Kiadó, ISBN 963 9193 72 0</w:t>
            </w:r>
          </w:p>
          <w:p w:rsidR="00C37A00" w:rsidRPr="00191B3B" w:rsidRDefault="00C37A00" w:rsidP="00C37A00">
            <w:pPr>
              <w:shd w:val="clear" w:color="auto" w:fill="E5DFEC"/>
              <w:suppressAutoHyphens/>
              <w:autoSpaceDE w:val="0"/>
              <w:spacing w:before="60" w:after="60"/>
              <w:ind w:left="417" w:right="113"/>
            </w:pPr>
            <w:r w:rsidRPr="00191B3B">
              <w:t>Obádovics: Valószínűségszámítás és matematikai statisztika</w:t>
            </w:r>
          </w:p>
          <w:p w:rsidR="00C37A00" w:rsidRPr="00191B3B" w:rsidRDefault="00C37A00" w:rsidP="00C37A00">
            <w:pPr>
              <w:shd w:val="clear" w:color="auto" w:fill="E5DFEC"/>
              <w:suppressAutoHyphens/>
              <w:autoSpaceDE w:val="0"/>
              <w:spacing w:before="60" w:after="60"/>
              <w:ind w:left="417" w:right="113"/>
            </w:pPr>
            <w:r w:rsidRPr="00191B3B">
              <w:t>Scharnitzky: Mátrixszámítás (Bólyai könyvek)</w:t>
            </w:r>
          </w:p>
          <w:p w:rsidR="00C37A00" w:rsidRPr="00191B3B" w:rsidRDefault="00C37A00" w:rsidP="00C37A00">
            <w:pPr>
              <w:shd w:val="clear" w:color="auto" w:fill="E5DFEC"/>
              <w:suppressAutoHyphens/>
              <w:autoSpaceDE w:val="0"/>
              <w:spacing w:before="60" w:after="60"/>
              <w:ind w:left="417" w:right="113"/>
            </w:pPr>
            <w:r w:rsidRPr="00191B3B">
              <w:t>Solt György: Valószínűségszámítás (Bolyai-könyvek sorozat) Műszaki Könyvkiadó, Budapest</w:t>
            </w:r>
          </w:p>
        </w:tc>
      </w:tr>
    </w:tbl>
    <w:p w:rsidR="00C37A00" w:rsidRPr="00191B3B" w:rsidRDefault="00C37A00" w:rsidP="00C37A00"/>
    <w:p w:rsidR="00C37A00" w:rsidRPr="00191B3B" w:rsidRDefault="00C37A00" w:rsidP="00C37A00"/>
    <w:p w:rsidR="00C37A00" w:rsidRPr="00191B3B" w:rsidRDefault="00C37A00" w:rsidP="00C37A0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C37A00" w:rsidRPr="00191B3B" w:rsidTr="00C37A00">
        <w:tc>
          <w:tcPr>
            <w:tcW w:w="9250" w:type="dxa"/>
            <w:gridSpan w:val="2"/>
            <w:shd w:val="clear" w:color="auto" w:fill="auto"/>
          </w:tcPr>
          <w:p w:rsidR="00C37A00" w:rsidRPr="00191B3B" w:rsidRDefault="00C37A00" w:rsidP="00C37A00">
            <w:pPr>
              <w:jc w:val="center"/>
            </w:pPr>
            <w:r w:rsidRPr="00191B3B">
              <w:t>Heti bontott tematika</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Mátrix fogalma, speciális mátrixok. Műveletek mátrixokkal.</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Az új fogalmak, műveletek megismerése, ezekkel kapcsolatos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Determináns fogalma, tulajdonságai, alkalmazása, mátrix invertálása.</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Számítási feladatok megoldása a mátrixok, determinánsok témakörből.</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Lineáris függőség, rang, kompatibilitás meghatározása.</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 lineáris algebra alapfogalmainak elmélyítése,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Lineáris egyenletrendszerek megoldása.</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 xml:space="preserve">TE Egyenletrendszer megoldása Gauss eliminációval, </w:t>
            </w:r>
            <w:r w:rsidRPr="00191B3B">
              <w:rPr>
                <w:color w:val="000000"/>
              </w:rPr>
              <w:t>Cramer-szabállyal, inverz-mátrix módszerrel.</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Többváltozós függvény fogalma. Lokális, globális szélsőérték fogalma. Parciális deriválás, feltétel nélküli szélsőérték meghatározása. Többváltozós függvény elaszticitása. Szöveges szélsőérték feladatok.</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 xml:space="preserve">TE A differenciálszámítás kiterjesztése </w:t>
            </w:r>
            <w:r w:rsidRPr="00191B3B">
              <w:rPr>
                <w:b/>
              </w:rPr>
              <w:t>n</w:t>
            </w:r>
            <w:r w:rsidRPr="00191B3B">
              <w:t xml:space="preserve"> változós függvényekre. Szélsőérték-feladatok megoldása. Többváltozós függvények alkalmazása a gyakorlati problémák megoldására.</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Többváltozós függvény feltételes szélsőértékének meghatározása: Lagrange módszer.</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 Lagrange-tétellel megoldható feladatok gyakorlása.</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Lineáris programozási feladat matematikai modelljének elkészítése, megoldása grafikus módszerrel.</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Feladatmegoldás a lineáris programozás témaköréből. Gyakorlati problémák megbeszélése, szállítási feladat megismerése.</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Kombinatorika. Eseményalgebra. Klasszikus valószínűségszámítás.</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 középiskolai ismeretek felelevenítése, gyakorlása,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vAlign w:val="center"/>
          </w:tcPr>
          <w:p w:rsidR="00C37A00" w:rsidRPr="00191B3B" w:rsidRDefault="00C37A00" w:rsidP="00C37A00">
            <w:pPr>
              <w:jc w:val="both"/>
              <w:rPr>
                <w:color w:val="000000"/>
              </w:rPr>
            </w:pPr>
            <w:r w:rsidRPr="00191B3B">
              <w:rPr>
                <w:color w:val="000000"/>
              </w:rPr>
              <w:t>Geometriai valószínűség. Mintavételezés. Feltételes valószínűség.</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Az új tételek megismerése, gyakorlása.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A valószínűség meghatározás események együttes bekövetkezése esetén. Teljes valószínűség tétele, Bayes tétel.</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Az új tételek megismerése, gyakorlása.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Valószínűségi változók és jellemzőik. Várható érték, szórás, valószínűség eloszlás, sűrűség függvény, eloszlás függvény.</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 valószínűségi változók fogalmának elsajátítása, a valószínűségi változók csoportosítása, jellemzése. Feladatmegoldás.</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Nevezetes diszkrét valószínűségi változók.</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 binomiális eloszlás, a Poisson-eloszlás és a hipergeometrikus eloszlás megismerése, alkalmazása feladatmegoldás során.</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Nevezetes folytonos valószínűségi változók.</w:t>
            </w:r>
          </w:p>
        </w:tc>
      </w:tr>
      <w:tr w:rsidR="00C37A00" w:rsidRPr="00191B3B" w:rsidTr="00C37A00">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Az egyenletes eloszlás, az exponenciális eloszlás és a normális eloszlás megismerése, alkalmazása feladatmegoldás során.</w:t>
            </w:r>
          </w:p>
        </w:tc>
      </w:tr>
      <w:tr w:rsidR="00C37A00" w:rsidRPr="00191B3B" w:rsidTr="00C37A00">
        <w:tc>
          <w:tcPr>
            <w:tcW w:w="1529" w:type="dxa"/>
            <w:vMerge w:val="restart"/>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rPr>
                <w:color w:val="000000"/>
              </w:rPr>
              <w:t>Valószínűségi változók közötti kapcsolatok, korreláció, regresszió. Matematikai szoftverek, internetes matematikai oldalak (pl. www.wolframalpha.com).</w:t>
            </w:r>
          </w:p>
        </w:tc>
      </w:tr>
      <w:tr w:rsidR="00C37A00" w:rsidRPr="00191B3B" w:rsidTr="00C37A00">
        <w:trPr>
          <w:trHeight w:val="70"/>
        </w:trPr>
        <w:tc>
          <w:tcPr>
            <w:tcW w:w="1529" w:type="dxa"/>
            <w:vMerge/>
            <w:shd w:val="clear" w:color="auto" w:fill="auto"/>
          </w:tcPr>
          <w:p w:rsidR="00C37A00" w:rsidRPr="00191B3B" w:rsidRDefault="00C37A00" w:rsidP="00C37A00">
            <w:pPr>
              <w:numPr>
                <w:ilvl w:val="0"/>
                <w:numId w:val="6"/>
              </w:numPr>
            </w:pPr>
          </w:p>
        </w:tc>
        <w:tc>
          <w:tcPr>
            <w:tcW w:w="7721" w:type="dxa"/>
            <w:shd w:val="clear" w:color="auto" w:fill="auto"/>
          </w:tcPr>
          <w:p w:rsidR="00C37A00" w:rsidRPr="00191B3B" w:rsidRDefault="00C37A00" w:rsidP="00C37A00">
            <w:pPr>
              <w:jc w:val="both"/>
            </w:pPr>
            <w:r w:rsidRPr="00191B3B">
              <w:t>TE A valószínűségszámítás témakörében szerzett új ismeretek alkalmazása a statisztikai kérdések megválaszolására – példák bemutatása, feladatmegoldás.</w:t>
            </w:r>
          </w:p>
        </w:tc>
      </w:tr>
    </w:tbl>
    <w:p w:rsidR="00C37A00" w:rsidRPr="00191B3B" w:rsidRDefault="00C37A00" w:rsidP="00C37A00">
      <w:r w:rsidRPr="00191B3B">
        <w:t>*TE tanulási eredmények</w:t>
      </w: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629"/>
        <w:gridCol w:w="42"/>
        <w:gridCol w:w="88"/>
        <w:gridCol w:w="576"/>
        <w:gridCol w:w="851"/>
        <w:gridCol w:w="850"/>
        <w:gridCol w:w="942"/>
        <w:gridCol w:w="1762"/>
        <w:gridCol w:w="855"/>
        <w:gridCol w:w="1755"/>
        <w:gridCol w:w="656"/>
      </w:tblGrid>
      <w:tr w:rsidR="00C37A00" w:rsidRPr="00191B3B" w:rsidTr="00C37A00">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b/>
              </w:rPr>
            </w:pPr>
            <w:r w:rsidRPr="00191B3B">
              <w:rPr>
                <w:rFonts w:eastAsia="Arial Unicode MS"/>
                <w:b/>
              </w:rPr>
              <w:t>Üzleti informatika</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rFonts w:eastAsia="Arial Unicode MS"/>
              </w:rPr>
            </w:pPr>
            <w:r w:rsidRPr="00191B3B">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GT_AKMN015-17</w:t>
            </w:r>
          </w:p>
          <w:p w:rsidR="00C37A00" w:rsidRPr="00191B3B" w:rsidRDefault="00C37A00" w:rsidP="00C37A00">
            <w:pPr>
              <w:jc w:val="center"/>
              <w:rPr>
                <w:rFonts w:eastAsia="Arial Unicode MS"/>
                <w:b/>
              </w:rPr>
            </w:pPr>
            <w:r w:rsidRPr="00191B3B">
              <w:rPr>
                <w:rFonts w:eastAsia="Arial Unicode MS"/>
                <w:b/>
              </w:rPr>
              <w:t>GT_AKMNS015-17</w:t>
            </w:r>
          </w:p>
        </w:tc>
      </w:tr>
      <w:tr w:rsidR="00C37A00" w:rsidRPr="00191B3B" w:rsidTr="00C37A00">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C37A00" w:rsidRPr="00191B3B" w:rsidRDefault="00C37A00" w:rsidP="00C37A00">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7A00" w:rsidRPr="00191B3B" w:rsidRDefault="00C37A00" w:rsidP="00C37A00">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Business informatics</w:t>
            </w: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rPr>
                <w:rFonts w:eastAsia="Arial Unicode MS"/>
              </w:rPr>
            </w:pPr>
          </w:p>
        </w:tc>
      </w:tr>
      <w:tr w:rsidR="00C37A00" w:rsidRPr="00191B3B" w:rsidTr="00C37A00">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rPr>
                <w:b/>
                <w:bCs/>
              </w:rPr>
            </w:pPr>
          </w:p>
        </w:tc>
      </w:tr>
      <w:tr w:rsidR="00C37A00" w:rsidRPr="00191B3B" w:rsidTr="00C37A00">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pPr>
            <w:r w:rsidRPr="00191B3B">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Alkalmazott Informatika és Logisztika Intézet</w:t>
            </w:r>
          </w:p>
        </w:tc>
      </w:tr>
      <w:tr w:rsidR="00C37A00" w:rsidRPr="00191B3B" w:rsidTr="00C37A00">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jc w:val="center"/>
              <w:rPr>
                <w:rFonts w:eastAsia="Arial Unicode MS"/>
              </w:rPr>
            </w:pPr>
            <w:r w:rsidRPr="00191B3B">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rFonts w:eastAsia="Arial Unicode MS"/>
              </w:rPr>
            </w:pPr>
            <w:r w:rsidRPr="00191B3B">
              <w:rPr>
                <w:rFonts w:eastAsia="Arial Unicode MS"/>
              </w:rPr>
              <w:t>-</w:t>
            </w:r>
          </w:p>
        </w:tc>
      </w:tr>
      <w:tr w:rsidR="00C37A00" w:rsidRPr="00191B3B" w:rsidTr="00C37A00">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Kredit</w:t>
            </w:r>
          </w:p>
        </w:tc>
        <w:tc>
          <w:tcPr>
            <w:tcW w:w="2411" w:type="dxa"/>
            <w:gridSpan w:val="2"/>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pPr>
            <w:r w:rsidRPr="00191B3B">
              <w:t>Oktatás nyelve</w:t>
            </w:r>
          </w:p>
        </w:tc>
      </w:tr>
      <w:tr w:rsidR="00C37A00" w:rsidRPr="00191B3B" w:rsidTr="00C37A00">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C37A00" w:rsidRPr="00191B3B" w:rsidRDefault="00C37A00" w:rsidP="00C37A00"/>
        </w:tc>
        <w:tc>
          <w:tcPr>
            <w:tcW w:w="1515" w:type="dxa"/>
            <w:gridSpan w:val="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tc>
        <w:tc>
          <w:tcPr>
            <w:tcW w:w="2411" w:type="dxa"/>
            <w:gridSpan w:val="2"/>
            <w:vMerge/>
            <w:tcBorders>
              <w:left w:val="single" w:sz="4" w:space="0" w:color="auto"/>
              <w:bottom w:val="single" w:sz="4" w:space="0" w:color="auto"/>
              <w:right w:val="single" w:sz="4" w:space="0" w:color="auto"/>
            </w:tcBorders>
            <w:vAlign w:val="center"/>
          </w:tcPr>
          <w:p w:rsidR="00C37A00" w:rsidRPr="00191B3B" w:rsidRDefault="00C37A00" w:rsidP="00C37A00"/>
        </w:tc>
      </w:tr>
      <w:tr w:rsidR="00C37A00" w:rsidRPr="00191B3B" w:rsidTr="00C37A00">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C37A00" w:rsidRPr="00191B3B" w:rsidRDefault="00C37A00" w:rsidP="00C37A00">
            <w:pPr>
              <w:jc w:val="center"/>
              <w:rPr>
                <w:b/>
              </w:rPr>
            </w:pPr>
            <w:r w:rsidRPr="00191B3B">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magyar</w:t>
            </w:r>
          </w:p>
        </w:tc>
      </w:tr>
      <w:tr w:rsidR="00C37A00" w:rsidRPr="00191B3B" w:rsidTr="00C37A00">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c>
          <w:tcPr>
            <w:tcW w:w="855" w:type="dxa"/>
            <w:vMerge/>
            <w:tcBorders>
              <w:left w:val="single" w:sz="4" w:space="0" w:color="auto"/>
              <w:bottom w:val="single" w:sz="4" w:space="0" w:color="auto"/>
              <w:right w:val="single" w:sz="4" w:space="0" w:color="auto"/>
            </w:tcBorders>
            <w:vAlign w:val="center"/>
          </w:tcPr>
          <w:p w:rsidR="00C37A00" w:rsidRPr="00191B3B" w:rsidRDefault="00C37A00" w:rsidP="00C37A00">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C37A00" w:rsidRPr="00191B3B" w:rsidRDefault="00C37A00" w:rsidP="00C37A00">
            <w:pPr>
              <w:jc w:val="center"/>
            </w:pPr>
          </w:p>
        </w:tc>
      </w:tr>
      <w:tr w:rsidR="00C37A00" w:rsidRPr="00191B3B" w:rsidTr="00C37A00">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C37A00" w:rsidRPr="00191B3B" w:rsidRDefault="00C37A00" w:rsidP="00C37A00">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Dr. Várallyai László</w:t>
            </w:r>
          </w:p>
        </w:tc>
        <w:tc>
          <w:tcPr>
            <w:tcW w:w="855" w:type="dxa"/>
            <w:tcBorders>
              <w:top w:val="single" w:sz="4" w:space="0" w:color="auto"/>
              <w:left w:val="nil"/>
              <w:bottom w:val="single" w:sz="4" w:space="0" w:color="auto"/>
              <w:right w:val="single" w:sz="4" w:space="0" w:color="auto"/>
            </w:tcBorders>
            <w:vAlign w:val="center"/>
          </w:tcPr>
          <w:p w:rsidR="00C37A00" w:rsidRPr="00191B3B" w:rsidRDefault="00C37A00" w:rsidP="00C37A00">
            <w:pPr>
              <w:rPr>
                <w:rFonts w:eastAsia="Arial Unicode MS"/>
              </w:rPr>
            </w:pPr>
            <w:r w:rsidRPr="00191B3B">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C37A00" w:rsidRPr="00191B3B" w:rsidRDefault="00C37A00" w:rsidP="00C37A00">
            <w:pPr>
              <w:jc w:val="center"/>
              <w:rPr>
                <w:b/>
              </w:rPr>
            </w:pPr>
            <w:r w:rsidRPr="00191B3B">
              <w:rPr>
                <w:b/>
              </w:rPr>
              <w:t>egyetemi docens</w:t>
            </w:r>
          </w:p>
        </w:tc>
      </w:tr>
      <w:tr w:rsidR="00C37A00" w:rsidRPr="00191B3B" w:rsidTr="00C37A00">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r w:rsidRPr="00191B3B">
              <w:rPr>
                <w:b/>
                <w:bCs/>
              </w:rPr>
              <w:t xml:space="preserve">A kurzus célja, </w:t>
            </w:r>
            <w:r w:rsidRPr="00191B3B">
              <w:t>hogy a hallgatók</w:t>
            </w:r>
          </w:p>
          <w:p w:rsidR="00C37A00" w:rsidRPr="00191B3B" w:rsidRDefault="00C37A00" w:rsidP="00C37A00">
            <w:pPr>
              <w:shd w:val="clear" w:color="auto" w:fill="E5DFEC"/>
              <w:suppressAutoHyphens/>
              <w:autoSpaceDE w:val="0"/>
              <w:spacing w:before="60" w:after="60"/>
              <w:ind w:left="417" w:right="113"/>
              <w:jc w:val="both"/>
            </w:pPr>
            <w:r w:rsidRPr="00191B3B">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 További cél,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 ügyfélmenedzsment).</w:t>
            </w:r>
          </w:p>
        </w:tc>
      </w:tr>
      <w:tr w:rsidR="00C37A00" w:rsidRPr="00191B3B" w:rsidTr="00C37A00">
        <w:trPr>
          <w:cantSplit/>
          <w:trHeight w:val="1400"/>
        </w:trPr>
        <w:tc>
          <w:tcPr>
            <w:tcW w:w="9939" w:type="dxa"/>
            <w:gridSpan w:val="13"/>
            <w:tcBorders>
              <w:top w:val="single" w:sz="4" w:space="0" w:color="auto"/>
              <w:left w:val="single" w:sz="4" w:space="0" w:color="auto"/>
              <w:right w:val="single" w:sz="4" w:space="0" w:color="000000"/>
            </w:tcBorders>
            <w:vAlign w:val="center"/>
          </w:tcPr>
          <w:p w:rsidR="00C37A00" w:rsidRPr="00191B3B" w:rsidRDefault="00C37A00" w:rsidP="00C37A00">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C37A00" w:rsidRPr="00191B3B" w:rsidRDefault="00C37A00" w:rsidP="00C37A00">
            <w:pPr>
              <w:jc w:val="both"/>
              <w:rPr>
                <w:b/>
                <w:bCs/>
              </w:rPr>
            </w:pPr>
          </w:p>
          <w:p w:rsidR="00C37A00" w:rsidRPr="00191B3B" w:rsidRDefault="00C37A00" w:rsidP="00C37A00">
            <w:pPr>
              <w:ind w:left="402"/>
              <w:jc w:val="both"/>
              <w:rPr>
                <w:i/>
              </w:rPr>
            </w:pPr>
            <w:r w:rsidRPr="00191B3B">
              <w:rPr>
                <w:i/>
              </w:rPr>
              <w:t xml:space="preserve">Tudás: </w:t>
            </w:r>
          </w:p>
          <w:p w:rsidR="00C37A00" w:rsidRPr="00191B3B" w:rsidRDefault="00C37A00" w:rsidP="00C37A00">
            <w:pPr>
              <w:shd w:val="clear" w:color="auto" w:fill="E5DFEC"/>
              <w:suppressAutoHyphens/>
              <w:autoSpaceDE w:val="0"/>
              <w:spacing w:before="60" w:after="60"/>
              <w:ind w:left="417" w:right="113"/>
              <w:jc w:val="both"/>
            </w:pPr>
            <w:r w:rsidRPr="00191B3B">
              <w:t>Birtokában van a legalapvetőbb információgyűjtési, elemzési, feladat-, illetve problémamegoldási módszereknek.</w:t>
            </w:r>
          </w:p>
          <w:p w:rsidR="00C37A00" w:rsidRPr="00191B3B" w:rsidRDefault="00C37A00" w:rsidP="00C37A00">
            <w:pPr>
              <w:ind w:left="402"/>
              <w:jc w:val="both"/>
              <w:rPr>
                <w:i/>
              </w:rPr>
            </w:pPr>
            <w:r w:rsidRPr="00191B3B">
              <w:rPr>
                <w:i/>
              </w:rPr>
              <w:t>Képesség:</w:t>
            </w:r>
          </w:p>
          <w:p w:rsidR="00C37A00" w:rsidRPr="00191B3B" w:rsidRDefault="00C37A00" w:rsidP="00C37A00">
            <w:pPr>
              <w:shd w:val="clear" w:color="auto" w:fill="E5DFEC"/>
              <w:suppressAutoHyphens/>
              <w:autoSpaceDE w:val="0"/>
              <w:spacing w:before="60" w:after="60"/>
              <w:ind w:left="417" w:right="113"/>
              <w:jc w:val="both"/>
            </w:pPr>
            <w:r w:rsidRPr="00191B3B">
              <w:t>Egyszerűbb szakmai beszámolókat, értékeléseket, prezentációkat készít, illetve előad.</w:t>
            </w:r>
          </w:p>
          <w:p w:rsidR="00C37A00" w:rsidRPr="00191B3B" w:rsidRDefault="00C37A00" w:rsidP="00C37A00">
            <w:pPr>
              <w:ind w:left="402"/>
              <w:jc w:val="both"/>
              <w:rPr>
                <w:i/>
              </w:rPr>
            </w:pPr>
            <w:r w:rsidRPr="00191B3B">
              <w:rPr>
                <w:i/>
              </w:rPr>
              <w:t>Attitűd:</w:t>
            </w:r>
          </w:p>
          <w:p w:rsidR="00C37A00" w:rsidRPr="00191B3B" w:rsidRDefault="00C37A00" w:rsidP="00C37A00">
            <w:pPr>
              <w:shd w:val="clear" w:color="auto" w:fill="E5DFEC"/>
              <w:suppressAutoHyphens/>
              <w:autoSpaceDE w:val="0"/>
              <w:spacing w:before="60" w:after="60"/>
              <w:ind w:left="417" w:right="113"/>
              <w:jc w:val="both"/>
            </w:pPr>
            <w:r w:rsidRPr="00191B3B">
              <w:t>Fogékony az új információk befogadására, szakmai ismeretekre és módszertanokra.</w:t>
            </w:r>
          </w:p>
          <w:p w:rsidR="00C37A00" w:rsidRPr="00191B3B" w:rsidRDefault="00C37A00" w:rsidP="00C37A00">
            <w:pPr>
              <w:ind w:left="402"/>
              <w:jc w:val="both"/>
              <w:rPr>
                <w:i/>
              </w:rPr>
            </w:pPr>
            <w:r w:rsidRPr="00191B3B">
              <w:rPr>
                <w:i/>
              </w:rPr>
              <w:t>Autonómia és felelősség:</w:t>
            </w:r>
          </w:p>
          <w:p w:rsidR="00C37A00" w:rsidRPr="00191B3B" w:rsidRDefault="00C37A00" w:rsidP="00C37A00">
            <w:pPr>
              <w:shd w:val="clear" w:color="auto" w:fill="E5DFEC"/>
              <w:suppressAutoHyphens/>
              <w:autoSpaceDE w:val="0"/>
              <w:spacing w:before="60" w:after="60"/>
              <w:ind w:left="417" w:right="113"/>
              <w:jc w:val="both"/>
            </w:pPr>
            <w:r w:rsidRPr="00191B3B">
              <w:t>Munkaköri feladatát önállóan végzi, szakmai beszámolóit, jelentéseit, kisebb prezentációit önállóan készíti. Szükség esetén munkatársi, vezetői segítséget vesz igénybe.</w:t>
            </w:r>
          </w:p>
        </w:tc>
      </w:tr>
      <w:tr w:rsidR="00C37A00" w:rsidRPr="00191B3B" w:rsidTr="00C37A00">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t>A kurzus rövid tartalma, témakörei</w:t>
            </w:r>
          </w:p>
          <w:p w:rsidR="00C37A00" w:rsidRPr="00191B3B" w:rsidRDefault="00C37A00" w:rsidP="00C37A00">
            <w:pPr>
              <w:shd w:val="clear" w:color="auto" w:fill="E5DFEC"/>
              <w:suppressAutoHyphens/>
              <w:autoSpaceDE w:val="0"/>
              <w:spacing w:before="60" w:after="60"/>
              <w:ind w:left="417" w:right="113"/>
              <w:jc w:val="both"/>
            </w:pPr>
            <w:r w:rsidRPr="00191B3B">
              <w:t>Táblázatkezelő rendszerek elemei (függvények, diagramok, sorbarendezések és kimutatások stb.). Adatbáziskezelő rendszerek elemei (adatbázisok, táblák, lekérdezések, űrlapok és jelentések készítése, kezelése). Internet szolgáltatások (Web, FTP, e-mail, stb.). Egy kiválasztott ERP rendszer: törzs adatmodellje (cikktörzs, partnertörzs, eseménytípusok, dokumentumtípusok, feladattípusok, bizonylattípusok.</w:t>
            </w:r>
          </w:p>
        </w:tc>
      </w:tr>
      <w:tr w:rsidR="00C37A00" w:rsidRPr="00191B3B" w:rsidTr="00C37A00">
        <w:trPr>
          <w:trHeight w:val="1319"/>
        </w:trPr>
        <w:tc>
          <w:tcPr>
            <w:tcW w:w="9939" w:type="dxa"/>
            <w:gridSpan w:val="13"/>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Tervezett tanulási tevékenységek, tanítási módszerek</w:t>
            </w:r>
          </w:p>
          <w:p w:rsidR="00C37A00" w:rsidRPr="00191B3B" w:rsidRDefault="00C37A00" w:rsidP="00C37A00">
            <w:pPr>
              <w:shd w:val="clear" w:color="auto" w:fill="E5DFEC"/>
              <w:suppressAutoHyphens/>
              <w:autoSpaceDE w:val="0"/>
              <w:spacing w:before="60" w:after="60"/>
              <w:ind w:left="417" w:right="113"/>
            </w:pPr>
            <w:r w:rsidRPr="00191B3B">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adatbáziskezelő rendszerek elemeivel illetve használatával ismerkednek meg.</w:t>
            </w:r>
          </w:p>
        </w:tc>
      </w:tr>
      <w:tr w:rsidR="00C37A00" w:rsidRPr="00191B3B" w:rsidTr="00C37A00">
        <w:trPr>
          <w:trHeight w:val="274"/>
        </w:trPr>
        <w:tc>
          <w:tcPr>
            <w:tcW w:w="9939" w:type="dxa"/>
            <w:gridSpan w:val="13"/>
            <w:tcBorders>
              <w:top w:val="single" w:sz="4" w:space="0" w:color="auto"/>
              <w:left w:val="single" w:sz="4" w:space="0" w:color="auto"/>
              <w:bottom w:val="single" w:sz="4" w:space="0" w:color="auto"/>
              <w:right w:val="single" w:sz="4" w:space="0" w:color="auto"/>
            </w:tcBorders>
          </w:tcPr>
          <w:p w:rsidR="00C37A00" w:rsidRPr="00191B3B" w:rsidRDefault="00C37A00" w:rsidP="00C37A00">
            <w:pPr>
              <w:rPr>
                <w:b/>
                <w:bCs/>
              </w:rPr>
            </w:pPr>
            <w:r w:rsidRPr="00191B3B">
              <w:rPr>
                <w:b/>
                <w:bCs/>
              </w:rPr>
              <w:t>Értékelés</w:t>
            </w:r>
          </w:p>
          <w:p w:rsidR="00C37A00" w:rsidRPr="00191B3B" w:rsidRDefault="00C37A00" w:rsidP="00C37A00">
            <w:pPr>
              <w:shd w:val="clear" w:color="auto" w:fill="E5DFEC"/>
              <w:suppressAutoHyphens/>
              <w:autoSpaceDE w:val="0"/>
              <w:spacing w:before="60" w:after="60"/>
              <w:ind w:left="417" w:right="113"/>
            </w:pPr>
            <w:r w:rsidRPr="00191B3B">
              <w:t>A hallgatók táblázatkezelésből és adatbáziskezelésből írnak egy-egy gyakorlati beszámolót, ami 70 és 30%-ot tesz ki a félévi eredményből. Ez alapján kerülnek összesítésre a pontszámok illetve a százalékos értékek az alábbi táblázat alapján.</w:t>
            </w:r>
          </w:p>
          <w:p w:rsidR="00C37A00" w:rsidRPr="00191B3B" w:rsidRDefault="00C37A00" w:rsidP="00C37A00">
            <w:pPr>
              <w:shd w:val="clear" w:color="auto" w:fill="E5DFEC"/>
              <w:suppressAutoHyphens/>
              <w:autoSpaceDE w:val="0"/>
              <w:spacing w:before="60" w:after="60"/>
              <w:ind w:left="417" w:right="113"/>
            </w:pPr>
            <w:r w:rsidRPr="00191B3B">
              <w:t xml:space="preserve"> 0 - 60 %   elégtelen,</w:t>
            </w:r>
          </w:p>
          <w:p w:rsidR="00C37A00" w:rsidRPr="00191B3B" w:rsidRDefault="00C37A00" w:rsidP="00C37A00">
            <w:pPr>
              <w:shd w:val="clear" w:color="auto" w:fill="E5DFEC"/>
              <w:suppressAutoHyphens/>
              <w:autoSpaceDE w:val="0"/>
              <w:spacing w:before="60" w:after="60"/>
              <w:ind w:left="417" w:right="113"/>
            </w:pPr>
            <w:r w:rsidRPr="00191B3B">
              <w:t>61 -70 %   elégséges,</w:t>
            </w:r>
          </w:p>
          <w:p w:rsidR="00C37A00" w:rsidRPr="00191B3B" w:rsidRDefault="00C37A00" w:rsidP="00C37A00">
            <w:pPr>
              <w:shd w:val="clear" w:color="auto" w:fill="E5DFEC"/>
              <w:suppressAutoHyphens/>
              <w:autoSpaceDE w:val="0"/>
              <w:spacing w:before="60" w:after="60"/>
              <w:ind w:left="417" w:right="113"/>
            </w:pPr>
            <w:r w:rsidRPr="00191B3B">
              <w:t>71 -80 %   közepes,</w:t>
            </w:r>
          </w:p>
          <w:p w:rsidR="00C37A00" w:rsidRPr="00191B3B" w:rsidRDefault="00C37A00" w:rsidP="00C37A00">
            <w:pPr>
              <w:shd w:val="clear" w:color="auto" w:fill="E5DFEC"/>
              <w:suppressAutoHyphens/>
              <w:autoSpaceDE w:val="0"/>
              <w:spacing w:before="60" w:after="60"/>
              <w:ind w:left="417" w:right="113"/>
            </w:pPr>
            <w:r w:rsidRPr="00191B3B">
              <w:t>81 -90 %   jó,</w:t>
            </w:r>
          </w:p>
          <w:p w:rsidR="00C37A00" w:rsidRPr="00191B3B" w:rsidRDefault="00C37A00" w:rsidP="00C37A00">
            <w:pPr>
              <w:shd w:val="clear" w:color="auto" w:fill="E5DFEC"/>
              <w:suppressAutoHyphens/>
              <w:autoSpaceDE w:val="0"/>
              <w:spacing w:before="60" w:after="60"/>
              <w:ind w:left="417" w:right="113"/>
            </w:pPr>
            <w:r w:rsidRPr="00191B3B">
              <w:t>91 – 100 % jeles.</w:t>
            </w:r>
          </w:p>
        </w:tc>
      </w:tr>
      <w:tr w:rsidR="00C37A00" w:rsidRPr="00191B3B" w:rsidTr="00C37A00">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37A00" w:rsidRPr="00191B3B" w:rsidRDefault="00C37A00" w:rsidP="00C37A00">
            <w:pPr>
              <w:rPr>
                <w:b/>
                <w:bCs/>
              </w:rPr>
            </w:pPr>
            <w:r w:rsidRPr="00191B3B">
              <w:rPr>
                <w:b/>
                <w:bCs/>
              </w:rPr>
              <w:lastRenderedPageBreak/>
              <w:t>Kötelező szakirodalom:</w:t>
            </w:r>
          </w:p>
          <w:p w:rsidR="00C37A00" w:rsidRPr="00191B3B" w:rsidRDefault="00C37A00" w:rsidP="00C37A00">
            <w:pPr>
              <w:shd w:val="clear" w:color="auto" w:fill="E5DFEC"/>
              <w:suppressAutoHyphens/>
              <w:autoSpaceDE w:val="0"/>
              <w:spacing w:before="60" w:after="60"/>
              <w:ind w:left="417" w:right="113"/>
              <w:jc w:val="both"/>
            </w:pPr>
            <w:r w:rsidRPr="00191B3B">
              <w:t>Tanszéki szerzői kollektíva (2011) Üzleti informatika elektronikus jegyzet. Herdon Miklós-Rózsa Tünde (2011): Információs rendszerek az agrárgazdaságban. Szaktudás Kiadó Ház, Budapest.</w:t>
            </w:r>
          </w:p>
          <w:p w:rsidR="00C37A00" w:rsidRPr="00191B3B" w:rsidRDefault="00C37A00" w:rsidP="00C37A00">
            <w:pPr>
              <w:rPr>
                <w:b/>
                <w:bCs/>
              </w:rPr>
            </w:pPr>
            <w:r w:rsidRPr="00191B3B">
              <w:rPr>
                <w:b/>
                <w:bCs/>
              </w:rPr>
              <w:t>Ajánlott szakirodalom:</w:t>
            </w:r>
          </w:p>
          <w:p w:rsidR="00C37A00" w:rsidRPr="00191B3B" w:rsidRDefault="00C37A00" w:rsidP="00C37A00">
            <w:pPr>
              <w:shd w:val="clear" w:color="auto" w:fill="E5DFEC"/>
              <w:suppressAutoHyphens/>
              <w:autoSpaceDE w:val="0"/>
              <w:spacing w:before="60" w:after="60"/>
              <w:ind w:left="417" w:right="113"/>
            </w:pPr>
            <w:r w:rsidRPr="00191B3B">
              <w:t>Dobay Péter (1997): Vállalati információ-menedzsment. Nemzeti Tankönyvkiadó. Hetyei József (2004): ERP rendszerek Magyarországon a 21. században. ComputerBooks, Budapest. Hetyei József (2009): ERP rendszerek Magyarországon a 21. században. ComputerBooks, Thomas F. Wallance: ERP-vállalatirányítási rendszerek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9250" w:type="dxa"/>
            <w:gridSpan w:val="11"/>
            <w:shd w:val="clear" w:color="auto" w:fill="auto"/>
          </w:tcPr>
          <w:p w:rsidR="00C37A00" w:rsidRPr="00191B3B" w:rsidRDefault="00C37A00" w:rsidP="00C37A00">
            <w:pPr>
              <w:jc w:val="center"/>
            </w:pPr>
            <w:r w:rsidRPr="00191B3B">
              <w:t>Heti bontott tematika</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r w:rsidRPr="00191B3B">
              <w:t>Informatikai alapok</w:t>
            </w:r>
          </w:p>
          <w:p w:rsidR="00C37A00" w:rsidRPr="00191B3B" w:rsidRDefault="00C37A00" w:rsidP="00C37A00">
            <w:pPr>
              <w:jc w:val="both"/>
            </w:pPr>
            <w:r w:rsidRPr="00191B3B">
              <w:t>Irodai alkalmazások, táblázatkezelő rendszerek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Táblázatkezelő rendszer használat. Alapműveletek. Adattípusok. adatbevitel. Szerkesztés. Formázások.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Képletek. Operátorok. Feltételes kifejezések, logikai operátorok alkalmazása.</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r w:rsidRPr="00191B3B">
              <w:t>Függvények (Matematikai, Statisztikai, Pénzügyi), Diagramok</w:t>
            </w:r>
          </w:p>
          <w:p w:rsidR="00C37A00" w:rsidRPr="00191B3B" w:rsidRDefault="00C37A00" w:rsidP="00C37A00">
            <w:pPr>
              <w:jc w:val="both"/>
            </w:pPr>
            <w:r w:rsidRPr="00191B3B">
              <w:t>Táblázatkezelő rendszerek üzleti alkalmazásai</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Függvények. Dátumfüggvények. Szövegfüggvények. Keresőfüggvények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Statisztikai alkalmazások. Pénzügyi függvények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r w:rsidRPr="00191B3B">
              <w:t>Adatbázis kezelés alapjai</w:t>
            </w:r>
          </w:p>
          <w:p w:rsidR="00C37A00" w:rsidRPr="00191B3B" w:rsidRDefault="00C37A00" w:rsidP="00C37A00">
            <w:pPr>
              <w:jc w:val="both"/>
            </w:pPr>
            <w:r w:rsidRPr="00191B3B">
              <w:t>Adatbázis kezelő rendszerek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Diagramok készítése</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 xml:space="preserve"> </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Excel adatlisták kezelése. Adatbázisfüggvények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r w:rsidRPr="00191B3B">
              <w:t>Számítógép architektúrák</w:t>
            </w:r>
          </w:p>
          <w:p w:rsidR="00C37A00" w:rsidRPr="00191B3B" w:rsidRDefault="00C37A00" w:rsidP="00C37A00">
            <w:pPr>
              <w:jc w:val="both"/>
            </w:pPr>
            <w:r w:rsidRPr="00191B3B">
              <w:t>Operációs rendszerek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Beszámolási hét</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Adatbázis kialakítás, táblák létrehozása kezelése, űrlapok használata</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r w:rsidRPr="00191B3B">
              <w:t>Számítógép-hálózatok</w:t>
            </w:r>
          </w:p>
          <w:p w:rsidR="00C37A00" w:rsidRPr="00191B3B" w:rsidRDefault="00C37A00" w:rsidP="00C37A00">
            <w:pPr>
              <w:jc w:val="both"/>
            </w:pPr>
            <w:r w:rsidRPr="00191B3B">
              <w:t>Internet szolgáltatások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Lekérdezési lehetőségek (QBE rács, SQL)</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Jelentéskészítés, kifejezések, műveletek használata. Relációs táblák kezelése, kulcsok szerepe</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r w:rsidRPr="00191B3B">
              <w:t>Rendszerelméleti alapok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Űrlapok és lekérdezések (akcióorientált) készítése</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Internet szolgáltatások (Web, FTP, e-mail, stb.)</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r w:rsidRPr="00191B3B">
              <w:t>Információs rendszerek</w:t>
            </w:r>
          </w:p>
          <w:p w:rsidR="00C37A00" w:rsidRPr="00191B3B" w:rsidRDefault="00C37A00" w:rsidP="00C37A00">
            <w:pPr>
              <w:jc w:val="both"/>
            </w:pPr>
            <w:r w:rsidRPr="00191B3B">
              <w:t>Integrált vállalatirányítási információs rendszerek</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Gyakorlati beszámoló adatbázisból</w:t>
            </w: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p>
        </w:tc>
      </w:tr>
      <w:tr w:rsidR="00C37A00" w:rsidRPr="00191B3B" w:rsidTr="00C37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Height w:val="70"/>
        </w:trPr>
        <w:tc>
          <w:tcPr>
            <w:tcW w:w="1529" w:type="dxa"/>
            <w:gridSpan w:val="2"/>
            <w:vMerge/>
            <w:shd w:val="clear" w:color="auto" w:fill="auto"/>
          </w:tcPr>
          <w:p w:rsidR="00C37A00" w:rsidRPr="00191B3B" w:rsidRDefault="00C37A00" w:rsidP="00C37A00">
            <w:pPr>
              <w:numPr>
                <w:ilvl w:val="0"/>
                <w:numId w:val="7"/>
              </w:numPr>
            </w:pPr>
          </w:p>
        </w:tc>
        <w:tc>
          <w:tcPr>
            <w:tcW w:w="7721" w:type="dxa"/>
            <w:gridSpan w:val="9"/>
            <w:shd w:val="clear" w:color="auto" w:fill="auto"/>
          </w:tcPr>
          <w:p w:rsidR="00C37A00" w:rsidRPr="00191B3B" w:rsidRDefault="00C37A00" w:rsidP="00C37A00">
            <w:pPr>
              <w:jc w:val="both"/>
            </w:pPr>
            <w:r w:rsidRPr="00191B3B">
              <w:t>TE Egy kiválasztott ERP rendszer: törzs adatmodellje (cikktörzs, partnertörzs, eseménytípusok, dokumentumtípusok, feladattípusok, bizonylattípusok</w:t>
            </w:r>
          </w:p>
        </w:tc>
      </w:tr>
    </w:tbl>
    <w:p w:rsidR="00C37A00" w:rsidRPr="00191B3B" w:rsidRDefault="00C37A00" w:rsidP="00C37A00">
      <w:r w:rsidRPr="00191B3B">
        <w:t>*TE tanulási eredmények</w:t>
      </w: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C37A00" w:rsidRPr="00191B3B" w:rsidRDefault="00C37A00" w:rsidP="00C37A00">
      <w:pPr>
        <w:jc w:val="center"/>
      </w:pPr>
    </w:p>
    <w:p w:rsidR="003E5DF4" w:rsidRPr="00191B3B" w:rsidRDefault="003E5DF4" w:rsidP="003E5DF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E5DF4"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E5DF4" w:rsidRPr="00191B3B" w:rsidRDefault="003E5DF4" w:rsidP="00146CD5">
            <w:pPr>
              <w:ind w:left="20"/>
              <w:rPr>
                <w:rFonts w:eastAsia="Arial Unicode MS"/>
              </w:rPr>
            </w:pPr>
            <w:r w:rsidRPr="00191B3B">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E5DF4" w:rsidRPr="00191B3B" w:rsidRDefault="003E5DF4"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5DF4" w:rsidRPr="00191B3B" w:rsidRDefault="003E5DF4" w:rsidP="00146CD5">
            <w:pPr>
              <w:jc w:val="center"/>
              <w:rPr>
                <w:rFonts w:eastAsia="Arial Unicode MS"/>
                <w:b/>
              </w:rPr>
            </w:pPr>
            <w:r w:rsidRPr="00191B3B">
              <w:rPr>
                <w:rFonts w:eastAsia="Arial Unicode MS"/>
                <w:b/>
              </w:rPr>
              <w:t>Mikroökonómia</w:t>
            </w:r>
          </w:p>
        </w:tc>
        <w:tc>
          <w:tcPr>
            <w:tcW w:w="855" w:type="dxa"/>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5DF4" w:rsidRPr="00191B3B" w:rsidRDefault="003E5DF4" w:rsidP="00146CD5">
            <w:pPr>
              <w:jc w:val="center"/>
              <w:rPr>
                <w:rFonts w:eastAsia="Arial Unicode MS"/>
                <w:b/>
              </w:rPr>
            </w:pPr>
            <w:r w:rsidRPr="00191B3B">
              <w:rPr>
                <w:rFonts w:eastAsia="Arial Unicode MS"/>
                <w:b/>
              </w:rPr>
              <w:t>GT_AKMN016-17</w:t>
            </w:r>
          </w:p>
          <w:p w:rsidR="003E5DF4" w:rsidRPr="00191B3B" w:rsidRDefault="003E5DF4" w:rsidP="00146CD5">
            <w:pPr>
              <w:jc w:val="center"/>
              <w:rPr>
                <w:rFonts w:eastAsia="Arial Unicode MS"/>
                <w:b/>
              </w:rPr>
            </w:pPr>
            <w:r w:rsidRPr="00191B3B">
              <w:rPr>
                <w:rFonts w:eastAsia="Arial Unicode MS"/>
                <w:b/>
              </w:rPr>
              <w:t>GT_AKMNS016-17</w:t>
            </w:r>
          </w:p>
        </w:tc>
      </w:tr>
      <w:tr w:rsidR="003E5DF4"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E5DF4" w:rsidRPr="00191B3B" w:rsidRDefault="003E5DF4"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E5DF4" w:rsidRPr="00191B3B" w:rsidRDefault="003E5DF4"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Microeconomics</w:t>
            </w:r>
          </w:p>
        </w:tc>
        <w:tc>
          <w:tcPr>
            <w:tcW w:w="855" w:type="dxa"/>
            <w:vMerge/>
            <w:tcBorders>
              <w:left w:val="single" w:sz="4" w:space="0" w:color="auto"/>
              <w:bottom w:val="single" w:sz="4" w:space="0" w:color="auto"/>
              <w:right w:val="single" w:sz="4" w:space="0" w:color="auto"/>
            </w:tcBorders>
            <w:vAlign w:val="center"/>
          </w:tcPr>
          <w:p w:rsidR="003E5DF4" w:rsidRPr="00191B3B" w:rsidRDefault="003E5DF4"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E5DF4" w:rsidRPr="00191B3B" w:rsidRDefault="003E5DF4" w:rsidP="00146CD5">
            <w:pPr>
              <w:rPr>
                <w:rFonts w:eastAsia="Arial Unicode MS"/>
              </w:rPr>
            </w:pPr>
          </w:p>
        </w:tc>
      </w:tr>
      <w:tr w:rsidR="003E5DF4"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rPr>
                <w:b/>
                <w:bCs/>
              </w:rPr>
            </w:pPr>
          </w:p>
        </w:tc>
      </w:tr>
      <w:tr w:rsidR="003E5DF4"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DE GTK Közgazdaságtan Intézet</w:t>
            </w:r>
          </w:p>
        </w:tc>
      </w:tr>
      <w:tr w:rsidR="003E5DF4"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E5DF4" w:rsidRPr="00191B3B" w:rsidRDefault="003E5DF4" w:rsidP="00146CD5">
            <w:pPr>
              <w:jc w:val="center"/>
              <w:rPr>
                <w:rFonts w:eastAsia="Arial Unicode MS"/>
              </w:rPr>
            </w:pPr>
            <w:r w:rsidRPr="00191B3B">
              <w:rPr>
                <w:rFonts w:eastAsia="Arial Unicode MS"/>
              </w:rPr>
              <w:t>Bevezetés a közgazdaságtanba</w:t>
            </w:r>
          </w:p>
          <w:p w:rsidR="003E5DF4" w:rsidRPr="00191B3B" w:rsidRDefault="003E5DF4" w:rsidP="00146CD5">
            <w:pPr>
              <w:jc w:val="center"/>
              <w:rPr>
                <w:rFonts w:eastAsia="Arial Unicode MS"/>
              </w:rPr>
            </w:pPr>
            <w:r w:rsidRPr="00191B3B">
              <w:rPr>
                <w:rFonts w:eastAsia="Arial Unicode MS"/>
              </w:rPr>
              <w:t>Gazdasági matematika I.</w:t>
            </w:r>
          </w:p>
        </w:tc>
        <w:tc>
          <w:tcPr>
            <w:tcW w:w="855" w:type="dxa"/>
            <w:tcBorders>
              <w:top w:val="single" w:sz="4" w:space="0" w:color="auto"/>
              <w:left w:val="nil"/>
              <w:bottom w:val="single" w:sz="4" w:space="0" w:color="auto"/>
              <w:right w:val="single" w:sz="4" w:space="0" w:color="auto"/>
            </w:tcBorders>
            <w:vAlign w:val="center"/>
          </w:tcPr>
          <w:p w:rsidR="003E5DF4" w:rsidRPr="00191B3B" w:rsidRDefault="003E5DF4"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5DF4" w:rsidRPr="00191B3B" w:rsidRDefault="003E5DF4" w:rsidP="00146CD5">
            <w:pPr>
              <w:jc w:val="center"/>
              <w:rPr>
                <w:rFonts w:eastAsia="Arial Unicode MS"/>
              </w:rPr>
            </w:pPr>
            <w:r w:rsidRPr="00191B3B">
              <w:rPr>
                <w:rFonts w:eastAsia="Arial Unicode MS"/>
              </w:rPr>
              <w:t>GT_AKMN002</w:t>
            </w:r>
          </w:p>
          <w:p w:rsidR="003E5DF4" w:rsidRPr="00191B3B" w:rsidRDefault="003E5DF4" w:rsidP="00146CD5">
            <w:pPr>
              <w:jc w:val="center"/>
              <w:rPr>
                <w:rFonts w:eastAsia="Arial Unicode MS"/>
              </w:rPr>
            </w:pPr>
            <w:r w:rsidRPr="00191B3B">
              <w:rPr>
                <w:rFonts w:eastAsia="Arial Unicode MS"/>
              </w:rPr>
              <w:t>GT_AKMN001</w:t>
            </w:r>
          </w:p>
        </w:tc>
      </w:tr>
      <w:tr w:rsidR="003E5DF4"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pPr>
            <w:r w:rsidRPr="00191B3B">
              <w:t>Oktatás nyelve</w:t>
            </w:r>
          </w:p>
        </w:tc>
      </w:tr>
      <w:tr w:rsidR="003E5DF4" w:rsidRPr="00191B3B" w:rsidTr="00146CD5">
        <w:trPr>
          <w:cantSplit/>
          <w:trHeight w:val="70"/>
        </w:trPr>
        <w:tc>
          <w:tcPr>
            <w:tcW w:w="1604" w:type="dxa"/>
            <w:gridSpan w:val="2"/>
            <w:vMerge/>
            <w:tcBorders>
              <w:left w:val="single" w:sz="4" w:space="0" w:color="auto"/>
              <w:bottom w:val="single" w:sz="4" w:space="0" w:color="auto"/>
              <w:right w:val="single" w:sz="4" w:space="0" w:color="auto"/>
            </w:tcBorders>
            <w:vAlign w:val="center"/>
          </w:tcPr>
          <w:p w:rsidR="003E5DF4" w:rsidRPr="00191B3B" w:rsidRDefault="003E5DF4"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3E5DF4" w:rsidRPr="00191B3B" w:rsidRDefault="003E5DF4" w:rsidP="00146CD5"/>
        </w:tc>
        <w:tc>
          <w:tcPr>
            <w:tcW w:w="855" w:type="dxa"/>
            <w:vMerge/>
            <w:tcBorders>
              <w:left w:val="single" w:sz="4" w:space="0" w:color="auto"/>
              <w:bottom w:val="single" w:sz="4" w:space="0" w:color="auto"/>
              <w:right w:val="single" w:sz="4" w:space="0" w:color="auto"/>
            </w:tcBorders>
            <w:vAlign w:val="center"/>
          </w:tcPr>
          <w:p w:rsidR="003E5DF4" w:rsidRPr="00191B3B" w:rsidRDefault="003E5DF4" w:rsidP="00146CD5"/>
        </w:tc>
        <w:tc>
          <w:tcPr>
            <w:tcW w:w="2411" w:type="dxa"/>
            <w:vMerge/>
            <w:tcBorders>
              <w:left w:val="single" w:sz="4" w:space="0" w:color="auto"/>
              <w:bottom w:val="single" w:sz="4" w:space="0" w:color="auto"/>
              <w:right w:val="single" w:sz="4" w:space="0" w:color="auto"/>
            </w:tcBorders>
            <w:vAlign w:val="center"/>
          </w:tcPr>
          <w:p w:rsidR="003E5DF4" w:rsidRPr="00191B3B" w:rsidRDefault="003E5DF4" w:rsidP="00146CD5"/>
        </w:tc>
      </w:tr>
      <w:tr w:rsidR="003E5DF4"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rPr>
                <w:b/>
              </w:rPr>
            </w:pPr>
            <w:r w:rsidRPr="00191B3B">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magyar</w:t>
            </w:r>
          </w:p>
        </w:tc>
      </w:tr>
      <w:tr w:rsidR="003E5DF4"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pPr>
          </w:p>
        </w:tc>
        <w:tc>
          <w:tcPr>
            <w:tcW w:w="855" w:type="dxa"/>
            <w:vMerge/>
            <w:tcBorders>
              <w:left w:val="single" w:sz="4" w:space="0" w:color="auto"/>
              <w:bottom w:val="single" w:sz="4" w:space="0" w:color="auto"/>
              <w:right w:val="single" w:sz="4" w:space="0" w:color="auto"/>
            </w:tcBorders>
            <w:vAlign w:val="center"/>
          </w:tcPr>
          <w:p w:rsidR="003E5DF4" w:rsidRPr="00191B3B" w:rsidRDefault="003E5DF4"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pPr>
          </w:p>
        </w:tc>
      </w:tr>
      <w:tr w:rsidR="003E5DF4"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5DF4" w:rsidRPr="00191B3B" w:rsidRDefault="003E5DF4"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3E5DF4" w:rsidRPr="00191B3B" w:rsidRDefault="003E5DF4"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Karcagi-Kováts Andrea</w:t>
            </w:r>
          </w:p>
        </w:tc>
        <w:tc>
          <w:tcPr>
            <w:tcW w:w="855" w:type="dxa"/>
            <w:tcBorders>
              <w:top w:val="single" w:sz="4" w:space="0" w:color="auto"/>
              <w:left w:val="nil"/>
              <w:bottom w:val="single" w:sz="4" w:space="0" w:color="auto"/>
              <w:right w:val="single" w:sz="4" w:space="0" w:color="auto"/>
            </w:tcBorders>
            <w:vAlign w:val="center"/>
          </w:tcPr>
          <w:p w:rsidR="003E5DF4" w:rsidRPr="00191B3B" w:rsidRDefault="003E5DF4"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adjunktus</w:t>
            </w:r>
          </w:p>
        </w:tc>
      </w:tr>
      <w:tr w:rsidR="003E5DF4"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E5DF4" w:rsidRPr="00191B3B" w:rsidRDefault="003E5DF4"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3E5DF4" w:rsidRPr="00191B3B" w:rsidRDefault="003E5DF4"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E5DF4" w:rsidRPr="00191B3B" w:rsidRDefault="003E5DF4"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3E5DF4" w:rsidRPr="00191B3B" w:rsidRDefault="003E5DF4"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E5DF4" w:rsidRPr="00191B3B" w:rsidRDefault="003E5DF4" w:rsidP="00146CD5">
            <w:pPr>
              <w:jc w:val="center"/>
              <w:rPr>
                <w:b/>
              </w:rPr>
            </w:pPr>
          </w:p>
        </w:tc>
      </w:tr>
      <w:tr w:rsidR="003E5DF4"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r w:rsidRPr="00191B3B">
              <w:rPr>
                <w:b/>
                <w:bCs/>
              </w:rPr>
              <w:t>A kurzus célja</w:t>
            </w:r>
          </w:p>
          <w:p w:rsidR="003E5DF4" w:rsidRPr="00191B3B" w:rsidRDefault="003E5DF4" w:rsidP="00146CD5">
            <w:pPr>
              <w:shd w:val="clear" w:color="auto" w:fill="E5DFEC"/>
              <w:suppressAutoHyphens/>
              <w:autoSpaceDE w:val="0"/>
              <w:spacing w:before="60" w:after="60"/>
              <w:ind w:left="417" w:right="113"/>
              <w:jc w:val="both"/>
            </w:pPr>
            <w:r w:rsidRPr="00191B3B">
              <w:t xml:space="preserve">A kurzus célja,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tc>
      </w:tr>
      <w:tr w:rsidR="003E5DF4"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3E5DF4" w:rsidRPr="00191B3B" w:rsidRDefault="003E5DF4"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3E5DF4" w:rsidRPr="00191B3B" w:rsidRDefault="003E5DF4" w:rsidP="00146CD5">
            <w:pPr>
              <w:ind w:left="402"/>
              <w:jc w:val="both"/>
              <w:rPr>
                <w:i/>
              </w:rPr>
            </w:pPr>
            <w:r w:rsidRPr="00191B3B">
              <w:rPr>
                <w:i/>
              </w:rPr>
              <w:t xml:space="preserve">Tudás: </w:t>
            </w:r>
          </w:p>
          <w:p w:rsidR="003E5DF4" w:rsidRPr="00191B3B" w:rsidRDefault="003E5DF4" w:rsidP="00146CD5">
            <w:pPr>
              <w:shd w:val="clear" w:color="auto" w:fill="E5DFEC"/>
              <w:suppressAutoHyphens/>
              <w:autoSpaceDE w:val="0"/>
              <w:spacing w:before="60" w:after="60"/>
              <w:ind w:left="417" w:right="113"/>
              <w:jc w:val="both"/>
            </w:pPr>
            <w:r w:rsidRPr="00191B3B">
              <w:t>Rendelkezik a gazdaságtudomány alapvető, átfogó fogalmainak, elméleteinek, tényeinek, nemzetgazdasági és nemzetközi összefüggéseinek ismeretével, a releváns gazdasági szereplőkre, funkciókra és folyamatokra vonatkozóan.</w:t>
            </w:r>
          </w:p>
          <w:p w:rsidR="003E5DF4" w:rsidRPr="00191B3B" w:rsidRDefault="003E5DF4" w:rsidP="00146CD5">
            <w:pPr>
              <w:ind w:left="402"/>
              <w:jc w:val="both"/>
              <w:rPr>
                <w:i/>
              </w:rPr>
            </w:pPr>
            <w:r w:rsidRPr="00191B3B">
              <w:rPr>
                <w:i/>
              </w:rPr>
              <w:t>Képesség:</w:t>
            </w:r>
          </w:p>
          <w:p w:rsidR="003E5DF4" w:rsidRPr="00191B3B" w:rsidRDefault="003E5DF4" w:rsidP="00146CD5">
            <w:pPr>
              <w:shd w:val="clear" w:color="auto" w:fill="E5DFEC"/>
              <w:suppressAutoHyphens/>
              <w:autoSpaceDE w:val="0"/>
              <w:spacing w:before="60" w:after="60"/>
              <w:ind w:left="417" w:right="113"/>
              <w:jc w:val="both"/>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3E5DF4" w:rsidRPr="00191B3B" w:rsidRDefault="003E5DF4" w:rsidP="00146CD5">
            <w:pPr>
              <w:ind w:left="402"/>
              <w:jc w:val="both"/>
              <w:rPr>
                <w:i/>
              </w:rPr>
            </w:pPr>
            <w:r w:rsidRPr="00191B3B">
              <w:rPr>
                <w:i/>
              </w:rPr>
              <w:t>Attitűd:</w:t>
            </w:r>
          </w:p>
          <w:p w:rsidR="003E5DF4" w:rsidRPr="00191B3B" w:rsidRDefault="003E5DF4" w:rsidP="00146CD5">
            <w:pPr>
              <w:shd w:val="clear" w:color="auto" w:fill="E5DFEC"/>
              <w:suppressAutoHyphens/>
              <w:autoSpaceDE w:val="0"/>
              <w:spacing w:before="60" w:after="60"/>
              <w:ind w:left="417" w:right="113"/>
              <w:jc w:val="both"/>
            </w:pPr>
            <w:r w:rsidRPr="00191B3B">
              <w:t>Fogékony az új információk befogadására, az új szakmai ismeretekre és módszertanokra.</w:t>
            </w:r>
          </w:p>
          <w:p w:rsidR="003E5DF4" w:rsidRPr="00191B3B" w:rsidRDefault="003E5DF4" w:rsidP="00146CD5">
            <w:pPr>
              <w:ind w:left="402"/>
              <w:jc w:val="both"/>
              <w:rPr>
                <w:i/>
              </w:rPr>
            </w:pPr>
            <w:r w:rsidRPr="00191B3B">
              <w:rPr>
                <w:i/>
              </w:rPr>
              <w:t>Autonómia és felelősség:</w:t>
            </w:r>
          </w:p>
          <w:p w:rsidR="003E5DF4" w:rsidRPr="00191B3B" w:rsidRDefault="003E5DF4" w:rsidP="00146CD5">
            <w:pPr>
              <w:shd w:val="clear" w:color="auto" w:fill="E5DFEC"/>
              <w:suppressAutoHyphens/>
              <w:autoSpaceDE w:val="0"/>
              <w:spacing w:before="60" w:after="60"/>
              <w:ind w:left="417" w:right="113"/>
              <w:jc w:val="both"/>
            </w:pPr>
            <w:r w:rsidRPr="00191B3B">
              <w:t>- Önállóan szervezi meg a gazdasági folyamatok elemzését, az adatok gyűjtését, rendszerezését, értékelését.</w:t>
            </w:r>
          </w:p>
          <w:p w:rsidR="003E5DF4" w:rsidRPr="00191B3B" w:rsidRDefault="003E5DF4" w:rsidP="00146CD5">
            <w:pPr>
              <w:shd w:val="clear" w:color="auto" w:fill="E5DFEC"/>
              <w:suppressAutoHyphens/>
              <w:autoSpaceDE w:val="0"/>
              <w:spacing w:before="60" w:after="60"/>
              <w:ind w:left="417" w:right="113"/>
              <w:jc w:val="both"/>
            </w:pPr>
            <w:r w:rsidRPr="00191B3B">
              <w:t>- Az elemzéseiért, következtetéseiért és döntéseiért felelősséget vállal.</w:t>
            </w:r>
          </w:p>
          <w:p w:rsidR="003E5DF4" w:rsidRPr="00191B3B" w:rsidRDefault="003E5DF4" w:rsidP="00146CD5">
            <w:pPr>
              <w:shd w:val="clear" w:color="auto" w:fill="E5DFEC"/>
              <w:suppressAutoHyphens/>
              <w:autoSpaceDE w:val="0"/>
              <w:spacing w:before="60" w:after="60"/>
              <w:ind w:left="417" w:right="113"/>
              <w:jc w:val="both"/>
            </w:pPr>
            <w:r w:rsidRPr="00191B3B">
              <w:t>- Önállóan kíséri figyelemmel a társadalmi-gazdasági-jogi környezet szakterületét érintő változásait.</w:t>
            </w:r>
          </w:p>
        </w:tc>
      </w:tr>
      <w:tr w:rsidR="003E5DF4"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rPr>
                <w:b/>
                <w:bCs/>
              </w:rPr>
            </w:pPr>
            <w:r w:rsidRPr="00191B3B">
              <w:rPr>
                <w:b/>
                <w:bCs/>
              </w:rPr>
              <w:t>A kurzus rövid tartalma, témakörei</w:t>
            </w:r>
          </w:p>
          <w:p w:rsidR="003E5DF4" w:rsidRPr="00191B3B" w:rsidRDefault="003E5DF4" w:rsidP="00146CD5">
            <w:pPr>
              <w:shd w:val="clear" w:color="auto" w:fill="E5DFEC"/>
              <w:suppressAutoHyphens/>
              <w:autoSpaceDE w:val="0"/>
              <w:spacing w:before="60" w:after="60"/>
              <w:ind w:left="417" w:right="113"/>
              <w:jc w:val="both"/>
            </w:pPr>
            <w:r w:rsidRPr="00191B3B">
              <w:t xml:space="preserve">A kurzus először áttekinti a mikroökonómiai alapelveket, azokat a módszereket, amiket a mikroökonómiai gondolkodás megkövetel. A korábban már megismert fogalmakat (kereslet, kínálat, egyensúly) kibővítve vezet be új alkalmazási lehetőségeket (árszabályozás). Ezután a fogyasztói optimalizálásra tér át a kurzus: hasznossági függvény, költségvetési korlát, egyéni és piaci kereslet levezetése. A félév második felében áttér a termeléselméletre, azon belül is a profitmaximalizálásra, mint legfőbb célra, és két iparági szerkezetben (tökéletes verseny és monopólium) veszi át, hogy mekkora a profitmaximalizáló kibocsátás. </w:t>
            </w:r>
          </w:p>
        </w:tc>
      </w:tr>
      <w:tr w:rsidR="003E5DF4" w:rsidRPr="00191B3B" w:rsidTr="00146CD5">
        <w:trPr>
          <w:trHeight w:val="649"/>
        </w:trPr>
        <w:tc>
          <w:tcPr>
            <w:tcW w:w="9939" w:type="dxa"/>
            <w:gridSpan w:val="10"/>
            <w:tcBorders>
              <w:top w:val="single" w:sz="4" w:space="0" w:color="auto"/>
              <w:left w:val="single" w:sz="4" w:space="0" w:color="auto"/>
              <w:bottom w:val="single" w:sz="4" w:space="0" w:color="auto"/>
              <w:right w:val="single" w:sz="4" w:space="0" w:color="auto"/>
            </w:tcBorders>
          </w:tcPr>
          <w:p w:rsidR="003E5DF4" w:rsidRPr="00191B3B" w:rsidRDefault="003E5DF4" w:rsidP="00146CD5">
            <w:pPr>
              <w:rPr>
                <w:b/>
                <w:bCs/>
              </w:rPr>
            </w:pPr>
            <w:r w:rsidRPr="00191B3B">
              <w:rPr>
                <w:b/>
                <w:bCs/>
              </w:rPr>
              <w:t>Tervezett tanulási tevékenységek, tanítási módszerek</w:t>
            </w:r>
          </w:p>
          <w:p w:rsidR="003E5DF4" w:rsidRPr="00191B3B" w:rsidRDefault="003E5DF4" w:rsidP="00146CD5">
            <w:pPr>
              <w:shd w:val="clear" w:color="auto" w:fill="E5DFEC"/>
              <w:suppressAutoHyphens/>
              <w:autoSpaceDE w:val="0"/>
              <w:spacing w:before="60" w:after="60"/>
              <w:ind w:left="417" w:right="113"/>
            </w:pPr>
            <w:r w:rsidRPr="00191B3B">
              <w:t xml:space="preserve">Előadás és szemináriumi foglalkozások, feladatmegoldás </w:t>
            </w:r>
          </w:p>
        </w:tc>
      </w:tr>
      <w:tr w:rsidR="003E5DF4" w:rsidRPr="00191B3B" w:rsidTr="00146CD5">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3E5DF4" w:rsidRPr="00191B3B" w:rsidRDefault="003E5DF4" w:rsidP="00146CD5">
            <w:pPr>
              <w:rPr>
                <w:b/>
                <w:bCs/>
              </w:rPr>
            </w:pPr>
            <w:r w:rsidRPr="00191B3B">
              <w:rPr>
                <w:b/>
                <w:bCs/>
              </w:rPr>
              <w:t>Értékelés</w:t>
            </w:r>
          </w:p>
          <w:p w:rsidR="003E5DF4" w:rsidRPr="00191B3B" w:rsidRDefault="003E5DF4" w:rsidP="00146CD5">
            <w:pPr>
              <w:shd w:val="clear" w:color="auto" w:fill="E5DFEC"/>
              <w:suppressAutoHyphens/>
              <w:autoSpaceDE w:val="0"/>
              <w:ind w:left="420" w:right="113"/>
            </w:pPr>
            <w:r w:rsidRPr="00191B3B">
              <w:t>Az aláírás megszerzéséhez kötelező a szemináriumi órákon való jelenlét, maximum 3 hiányzás megengedett a félév során. A vizsga írásbeli. Az írásbeli vizsgán elért eredmény adja a kollokviumi jegyet az alábbiak szerint:</w:t>
            </w:r>
          </w:p>
          <w:p w:rsidR="003E5DF4" w:rsidRPr="00191B3B" w:rsidRDefault="003E5DF4" w:rsidP="00146CD5">
            <w:pPr>
              <w:shd w:val="clear" w:color="auto" w:fill="E5DFEC"/>
              <w:suppressAutoHyphens/>
              <w:autoSpaceDE w:val="0"/>
              <w:ind w:left="420" w:right="113"/>
            </w:pPr>
            <w:r w:rsidRPr="00191B3B">
              <w:t>0 - 50% – elégtelen</w:t>
            </w:r>
          </w:p>
          <w:p w:rsidR="003E5DF4" w:rsidRPr="00191B3B" w:rsidRDefault="003E5DF4" w:rsidP="00146CD5">
            <w:pPr>
              <w:shd w:val="clear" w:color="auto" w:fill="E5DFEC"/>
              <w:suppressAutoHyphens/>
              <w:autoSpaceDE w:val="0"/>
              <w:ind w:left="420" w:right="113"/>
            </w:pPr>
            <w:r w:rsidRPr="00191B3B">
              <w:t>50,01% - 63% – elégséges</w:t>
            </w:r>
          </w:p>
          <w:p w:rsidR="003E5DF4" w:rsidRPr="00191B3B" w:rsidRDefault="003E5DF4" w:rsidP="00146CD5">
            <w:pPr>
              <w:shd w:val="clear" w:color="auto" w:fill="E5DFEC"/>
              <w:suppressAutoHyphens/>
              <w:autoSpaceDE w:val="0"/>
              <w:ind w:left="420" w:right="113"/>
            </w:pPr>
            <w:r w:rsidRPr="00191B3B">
              <w:t>64,01% - 75% – közepes</w:t>
            </w:r>
          </w:p>
          <w:p w:rsidR="003E5DF4" w:rsidRPr="00191B3B" w:rsidRDefault="003E5DF4" w:rsidP="00146CD5">
            <w:pPr>
              <w:shd w:val="clear" w:color="auto" w:fill="E5DFEC"/>
              <w:suppressAutoHyphens/>
              <w:autoSpaceDE w:val="0"/>
              <w:ind w:left="420" w:right="113"/>
            </w:pPr>
            <w:r w:rsidRPr="00191B3B">
              <w:t>76,01% - 86% – jó</w:t>
            </w:r>
          </w:p>
          <w:p w:rsidR="003E5DF4" w:rsidRPr="00191B3B" w:rsidRDefault="003E5DF4" w:rsidP="00146CD5">
            <w:pPr>
              <w:shd w:val="clear" w:color="auto" w:fill="E5DFEC"/>
              <w:suppressAutoHyphens/>
              <w:autoSpaceDE w:val="0"/>
              <w:ind w:left="420" w:right="113"/>
            </w:pPr>
            <w:r w:rsidRPr="00191B3B">
              <w:t>87,01% - 100% – jeles</w:t>
            </w:r>
          </w:p>
        </w:tc>
      </w:tr>
      <w:tr w:rsidR="003E5DF4"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rPr>
                <w:b/>
                <w:bCs/>
              </w:rPr>
            </w:pPr>
            <w:r w:rsidRPr="00191B3B">
              <w:rPr>
                <w:b/>
                <w:bCs/>
              </w:rPr>
              <w:t>Kötelező szakirodalom:</w:t>
            </w:r>
          </w:p>
          <w:p w:rsidR="003E5DF4" w:rsidRPr="00191B3B" w:rsidRDefault="003E5DF4" w:rsidP="00146CD5">
            <w:pPr>
              <w:shd w:val="clear" w:color="auto" w:fill="E5DFEC"/>
              <w:suppressAutoHyphens/>
              <w:autoSpaceDE w:val="0"/>
              <w:spacing w:before="60" w:after="60"/>
              <w:ind w:left="417" w:right="113"/>
            </w:pPr>
            <w:r w:rsidRPr="00191B3B">
              <w:t>Varian, Hal R.: Mikroökonómia középfokon. KJK Kerszöv, Budapest, 2001. (vagy újabb kiadás)</w:t>
            </w:r>
          </w:p>
          <w:p w:rsidR="003E5DF4" w:rsidRPr="00191B3B" w:rsidRDefault="003E5DF4" w:rsidP="00146CD5">
            <w:pPr>
              <w:shd w:val="clear" w:color="auto" w:fill="E5DFEC"/>
              <w:suppressAutoHyphens/>
              <w:autoSpaceDE w:val="0"/>
              <w:spacing w:before="60" w:after="60"/>
              <w:ind w:left="417" w:right="113"/>
              <w:jc w:val="both"/>
            </w:pPr>
            <w:r w:rsidRPr="00191B3B">
              <w:t>Berde, Éva (szerk.): Mikroökonómiai és piacelméleti példatár. TOKK, Budapest, 2009.</w:t>
            </w:r>
          </w:p>
          <w:p w:rsidR="003E5DF4" w:rsidRPr="00191B3B" w:rsidRDefault="003E5DF4" w:rsidP="00146CD5">
            <w:pPr>
              <w:rPr>
                <w:b/>
                <w:bCs/>
              </w:rPr>
            </w:pPr>
            <w:r w:rsidRPr="00191B3B">
              <w:rPr>
                <w:b/>
                <w:bCs/>
              </w:rPr>
              <w:t>Ajánlott szakirodalom:</w:t>
            </w:r>
          </w:p>
          <w:p w:rsidR="003E5DF4" w:rsidRPr="00191B3B" w:rsidRDefault="003E5DF4" w:rsidP="00146CD5">
            <w:pPr>
              <w:shd w:val="clear" w:color="auto" w:fill="E5DFEC"/>
              <w:suppressAutoHyphens/>
              <w:autoSpaceDE w:val="0"/>
              <w:spacing w:before="60" w:after="60"/>
              <w:ind w:left="417" w:right="113"/>
            </w:pPr>
            <w:r w:rsidRPr="00191B3B">
              <w:t>Jack Hirschleifer, Amihai Glazer, David Hirschleifer (2009): Mikroökonómia - Árelmélet és alkalmazásai - Döntések, piacok és információk. Osiris Kiadó, 2009</w:t>
            </w:r>
          </w:p>
          <w:p w:rsidR="003E5DF4" w:rsidRPr="00191B3B" w:rsidRDefault="003E5DF4" w:rsidP="00146CD5">
            <w:pPr>
              <w:shd w:val="clear" w:color="auto" w:fill="E5DFEC"/>
              <w:suppressAutoHyphens/>
              <w:autoSpaceDE w:val="0"/>
              <w:spacing w:before="60" w:after="60"/>
              <w:ind w:left="417" w:right="113"/>
            </w:pPr>
            <w:r w:rsidRPr="00191B3B">
              <w:lastRenderedPageBreak/>
              <w:t>Kopányi, M. (szerk.): Mikroökonómia. Műszaki Könyvkiadó, Budapest, 1997.</w:t>
            </w:r>
          </w:p>
          <w:p w:rsidR="003E5DF4" w:rsidRPr="00191B3B" w:rsidRDefault="003E5DF4" w:rsidP="00146CD5">
            <w:pPr>
              <w:shd w:val="clear" w:color="auto" w:fill="E5DFEC"/>
              <w:suppressAutoHyphens/>
              <w:autoSpaceDE w:val="0"/>
              <w:spacing w:before="60" w:after="60"/>
              <w:ind w:left="417" w:right="113"/>
            </w:pPr>
            <w:r w:rsidRPr="00191B3B">
              <w:t>Mankiw, G. N. (2011). A közgazdaságtan alapjai. Osiris, Budapest.</w:t>
            </w:r>
          </w:p>
          <w:p w:rsidR="003E5DF4" w:rsidRPr="00191B3B" w:rsidRDefault="003E5DF4" w:rsidP="00146CD5">
            <w:pPr>
              <w:shd w:val="clear" w:color="auto" w:fill="E5DFEC"/>
              <w:suppressAutoHyphens/>
              <w:autoSpaceDE w:val="0"/>
              <w:spacing w:before="60" w:after="60"/>
              <w:ind w:left="417" w:right="113"/>
            </w:pPr>
            <w:r w:rsidRPr="00191B3B">
              <w:t>Bergstrom, Theodore C. – Varian, Hal R.: Mikroökonómiai gyakorlatok. Veszprémi Egyetemi Kiadó, 2002.</w:t>
            </w:r>
          </w:p>
        </w:tc>
      </w:tr>
    </w:tbl>
    <w:p w:rsidR="003E5DF4" w:rsidRPr="00191B3B" w:rsidRDefault="003E5DF4" w:rsidP="003E5DF4"/>
    <w:p w:rsidR="003E5DF4" w:rsidRPr="00191B3B" w:rsidRDefault="003E5DF4" w:rsidP="003E5DF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180"/>
        <w:gridCol w:w="2234"/>
      </w:tblGrid>
      <w:tr w:rsidR="003E5DF4" w:rsidRPr="00191B3B" w:rsidTr="00146CD5">
        <w:tc>
          <w:tcPr>
            <w:tcW w:w="836" w:type="dxa"/>
            <w:shd w:val="clear" w:color="auto" w:fill="auto"/>
          </w:tcPr>
          <w:p w:rsidR="003E5DF4" w:rsidRPr="00191B3B" w:rsidRDefault="003E5DF4" w:rsidP="00146CD5">
            <w:pPr>
              <w:ind w:left="720"/>
              <w:rPr>
                <w:b/>
              </w:rPr>
            </w:pPr>
          </w:p>
        </w:tc>
        <w:tc>
          <w:tcPr>
            <w:tcW w:w="6180" w:type="dxa"/>
            <w:shd w:val="clear" w:color="auto" w:fill="auto"/>
          </w:tcPr>
          <w:p w:rsidR="003E5DF4" w:rsidRPr="00191B3B" w:rsidRDefault="003E5DF4" w:rsidP="00146CD5">
            <w:pPr>
              <w:jc w:val="center"/>
              <w:rPr>
                <w:b/>
              </w:rPr>
            </w:pPr>
            <w:r w:rsidRPr="00191B3B">
              <w:rPr>
                <w:b/>
              </w:rPr>
              <w:t>tananyag</w:t>
            </w:r>
          </w:p>
        </w:tc>
        <w:tc>
          <w:tcPr>
            <w:tcW w:w="2234" w:type="dxa"/>
          </w:tcPr>
          <w:p w:rsidR="003E5DF4" w:rsidRPr="00191B3B" w:rsidRDefault="003E5DF4" w:rsidP="00146CD5">
            <w:pPr>
              <w:jc w:val="center"/>
              <w:rPr>
                <w:b/>
              </w:rPr>
            </w:pPr>
            <w:r w:rsidRPr="00191B3B">
              <w:rPr>
                <w:b/>
              </w:rPr>
              <w:t>Varian könyv fejezetei</w:t>
            </w: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A mikroökonómia alapelvei</w:t>
            </w:r>
          </w:p>
        </w:tc>
        <w:tc>
          <w:tcPr>
            <w:tcW w:w="2234" w:type="dxa"/>
            <w:vMerge w:val="restart"/>
          </w:tcPr>
          <w:p w:rsidR="003E5DF4" w:rsidRPr="00191B3B" w:rsidRDefault="003E5DF4" w:rsidP="00146CD5">
            <w:pPr>
              <w:jc w:val="both"/>
            </w:pPr>
            <w:r w:rsidRPr="00191B3B">
              <w:t>1.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Határelemzés, racionalitás, önérdekkövetés, alternatív költség, pozitív-normatív elemzés</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Elemzési eszközök</w:t>
            </w:r>
          </w:p>
        </w:tc>
        <w:tc>
          <w:tcPr>
            <w:tcW w:w="2234" w:type="dxa"/>
            <w:vMerge w:val="restart"/>
          </w:tcPr>
          <w:p w:rsidR="003E5DF4" w:rsidRPr="00191B3B" w:rsidRDefault="003E5DF4" w:rsidP="00146CD5">
            <w:pPr>
              <w:jc w:val="both"/>
            </w:pPr>
            <w:r w:rsidRPr="00191B3B">
              <w:t>1.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piaci kereslet, kínálat, egyensúly optimalizálás, adózás, árszabályozás</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Költségvetési korlát</w:t>
            </w:r>
          </w:p>
        </w:tc>
        <w:tc>
          <w:tcPr>
            <w:tcW w:w="2234" w:type="dxa"/>
            <w:vMerge w:val="restart"/>
          </w:tcPr>
          <w:p w:rsidR="003E5DF4" w:rsidRPr="00191B3B" w:rsidRDefault="003E5DF4" w:rsidP="00146CD5">
            <w:pPr>
              <w:jc w:val="both"/>
            </w:pPr>
            <w:r w:rsidRPr="00191B3B">
              <w:t>2.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jövedelem, költségvetési egyenes, piaci cserearány</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Hasznosság és preferenciák</w:t>
            </w:r>
          </w:p>
        </w:tc>
        <w:tc>
          <w:tcPr>
            <w:tcW w:w="2234" w:type="dxa"/>
            <w:vMerge w:val="restart"/>
          </w:tcPr>
          <w:p w:rsidR="003E5DF4" w:rsidRPr="00191B3B" w:rsidRDefault="003E5DF4" w:rsidP="00146CD5">
            <w:pPr>
              <w:jc w:val="both"/>
            </w:pPr>
            <w:r w:rsidRPr="00191B3B">
              <w:t>3., 4.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preferenciarendezés, közömbösségi görbék, hasznossági függvény, határhaszon</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Fogyasztói döntés</w:t>
            </w:r>
          </w:p>
        </w:tc>
        <w:tc>
          <w:tcPr>
            <w:tcW w:w="2234" w:type="dxa"/>
            <w:vMerge w:val="restart"/>
          </w:tcPr>
          <w:p w:rsidR="003E5DF4" w:rsidRPr="00191B3B" w:rsidRDefault="003E5DF4" w:rsidP="00146CD5">
            <w:pPr>
              <w:jc w:val="both"/>
            </w:pPr>
            <w:r w:rsidRPr="00191B3B">
              <w:t>5.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a fogyasztói optimum meghatározása a helyettesítési határráta és a piaci cserearány által</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A keresletelmélet néhány alkalmazása</w:t>
            </w:r>
          </w:p>
        </w:tc>
        <w:tc>
          <w:tcPr>
            <w:tcW w:w="2234" w:type="dxa"/>
            <w:vMerge w:val="restart"/>
          </w:tcPr>
          <w:p w:rsidR="003E5DF4" w:rsidRPr="00191B3B" w:rsidRDefault="003E5DF4" w:rsidP="00146CD5">
            <w:pPr>
              <w:jc w:val="both"/>
            </w:pPr>
            <w:r w:rsidRPr="00191B3B">
              <w:t>6.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jövedelem-fogyasztás görbe, Engel-görbe, ár-fogyasztás görbe, egyéni kereslet levezetése</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Fogyasztói többlet és piaci kereslet</w:t>
            </w:r>
          </w:p>
        </w:tc>
        <w:tc>
          <w:tcPr>
            <w:tcW w:w="2234" w:type="dxa"/>
            <w:vMerge w:val="restart"/>
          </w:tcPr>
          <w:p w:rsidR="003E5DF4" w:rsidRPr="00191B3B" w:rsidRDefault="003E5DF4" w:rsidP="00146CD5">
            <w:pPr>
              <w:jc w:val="both"/>
            </w:pPr>
            <w:r w:rsidRPr="00191B3B">
              <w:t>14., 15. fejezet</w:t>
            </w:r>
          </w:p>
          <w:p w:rsidR="003E5DF4" w:rsidRPr="00191B3B" w:rsidRDefault="003E5DF4" w:rsidP="00146CD5">
            <w:pPr>
              <w:jc w:val="both"/>
            </w:pPr>
            <w:r w:rsidRPr="00191B3B">
              <w:t>(kivéve 14.8.)</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piaci kereslet levezetése egyéni keresletből, rugalmassági mutatók</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Vállalat I.</w:t>
            </w:r>
          </w:p>
        </w:tc>
        <w:tc>
          <w:tcPr>
            <w:tcW w:w="2234" w:type="dxa"/>
            <w:vMerge w:val="restart"/>
          </w:tcPr>
          <w:p w:rsidR="003E5DF4" w:rsidRPr="00191B3B" w:rsidRDefault="003E5DF4" w:rsidP="00146CD5">
            <w:pPr>
              <w:jc w:val="both"/>
            </w:pPr>
            <w:r w:rsidRPr="00191B3B">
              <w:t>18., 19.2., 20. fejezet</w:t>
            </w:r>
          </w:p>
          <w:p w:rsidR="003E5DF4" w:rsidRPr="00191B3B" w:rsidRDefault="003E5DF4" w:rsidP="00146CD5">
            <w:pPr>
              <w:jc w:val="both"/>
            </w:pPr>
            <w:r w:rsidRPr="00191B3B">
              <w:t>(kivéve 20.2., 4.)</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vállalat tulajdonosa és vezetője közti különbség azonosítása, számviteli és gazdasági költség koncepció</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A vállalat II.</w:t>
            </w:r>
          </w:p>
        </w:tc>
        <w:tc>
          <w:tcPr>
            <w:tcW w:w="2234" w:type="dxa"/>
            <w:vMerge w:val="restart"/>
          </w:tcPr>
          <w:p w:rsidR="003E5DF4" w:rsidRPr="00191B3B" w:rsidRDefault="003E5DF4" w:rsidP="00146CD5">
            <w:pPr>
              <w:jc w:val="both"/>
            </w:pPr>
            <w:r w:rsidRPr="00191B3B">
              <w:t>19.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technológia, rövid távú termelési függvény</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Költséggörbék</w:t>
            </w:r>
          </w:p>
        </w:tc>
        <w:tc>
          <w:tcPr>
            <w:tcW w:w="2234" w:type="dxa"/>
            <w:vMerge w:val="restart"/>
          </w:tcPr>
          <w:p w:rsidR="003E5DF4" w:rsidRPr="00191B3B" w:rsidRDefault="003E5DF4" w:rsidP="00146CD5">
            <w:pPr>
              <w:jc w:val="both"/>
            </w:pPr>
            <w:r w:rsidRPr="00191B3B">
              <w:t>21.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a vállalat rövid és hosszú távú költségei</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Vállalati magatartás tiszta versenyben</w:t>
            </w:r>
          </w:p>
        </w:tc>
        <w:tc>
          <w:tcPr>
            <w:tcW w:w="2234" w:type="dxa"/>
            <w:vMerge w:val="restart"/>
          </w:tcPr>
          <w:p w:rsidR="003E5DF4" w:rsidRPr="00191B3B" w:rsidRDefault="003E5DF4" w:rsidP="00146CD5">
            <w:pPr>
              <w:jc w:val="both"/>
            </w:pPr>
            <w:r w:rsidRPr="00191B3B">
              <w:t>22., 23. fejezet</w:t>
            </w:r>
          </w:p>
          <w:p w:rsidR="003E5DF4" w:rsidRPr="00191B3B" w:rsidRDefault="003E5DF4" w:rsidP="00146CD5">
            <w:pPr>
              <w:jc w:val="both"/>
            </w:pPr>
            <w:r w:rsidRPr="00191B3B">
              <w:t>(kivéve 23.4., 10.)</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profitmaximalizálás, fedezeti és üzembezárási pontok</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Kompetitív piac egyensúlya</w:t>
            </w:r>
          </w:p>
        </w:tc>
        <w:tc>
          <w:tcPr>
            <w:tcW w:w="2234" w:type="dxa"/>
            <w:vMerge w:val="restart"/>
          </w:tcPr>
          <w:p w:rsidR="003E5DF4" w:rsidRPr="00191B3B" w:rsidRDefault="003E5DF4" w:rsidP="00146CD5">
            <w:pPr>
              <w:jc w:val="both"/>
            </w:pPr>
            <w:r w:rsidRPr="00191B3B">
              <w:t>22., 23. fejezet</w:t>
            </w:r>
          </w:p>
          <w:p w:rsidR="003E5DF4" w:rsidRPr="00191B3B" w:rsidRDefault="003E5DF4" w:rsidP="00146CD5">
            <w:pPr>
              <w:jc w:val="both"/>
            </w:pPr>
            <w:r w:rsidRPr="00191B3B">
              <w:t>(kivéve 23.4., 10.)</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vállalati és iparági kínálat, jóléti többlet</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A monopólium</w:t>
            </w:r>
          </w:p>
        </w:tc>
        <w:tc>
          <w:tcPr>
            <w:tcW w:w="2234" w:type="dxa"/>
            <w:vMerge w:val="restart"/>
          </w:tcPr>
          <w:p w:rsidR="003E5DF4" w:rsidRPr="00191B3B" w:rsidRDefault="003E5DF4" w:rsidP="00146CD5">
            <w:pPr>
              <w:jc w:val="both"/>
            </w:pPr>
            <w:r w:rsidRPr="00191B3B">
              <w:t>24. fejezet</w:t>
            </w:r>
          </w:p>
        </w:tc>
      </w:tr>
      <w:tr w:rsidR="003E5DF4" w:rsidRPr="00191B3B" w:rsidTr="00146CD5">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TE: TE: monopolista profitmaximalizálási döntése, monopólium melletti jóléti többletek, holtteher-veszteség</w:t>
            </w:r>
          </w:p>
        </w:tc>
        <w:tc>
          <w:tcPr>
            <w:tcW w:w="2234" w:type="dxa"/>
            <w:vMerge/>
          </w:tcPr>
          <w:p w:rsidR="003E5DF4" w:rsidRPr="00191B3B" w:rsidRDefault="003E5DF4" w:rsidP="00146CD5">
            <w:pPr>
              <w:jc w:val="both"/>
            </w:pPr>
          </w:p>
        </w:tc>
      </w:tr>
      <w:tr w:rsidR="003E5DF4" w:rsidRPr="00191B3B" w:rsidTr="00146CD5">
        <w:tc>
          <w:tcPr>
            <w:tcW w:w="836" w:type="dxa"/>
            <w:vMerge w:val="restart"/>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r w:rsidRPr="00191B3B">
              <w:t>Összefoglalás</w:t>
            </w:r>
          </w:p>
        </w:tc>
        <w:tc>
          <w:tcPr>
            <w:tcW w:w="2234" w:type="dxa"/>
            <w:vMerge w:val="restart"/>
          </w:tcPr>
          <w:p w:rsidR="003E5DF4" w:rsidRPr="00191B3B" w:rsidRDefault="003E5DF4" w:rsidP="00146CD5">
            <w:pPr>
              <w:jc w:val="both"/>
            </w:pPr>
          </w:p>
        </w:tc>
      </w:tr>
      <w:tr w:rsidR="003E5DF4" w:rsidRPr="00191B3B" w:rsidTr="00146CD5">
        <w:trPr>
          <w:trHeight w:val="70"/>
        </w:trPr>
        <w:tc>
          <w:tcPr>
            <w:tcW w:w="836" w:type="dxa"/>
            <w:vMerge/>
            <w:shd w:val="clear" w:color="auto" w:fill="auto"/>
          </w:tcPr>
          <w:p w:rsidR="003E5DF4" w:rsidRPr="00191B3B" w:rsidRDefault="003E5DF4" w:rsidP="003E5DF4">
            <w:pPr>
              <w:numPr>
                <w:ilvl w:val="0"/>
                <w:numId w:val="8"/>
              </w:numPr>
            </w:pPr>
          </w:p>
        </w:tc>
        <w:tc>
          <w:tcPr>
            <w:tcW w:w="6180" w:type="dxa"/>
            <w:shd w:val="clear" w:color="auto" w:fill="auto"/>
          </w:tcPr>
          <w:p w:rsidR="003E5DF4" w:rsidRPr="00191B3B" w:rsidRDefault="003E5DF4" w:rsidP="00146CD5">
            <w:pPr>
              <w:jc w:val="both"/>
            </w:pPr>
          </w:p>
        </w:tc>
        <w:tc>
          <w:tcPr>
            <w:tcW w:w="2234" w:type="dxa"/>
            <w:vMerge/>
          </w:tcPr>
          <w:p w:rsidR="003E5DF4" w:rsidRPr="00191B3B" w:rsidRDefault="003E5DF4" w:rsidP="00146CD5">
            <w:pPr>
              <w:jc w:val="both"/>
            </w:pPr>
          </w:p>
        </w:tc>
      </w:tr>
    </w:tbl>
    <w:p w:rsidR="003E5DF4" w:rsidRPr="00191B3B" w:rsidRDefault="003E5DF4" w:rsidP="003E5DF4">
      <w:r w:rsidRPr="00191B3B">
        <w:t xml:space="preserve">*TE tanulási eredmények </w:t>
      </w:r>
    </w:p>
    <w:p w:rsidR="003E5DF4" w:rsidRPr="00191B3B" w:rsidRDefault="003E5DF4">
      <w:pPr>
        <w:spacing w:after="160" w:line="259" w:lineRule="auto"/>
      </w:pPr>
      <w:r w:rsidRPr="00191B3B">
        <w:br w:type="page"/>
      </w:r>
    </w:p>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419"/>
        <w:gridCol w:w="730"/>
        <w:gridCol w:w="120"/>
        <w:gridCol w:w="942"/>
        <w:gridCol w:w="1762"/>
        <w:gridCol w:w="10"/>
        <w:gridCol w:w="845"/>
        <w:gridCol w:w="10"/>
        <w:gridCol w:w="2401"/>
        <w:gridCol w:w="30"/>
      </w:tblGrid>
      <w:tr w:rsidR="003E5DF4" w:rsidRPr="00191B3B" w:rsidTr="00146CD5">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ind w:left="20"/>
              <w:rPr>
                <w:lang w:eastAsia="zh-CN"/>
              </w:rPr>
            </w:pPr>
            <w:r w:rsidRPr="00191B3B">
              <w:rPr>
                <w:lang w:eastAsia="zh-CN"/>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rPr>
                <w:rFonts w:eastAsia="Arial Unicode MS"/>
                <w:b/>
                <w:lang w:eastAsia="zh-CN"/>
              </w:rPr>
            </w:pPr>
            <w:r w:rsidRPr="00191B3B">
              <w:rPr>
                <w:lang w:eastAsia="zh-CN"/>
              </w:rPr>
              <w:t>magyarul: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3E5DF4" w:rsidRPr="0025465E" w:rsidRDefault="003E5DF4" w:rsidP="00146CD5">
            <w:pPr>
              <w:jc w:val="center"/>
              <w:rPr>
                <w:b/>
                <w:lang w:eastAsia="zh-CN"/>
              </w:rPr>
            </w:pPr>
            <w:r w:rsidRPr="0025465E">
              <w:rPr>
                <w:b/>
                <w:lang w:eastAsia="zh-CN"/>
              </w:rPr>
              <w:t>Bevezetés a vállalatgazdaságtanba</w:t>
            </w:r>
          </w:p>
        </w:tc>
        <w:tc>
          <w:tcPr>
            <w:tcW w:w="855" w:type="dxa"/>
            <w:gridSpan w:val="2"/>
            <w:vMerge w:val="restart"/>
            <w:tcBorders>
              <w:top w:val="single" w:sz="4" w:space="0" w:color="000000"/>
              <w:left w:val="single" w:sz="4" w:space="0" w:color="000000"/>
            </w:tcBorders>
            <w:shd w:val="clear" w:color="auto" w:fill="auto"/>
            <w:vAlign w:val="center"/>
          </w:tcPr>
          <w:p w:rsidR="003E5DF4" w:rsidRPr="00191B3B" w:rsidRDefault="003E5DF4" w:rsidP="00146CD5">
            <w:pPr>
              <w:jc w:val="center"/>
              <w:rPr>
                <w:rFonts w:eastAsia="Arial Unicode MS"/>
                <w:b/>
                <w:lang w:eastAsia="zh-CN"/>
              </w:rPr>
            </w:pPr>
            <w:r w:rsidRPr="00191B3B">
              <w:rPr>
                <w:lang w:eastAsia="zh-CN"/>
              </w:rPr>
              <w:t>Kódjai:</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3E5DF4" w:rsidRPr="00191B3B" w:rsidRDefault="003E5DF4" w:rsidP="00146CD5">
            <w:pPr>
              <w:snapToGrid w:val="0"/>
              <w:jc w:val="center"/>
              <w:rPr>
                <w:rFonts w:eastAsia="Arial Unicode MS"/>
                <w:b/>
                <w:lang w:eastAsia="zh-CN"/>
              </w:rPr>
            </w:pPr>
            <w:r w:rsidRPr="00191B3B">
              <w:rPr>
                <w:rFonts w:eastAsia="Arial Unicode MS"/>
                <w:b/>
                <w:lang w:eastAsia="zh-CN"/>
              </w:rPr>
              <w:t>GT_AKMN017-17</w:t>
            </w:r>
          </w:p>
          <w:p w:rsidR="003E5DF4" w:rsidRPr="00191B3B" w:rsidRDefault="003E5DF4" w:rsidP="00146CD5">
            <w:pPr>
              <w:snapToGrid w:val="0"/>
              <w:jc w:val="center"/>
              <w:rPr>
                <w:rFonts w:eastAsia="Arial Unicode MS"/>
                <w:b/>
                <w:lang w:eastAsia="zh-CN"/>
              </w:rPr>
            </w:pPr>
            <w:r w:rsidRPr="00191B3B">
              <w:rPr>
                <w:rFonts w:eastAsia="Arial Unicode MS"/>
                <w:b/>
                <w:lang w:eastAsia="zh-CN"/>
              </w:rPr>
              <w:t>GT_AKMN054-17</w:t>
            </w:r>
          </w:p>
          <w:p w:rsidR="003E5DF4" w:rsidRPr="00191B3B" w:rsidRDefault="003E5DF4" w:rsidP="00146CD5">
            <w:pPr>
              <w:snapToGrid w:val="0"/>
              <w:jc w:val="center"/>
              <w:rPr>
                <w:rFonts w:eastAsia="Arial Unicode MS"/>
                <w:b/>
                <w:lang w:eastAsia="zh-CN"/>
              </w:rPr>
            </w:pPr>
            <w:r w:rsidRPr="00191B3B">
              <w:rPr>
                <w:rFonts w:eastAsia="Arial Unicode MS"/>
                <w:b/>
                <w:lang w:eastAsia="zh-CN"/>
              </w:rPr>
              <w:t>GT_AKMNS054-17</w:t>
            </w:r>
          </w:p>
        </w:tc>
      </w:tr>
      <w:tr w:rsidR="003E5DF4" w:rsidRPr="00191B3B" w:rsidTr="00146CD5">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snapToGrid w:val="0"/>
              <w:rPr>
                <w:rFonts w:eastAsia="Arial Unicode MS"/>
                <w:lang w:eastAsia="zh-CN"/>
              </w:rPr>
            </w:pPr>
          </w:p>
        </w:tc>
        <w:tc>
          <w:tcPr>
            <w:tcW w:w="989" w:type="dxa"/>
            <w:gridSpan w:val="2"/>
            <w:tcBorders>
              <w:left w:val="single" w:sz="4" w:space="0" w:color="000000"/>
              <w:bottom w:val="single" w:sz="4" w:space="0" w:color="000000"/>
            </w:tcBorders>
            <w:shd w:val="clear" w:color="auto" w:fill="auto"/>
            <w:vAlign w:val="center"/>
          </w:tcPr>
          <w:p w:rsidR="003E5DF4" w:rsidRPr="00191B3B" w:rsidRDefault="003E5DF4" w:rsidP="00146CD5">
            <w:pPr>
              <w:rPr>
                <w:b/>
                <w:lang w:eastAsia="zh-CN"/>
              </w:rPr>
            </w:pPr>
            <w:r w:rsidRPr="00191B3B">
              <w:rPr>
                <w:lang w:eastAsia="zh-CN"/>
              </w:rPr>
              <w:t>angolul: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3E5DF4" w:rsidRPr="00191B3B" w:rsidRDefault="003E5DF4" w:rsidP="00146CD5">
            <w:pPr>
              <w:jc w:val="center"/>
              <w:rPr>
                <w:rFonts w:eastAsia="Arial Unicode MS"/>
                <w:lang w:eastAsia="zh-CN"/>
              </w:rPr>
            </w:pPr>
            <w:r w:rsidRPr="00191B3B">
              <w:rPr>
                <w:b/>
                <w:lang w:eastAsia="zh-CN"/>
              </w:rPr>
              <w:t>Managerial Economics</w:t>
            </w:r>
          </w:p>
        </w:tc>
        <w:tc>
          <w:tcPr>
            <w:tcW w:w="855" w:type="dxa"/>
            <w:gridSpan w:val="2"/>
            <w:vMerge/>
            <w:tcBorders>
              <w:left w:val="single" w:sz="4" w:space="0" w:color="000000"/>
              <w:bottom w:val="single" w:sz="4" w:space="0" w:color="000000"/>
            </w:tcBorders>
            <w:shd w:val="clear" w:color="auto" w:fill="auto"/>
            <w:vAlign w:val="center"/>
          </w:tcPr>
          <w:p w:rsidR="003E5DF4" w:rsidRPr="00191B3B" w:rsidRDefault="003E5DF4" w:rsidP="00146CD5">
            <w:pPr>
              <w:snapToGrid w:val="0"/>
              <w:rPr>
                <w:rFonts w:eastAsia="Arial Unicode MS"/>
                <w:lang w:eastAsia="zh-CN"/>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3E5DF4" w:rsidRPr="00191B3B" w:rsidRDefault="003E5DF4" w:rsidP="00146CD5">
            <w:pPr>
              <w:snapToGrid w:val="0"/>
              <w:rPr>
                <w:rFonts w:eastAsia="Arial Unicode MS"/>
                <w:lang w:eastAsia="zh-CN"/>
              </w:rPr>
            </w:pPr>
          </w:p>
        </w:tc>
      </w:tr>
      <w:tr w:rsidR="003E5DF4" w:rsidRPr="00191B3B" w:rsidTr="00146CD5">
        <w:trPr>
          <w:gridBefore w:val="1"/>
          <w:wBefore w:w="10" w:type="dxa"/>
          <w:cantSplit/>
          <w:trHeight w:val="42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E5DF4" w:rsidRPr="00191B3B" w:rsidRDefault="003E5DF4" w:rsidP="00146CD5">
            <w:pPr>
              <w:jc w:val="center"/>
              <w:rPr>
                <w:lang w:eastAsia="zh-CN"/>
              </w:rPr>
            </w:pPr>
            <w:r w:rsidRPr="00191B3B">
              <w:rPr>
                <w:b/>
                <w:bCs/>
                <w:lang w:eastAsia="zh-CN"/>
              </w:rPr>
              <w:t>2020/2021/2. félév</w:t>
            </w:r>
          </w:p>
        </w:tc>
      </w:tr>
      <w:tr w:rsidR="003E5DF4" w:rsidRPr="00191B3B" w:rsidTr="00146CD5">
        <w:trPr>
          <w:gridBefore w:val="1"/>
          <w:wBefore w:w="10" w:type="dxa"/>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ind w:left="20"/>
              <w:rPr>
                <w:rFonts w:eastAsia="Times New Roman"/>
                <w:b/>
                <w:lang w:eastAsia="zh-CN"/>
              </w:rPr>
            </w:pPr>
            <w:r w:rsidRPr="00191B3B">
              <w:rPr>
                <w:lang w:eastAsia="zh-CN"/>
              </w:rPr>
              <w:t>Felelős oktatási egység:</w:t>
            </w:r>
          </w:p>
        </w:tc>
        <w:tc>
          <w:tcPr>
            <w:tcW w:w="7278" w:type="dxa"/>
            <w:gridSpan w:val="11"/>
            <w:tcBorders>
              <w:top w:val="single" w:sz="4" w:space="0" w:color="000000"/>
              <w:left w:val="single" w:sz="4" w:space="0" w:color="000000"/>
              <w:bottom w:val="single" w:sz="4" w:space="0" w:color="000000"/>
              <w:right w:val="single" w:sz="4" w:space="0" w:color="000000"/>
            </w:tcBorders>
            <w:shd w:val="clear" w:color="auto" w:fill="E5DFEC"/>
            <w:vAlign w:val="center"/>
          </w:tcPr>
          <w:p w:rsidR="003E5DF4" w:rsidRPr="00191B3B" w:rsidRDefault="003E5DF4" w:rsidP="00146CD5">
            <w:pPr>
              <w:rPr>
                <w:lang w:eastAsia="zh-CN"/>
              </w:rPr>
            </w:pPr>
            <w:r w:rsidRPr="00191B3B">
              <w:rPr>
                <w:rFonts w:eastAsia="Times New Roman"/>
                <w:b/>
                <w:lang w:eastAsia="zh-CN"/>
              </w:rPr>
              <w:t xml:space="preserve"> </w:t>
            </w:r>
            <w:r w:rsidRPr="00191B3B">
              <w:rPr>
                <w:b/>
                <w:lang w:eastAsia="zh-CN"/>
              </w:rPr>
              <w:t>Debreceni Egyetem, Gazdálkodástudományi Intézet, Vállalatgazdaságtani Tanszék</w:t>
            </w:r>
          </w:p>
        </w:tc>
      </w:tr>
      <w:tr w:rsidR="003E5DF4" w:rsidRPr="00191B3B" w:rsidTr="00146CD5">
        <w:trPr>
          <w:gridBefore w:val="1"/>
          <w:wBefore w:w="10" w:type="dxa"/>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ind w:left="20"/>
              <w:rPr>
                <w:rFonts w:eastAsia="Arial Unicode MS"/>
                <w:lang w:eastAsia="zh-CN"/>
              </w:rPr>
            </w:pPr>
            <w:r w:rsidRPr="00191B3B">
              <w:rPr>
                <w:lang w:eastAsia="zh-CN"/>
              </w:rPr>
              <w:t>Kötelező előtanulmány neve:</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3E5DF4" w:rsidRPr="00191B3B" w:rsidRDefault="003E5DF4" w:rsidP="00146CD5">
            <w:pPr>
              <w:snapToGrid w:val="0"/>
              <w:jc w:val="center"/>
              <w:rPr>
                <w:rFonts w:eastAsia="Arial Unicode MS"/>
                <w:lang w:eastAsia="zh-CN"/>
              </w:rPr>
            </w:pPr>
            <w:r w:rsidRPr="00191B3B">
              <w:rPr>
                <w:rFonts w:eastAsia="Arial Unicode MS"/>
                <w:lang w:eastAsia="zh-CN"/>
              </w:rPr>
              <w:t>-</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jc w:val="center"/>
              <w:rPr>
                <w:rFonts w:eastAsia="Arial Unicode MS"/>
                <w:lang w:eastAsia="zh-CN"/>
              </w:rPr>
            </w:pPr>
            <w:r w:rsidRPr="00191B3B">
              <w:rPr>
                <w:lang w:eastAsia="zh-CN"/>
              </w:rP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3E5DF4" w:rsidRPr="00191B3B" w:rsidRDefault="003E5DF4" w:rsidP="00146CD5">
            <w:pPr>
              <w:snapToGrid w:val="0"/>
              <w:jc w:val="center"/>
              <w:rPr>
                <w:rFonts w:eastAsia="Arial Unicode MS"/>
                <w:lang w:eastAsia="zh-CN"/>
              </w:rPr>
            </w:pPr>
            <w:r w:rsidRPr="00191B3B">
              <w:rPr>
                <w:rFonts w:eastAsia="Arial Unicode MS"/>
                <w:lang w:eastAsia="zh-CN"/>
              </w:rPr>
              <w:t>-</w:t>
            </w:r>
          </w:p>
        </w:tc>
      </w:tr>
      <w:tr w:rsidR="003E5DF4" w:rsidRPr="00191B3B" w:rsidTr="00146CD5">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pPr>
            <w:r w:rsidRPr="00191B3B">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pPr>
            <w:r w:rsidRPr="00191B3B">
              <w:t>Követelmény</w:t>
            </w:r>
          </w:p>
        </w:tc>
        <w:tc>
          <w:tcPr>
            <w:tcW w:w="855" w:type="dxa"/>
            <w:gridSpan w:val="2"/>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pPr>
            <w:r w:rsidRPr="00191B3B">
              <w:t>Kredit</w:t>
            </w:r>
          </w:p>
        </w:tc>
        <w:tc>
          <w:tcPr>
            <w:tcW w:w="2411" w:type="dxa"/>
            <w:gridSpan w:val="2"/>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pPr>
            <w:r w:rsidRPr="00191B3B">
              <w:t>Oktatás nyelve</w:t>
            </w:r>
          </w:p>
        </w:tc>
      </w:tr>
      <w:tr w:rsidR="003E5DF4" w:rsidRPr="00191B3B" w:rsidTr="00146CD5">
        <w:trPr>
          <w:gridAfter w:val="1"/>
          <w:wAfter w:w="3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3E5DF4" w:rsidRPr="00191B3B" w:rsidRDefault="003E5DF4" w:rsidP="00146CD5"/>
        </w:tc>
        <w:tc>
          <w:tcPr>
            <w:tcW w:w="1515" w:type="dxa"/>
            <w:gridSpan w:val="5"/>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3E5DF4" w:rsidRPr="00191B3B" w:rsidRDefault="003E5DF4" w:rsidP="00146CD5"/>
        </w:tc>
        <w:tc>
          <w:tcPr>
            <w:tcW w:w="855" w:type="dxa"/>
            <w:gridSpan w:val="2"/>
            <w:vMerge/>
            <w:tcBorders>
              <w:left w:val="single" w:sz="4" w:space="0" w:color="auto"/>
              <w:bottom w:val="single" w:sz="4" w:space="0" w:color="auto"/>
              <w:right w:val="single" w:sz="4" w:space="0" w:color="auto"/>
            </w:tcBorders>
            <w:vAlign w:val="center"/>
          </w:tcPr>
          <w:p w:rsidR="003E5DF4" w:rsidRPr="00191B3B" w:rsidRDefault="003E5DF4" w:rsidP="00146CD5"/>
        </w:tc>
        <w:tc>
          <w:tcPr>
            <w:tcW w:w="2411" w:type="dxa"/>
            <w:gridSpan w:val="2"/>
            <w:vMerge/>
            <w:tcBorders>
              <w:left w:val="single" w:sz="4" w:space="0" w:color="auto"/>
              <w:bottom w:val="single" w:sz="4" w:space="0" w:color="auto"/>
              <w:right w:val="single" w:sz="4" w:space="0" w:color="auto"/>
            </w:tcBorders>
            <w:vAlign w:val="center"/>
          </w:tcPr>
          <w:p w:rsidR="003E5DF4" w:rsidRPr="00191B3B" w:rsidRDefault="003E5DF4" w:rsidP="00146CD5"/>
        </w:tc>
      </w:tr>
      <w:tr w:rsidR="003E5DF4" w:rsidRPr="00191B3B" w:rsidTr="00146CD5">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3E5DF4" w:rsidRPr="00191B3B" w:rsidRDefault="003E5DF4" w:rsidP="00146CD5">
            <w:pPr>
              <w:jc w:val="center"/>
              <w:rPr>
                <w:b/>
              </w:rPr>
            </w:pPr>
            <w:r w:rsidRPr="00191B3B">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3E5DF4" w:rsidRPr="00191B3B" w:rsidRDefault="003E5DF4" w:rsidP="00146CD5">
            <w:pPr>
              <w:jc w:val="center"/>
              <w:rPr>
                <w:b/>
              </w:rPr>
            </w:pPr>
            <w:r w:rsidRPr="00191B3B">
              <w:rPr>
                <w:b/>
              </w:rPr>
              <w:t>magyar</w:t>
            </w:r>
          </w:p>
        </w:tc>
      </w:tr>
      <w:tr w:rsidR="003E5DF4" w:rsidRPr="00191B3B" w:rsidTr="00146CD5">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E5DF4" w:rsidRPr="00191B3B" w:rsidRDefault="003E5DF4"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pPr>
          </w:p>
        </w:tc>
        <w:tc>
          <w:tcPr>
            <w:tcW w:w="855" w:type="dxa"/>
            <w:gridSpan w:val="2"/>
            <w:vMerge/>
            <w:tcBorders>
              <w:left w:val="single" w:sz="4" w:space="0" w:color="auto"/>
              <w:bottom w:val="single" w:sz="4" w:space="0" w:color="auto"/>
              <w:right w:val="single" w:sz="4" w:space="0" w:color="auto"/>
            </w:tcBorders>
            <w:vAlign w:val="center"/>
          </w:tcPr>
          <w:p w:rsidR="003E5DF4" w:rsidRPr="00191B3B" w:rsidRDefault="003E5DF4" w:rsidP="00146CD5">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3E5DF4" w:rsidRPr="00191B3B" w:rsidRDefault="003E5DF4" w:rsidP="00146CD5">
            <w:pPr>
              <w:jc w:val="center"/>
            </w:pPr>
          </w:p>
        </w:tc>
      </w:tr>
      <w:tr w:rsidR="003E5DF4" w:rsidRPr="00191B3B" w:rsidTr="00146CD5">
        <w:trPr>
          <w:gridBefore w:val="1"/>
          <w:wBefore w:w="10" w:type="dxa"/>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ind w:left="20"/>
              <w:rPr>
                <w:lang w:eastAsia="zh-CN"/>
              </w:rPr>
            </w:pPr>
            <w:r w:rsidRPr="00191B3B">
              <w:rPr>
                <w:lang w:eastAsia="zh-CN"/>
              </w:rPr>
              <w:t>Tantárgyfelelős oktatók</w:t>
            </w:r>
          </w:p>
        </w:tc>
        <w:tc>
          <w:tcPr>
            <w:tcW w:w="1149" w:type="dxa"/>
            <w:gridSpan w:val="2"/>
            <w:tcBorders>
              <w:left w:val="single" w:sz="4" w:space="0" w:color="000000"/>
              <w:bottom w:val="single" w:sz="4" w:space="0" w:color="000000"/>
            </w:tcBorders>
            <w:shd w:val="clear" w:color="auto" w:fill="auto"/>
            <w:vAlign w:val="center"/>
          </w:tcPr>
          <w:p w:rsidR="003E5DF4" w:rsidRPr="00191B3B" w:rsidRDefault="003E5DF4" w:rsidP="00146CD5">
            <w:pPr>
              <w:rPr>
                <w:rFonts w:eastAsia="Arial Unicode MS"/>
                <w:b/>
                <w:lang w:eastAsia="zh-CN"/>
              </w:rPr>
            </w:pPr>
            <w:r w:rsidRPr="00191B3B">
              <w:rPr>
                <w:lang w:eastAsia="zh-CN"/>
              </w:rP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jc w:val="center"/>
              <w:rPr>
                <w:lang w:eastAsia="zh-CN"/>
              </w:rPr>
            </w:pPr>
            <w:r w:rsidRPr="00191B3B">
              <w:rPr>
                <w:rFonts w:eastAsia="Arial Unicode MS"/>
                <w:b/>
                <w:lang w:eastAsia="zh-CN"/>
              </w:rPr>
              <w:t>Prof. Dr. Bai Attila</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3E5DF4" w:rsidRPr="00191B3B" w:rsidRDefault="003E5DF4" w:rsidP="00146CD5">
            <w:pPr>
              <w:rPr>
                <w:b/>
                <w:lang w:eastAsia="zh-CN"/>
              </w:rPr>
            </w:pPr>
            <w:r w:rsidRPr="00191B3B">
              <w:rPr>
                <w:lang w:eastAsia="zh-CN"/>
              </w:rPr>
              <w:t>beosztása:</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3E5DF4" w:rsidRPr="00191B3B" w:rsidRDefault="003E5DF4" w:rsidP="00146CD5">
            <w:pPr>
              <w:jc w:val="center"/>
              <w:rPr>
                <w:lang w:eastAsia="zh-CN"/>
              </w:rPr>
            </w:pPr>
            <w:r w:rsidRPr="00191B3B">
              <w:rPr>
                <w:b/>
                <w:lang w:eastAsia="zh-CN"/>
              </w:rPr>
              <w:t>egyetemi tanár</w:t>
            </w:r>
          </w:p>
        </w:tc>
      </w:tr>
      <w:tr w:rsidR="003E5DF4" w:rsidRPr="00191B3B" w:rsidTr="00146CD5">
        <w:trPr>
          <w:gridBefore w:val="1"/>
          <w:wBefore w:w="10" w:type="dxa"/>
          <w:cantSplit/>
          <w:trHeight w:val="46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E5DF4" w:rsidRPr="00191B3B" w:rsidRDefault="003E5DF4" w:rsidP="00146CD5">
            <w:pPr>
              <w:rPr>
                <w:lang w:eastAsia="zh-CN"/>
              </w:rPr>
            </w:pPr>
            <w:r w:rsidRPr="00191B3B">
              <w:rPr>
                <w:b/>
                <w:bCs/>
                <w:lang w:eastAsia="zh-CN"/>
              </w:rPr>
              <w:t xml:space="preserve">A kurzus célja, </w:t>
            </w:r>
            <w:r w:rsidRPr="00191B3B">
              <w:rPr>
                <w:lang w:eastAsia="zh-CN"/>
              </w:rPr>
              <w:t>hogy a hallgatók</w:t>
            </w:r>
          </w:p>
          <w:p w:rsidR="003E5DF4" w:rsidRPr="00191B3B" w:rsidRDefault="003E5DF4" w:rsidP="003E5DF4">
            <w:pPr>
              <w:numPr>
                <w:ilvl w:val="1"/>
                <w:numId w:val="9"/>
              </w:numPr>
              <w:rPr>
                <w:lang w:eastAsia="zh-CN"/>
              </w:rPr>
            </w:pPr>
            <w:r w:rsidRPr="00191B3B">
              <w:rPr>
                <w:lang w:eastAsia="zh-CN"/>
              </w:rPr>
              <w:t xml:space="preserve">megismerkedjenek a vállalati gazdaságtan területeivel, erőforrásaival, általános menedzsment feladatokkal, úgymint tervezés, emberi erőforrás- és készlet-gazdálkodás, beruházások értékelése. </w:t>
            </w:r>
          </w:p>
          <w:p w:rsidR="003E5DF4" w:rsidRPr="00191B3B" w:rsidRDefault="003E5DF4" w:rsidP="003E5DF4">
            <w:pPr>
              <w:numPr>
                <w:ilvl w:val="1"/>
                <w:numId w:val="9"/>
              </w:numPr>
              <w:rPr>
                <w:lang w:eastAsia="zh-CN"/>
              </w:rPr>
            </w:pPr>
            <w:r w:rsidRPr="00191B3B">
              <w:rPr>
                <w:lang w:eastAsia="zh-CN"/>
              </w:rPr>
              <w:t>A tantárgy feladata továbbá, hogy a hallgatók tisztában legyenek a vállalkozások fogalmával, csoportosításukkal, a hozzájuk kötődő alapvető gazdasági ismeretekkel,</w:t>
            </w:r>
            <w:r w:rsidRPr="00191B3B">
              <w:t xml:space="preserve"> a termelő- és szolgáltató-rendszerek hatékony működtetésének módszereivel</w:t>
            </w:r>
            <w:r w:rsidRPr="00191B3B">
              <w:rPr>
                <w:lang w:eastAsia="zh-CN"/>
              </w:rPr>
              <w:t>.</w:t>
            </w:r>
          </w:p>
        </w:tc>
      </w:tr>
      <w:tr w:rsidR="003E5DF4" w:rsidRPr="00191B3B" w:rsidTr="00146CD5">
        <w:trPr>
          <w:gridBefore w:val="1"/>
          <w:wBefore w:w="10" w:type="dxa"/>
          <w:cantSplit/>
          <w:trHeight w:val="1400"/>
        </w:trPr>
        <w:tc>
          <w:tcPr>
            <w:tcW w:w="9959" w:type="dxa"/>
            <w:gridSpan w:val="16"/>
            <w:tcBorders>
              <w:top w:val="single" w:sz="4" w:space="0" w:color="000000"/>
              <w:left w:val="single" w:sz="4" w:space="0" w:color="000000"/>
              <w:right w:val="single" w:sz="4" w:space="0" w:color="000000"/>
            </w:tcBorders>
            <w:shd w:val="clear" w:color="auto" w:fill="auto"/>
            <w:vAlign w:val="center"/>
          </w:tcPr>
          <w:p w:rsidR="003E5DF4" w:rsidRPr="00191B3B" w:rsidRDefault="003E5DF4" w:rsidP="00146CD5">
            <w:pPr>
              <w:jc w:val="both"/>
              <w:rPr>
                <w:i/>
                <w:lang w:eastAsia="zh-CN"/>
              </w:rPr>
            </w:pPr>
            <w:r w:rsidRPr="00191B3B">
              <w:rPr>
                <w:b/>
                <w:bCs/>
              </w:rPr>
              <w:t xml:space="preserve">Azoknak az előírt szakmai kompetenciáknak, kompetencia-elemeknek (tudás, képesség stb., KKK 7. pont) a felsorolása, amelyek kialakításához a tantárgy jellemzően, érdemben hozzájárul </w:t>
            </w:r>
          </w:p>
          <w:p w:rsidR="003E5DF4" w:rsidRPr="00191B3B" w:rsidRDefault="003E5DF4" w:rsidP="00146CD5">
            <w:pPr>
              <w:ind w:left="402"/>
              <w:jc w:val="both"/>
              <w:rPr>
                <w:lang w:eastAsia="zh-CN"/>
              </w:rPr>
            </w:pPr>
            <w:r w:rsidRPr="00191B3B">
              <w:rPr>
                <w:i/>
                <w:lang w:eastAsia="zh-CN"/>
              </w:rPr>
              <w:t xml:space="preserve">Tudás: </w:t>
            </w:r>
          </w:p>
          <w:p w:rsidR="003E5DF4" w:rsidRPr="00191B3B" w:rsidRDefault="003E5DF4" w:rsidP="00146CD5">
            <w:pPr>
              <w:shd w:val="clear" w:color="auto" w:fill="E5DFEC"/>
              <w:suppressAutoHyphens/>
              <w:autoSpaceDE w:val="0"/>
              <w:spacing w:before="60" w:after="60"/>
              <w:ind w:left="417" w:right="113"/>
              <w:rPr>
                <w:lang w:eastAsia="zh-CN"/>
              </w:rPr>
            </w:pPr>
            <w:r w:rsidRPr="00191B3B">
              <w:rPr>
                <w:lang w:eastAsia="zh-CN"/>
              </w:rPr>
              <w:t xml:space="preserve">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vállalkozások működése, alapítása, tervezése, 2, A vállalkozások erőforrásai és értékelésük 3. Értékteremtő folyamatok menedzsmentje.  A tantárgy révén a hallgató megismeri a menedzsment legfontosabb feladatait, döntési kompetenciáit. </w:t>
            </w:r>
          </w:p>
          <w:p w:rsidR="003E5DF4" w:rsidRPr="00191B3B" w:rsidRDefault="003E5DF4" w:rsidP="00146CD5">
            <w:pPr>
              <w:ind w:left="402"/>
              <w:jc w:val="both"/>
              <w:rPr>
                <w:lang w:eastAsia="zh-CN"/>
              </w:rPr>
            </w:pPr>
            <w:r w:rsidRPr="00191B3B">
              <w:rPr>
                <w:i/>
                <w:lang w:eastAsia="zh-CN"/>
              </w:rPr>
              <w:t>Képesség:</w:t>
            </w:r>
          </w:p>
          <w:p w:rsidR="003E5DF4" w:rsidRPr="00191B3B" w:rsidRDefault="003E5DF4" w:rsidP="00146CD5">
            <w:pPr>
              <w:shd w:val="clear" w:color="auto" w:fill="E5DFEC"/>
              <w:suppressAutoHyphens/>
              <w:autoSpaceDE w:val="0"/>
              <w:spacing w:before="60" w:after="60"/>
              <w:ind w:left="417" w:right="113"/>
              <w:rPr>
                <w:lang w:eastAsia="zh-CN"/>
              </w:rPr>
            </w:pPr>
            <w:r w:rsidRPr="00191B3B">
              <w:rPr>
                <w:lang w:eastAsia="zh-CN"/>
              </w:rPr>
              <w:t>Legyen tisztában a menedzsment alapfunkcióival, a vállalkozások működtetésének feltételeivel.</w:t>
            </w:r>
          </w:p>
          <w:p w:rsidR="003E5DF4" w:rsidRPr="00191B3B" w:rsidRDefault="003E5DF4" w:rsidP="00146CD5">
            <w:pPr>
              <w:shd w:val="clear" w:color="auto" w:fill="E5DFEC"/>
              <w:suppressAutoHyphens/>
              <w:autoSpaceDE w:val="0"/>
              <w:spacing w:before="60" w:after="60"/>
              <w:ind w:left="417" w:right="113"/>
              <w:rPr>
                <w:lang w:eastAsia="zh-CN"/>
              </w:rPr>
            </w:pPr>
            <w:r w:rsidRPr="00191B3B">
              <w:rPr>
                <w:lang w:eastAsia="zh-CN"/>
              </w:rPr>
              <w:t>Ismerje az erőforrásokat és ezek értékelésének összefüggéseit.</w:t>
            </w:r>
          </w:p>
          <w:p w:rsidR="003E5DF4" w:rsidRPr="00191B3B" w:rsidRDefault="003E5DF4" w:rsidP="00146CD5">
            <w:pPr>
              <w:shd w:val="clear" w:color="auto" w:fill="E5DFEC"/>
              <w:suppressAutoHyphens/>
              <w:autoSpaceDE w:val="0"/>
              <w:spacing w:before="60" w:after="60"/>
              <w:ind w:left="417" w:right="113"/>
              <w:rPr>
                <w:lang w:eastAsia="zh-CN"/>
              </w:rPr>
            </w:pPr>
            <w:r w:rsidRPr="00191B3B">
              <w:rPr>
                <w:lang w:eastAsia="zh-CN"/>
              </w:rPr>
              <w:t>Értse az értéktermelő folyamatok és a menedzsment kapcsolatát.</w:t>
            </w:r>
          </w:p>
          <w:p w:rsidR="003E5DF4" w:rsidRPr="00191B3B" w:rsidRDefault="003E5DF4" w:rsidP="00146CD5">
            <w:pPr>
              <w:shd w:val="clear" w:color="auto" w:fill="E5DFEC"/>
              <w:suppressAutoHyphens/>
              <w:autoSpaceDE w:val="0"/>
              <w:spacing w:before="60" w:after="60"/>
              <w:ind w:left="417" w:right="113"/>
              <w:rPr>
                <w:lang w:eastAsia="zh-CN"/>
              </w:rPr>
            </w:pPr>
            <w:r w:rsidRPr="00191B3B">
              <w:rPr>
                <w:lang w:eastAsia="zh-CN"/>
              </w:rPr>
              <w:t>Legyen képes ismereteit felhasználni az üzleti- és a menedzsment kérdésköreinek bővítésére.</w:t>
            </w:r>
          </w:p>
          <w:p w:rsidR="003E5DF4" w:rsidRPr="00191B3B" w:rsidRDefault="003E5DF4" w:rsidP="00146CD5">
            <w:pPr>
              <w:shd w:val="clear" w:color="auto" w:fill="E5DFEC"/>
              <w:suppressAutoHyphens/>
              <w:autoSpaceDE w:val="0"/>
              <w:spacing w:before="60" w:after="60"/>
              <w:ind w:left="417" w:right="113"/>
              <w:rPr>
                <w:i/>
                <w:lang w:eastAsia="zh-CN"/>
              </w:rPr>
            </w:pPr>
            <w:r w:rsidRPr="00191B3B">
              <w:rPr>
                <w:lang w:eastAsia="zh-CN"/>
              </w:rPr>
              <w:t>Tudja alkalmazni a gyakorlatban, pl. iparági fejlesztésekben, a tantárgy tanulásakor megszerzett ismereteket.</w:t>
            </w:r>
          </w:p>
          <w:p w:rsidR="003E5DF4" w:rsidRPr="00191B3B" w:rsidRDefault="003E5DF4" w:rsidP="00146CD5">
            <w:pPr>
              <w:ind w:left="402"/>
              <w:jc w:val="both"/>
              <w:rPr>
                <w:lang w:eastAsia="zh-CN"/>
              </w:rPr>
            </w:pPr>
            <w:r w:rsidRPr="00191B3B">
              <w:rPr>
                <w:i/>
                <w:lang w:eastAsia="zh-CN"/>
              </w:rPr>
              <w:t>Attitűd:</w:t>
            </w:r>
          </w:p>
          <w:p w:rsidR="003E5DF4" w:rsidRPr="00191B3B" w:rsidRDefault="003E5DF4" w:rsidP="00146CD5">
            <w:pPr>
              <w:shd w:val="clear" w:color="auto" w:fill="E5DFEC"/>
              <w:suppressAutoHyphens/>
              <w:autoSpaceDE w:val="0"/>
              <w:spacing w:before="60" w:after="60"/>
              <w:ind w:left="417" w:right="113"/>
              <w:rPr>
                <w:i/>
                <w:lang w:eastAsia="zh-CN"/>
              </w:rPr>
            </w:pPr>
            <w:r w:rsidRPr="00191B3B">
              <w:rPr>
                <w:lang w:eastAsia="zh-CN"/>
              </w:rPr>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3E5DF4" w:rsidRPr="00191B3B" w:rsidRDefault="003E5DF4" w:rsidP="00146CD5">
            <w:pPr>
              <w:ind w:left="402"/>
              <w:jc w:val="both"/>
              <w:rPr>
                <w:lang w:eastAsia="zh-CN"/>
              </w:rPr>
            </w:pPr>
            <w:r w:rsidRPr="00191B3B">
              <w:rPr>
                <w:i/>
                <w:lang w:eastAsia="zh-CN"/>
              </w:rPr>
              <w:t>Autonómia és felelősség:</w:t>
            </w:r>
          </w:p>
          <w:p w:rsidR="003E5DF4" w:rsidRPr="00191B3B" w:rsidRDefault="003E5DF4" w:rsidP="00146CD5">
            <w:pPr>
              <w:shd w:val="clear" w:color="auto" w:fill="E5DFEC"/>
              <w:suppressAutoHyphens/>
              <w:autoSpaceDE w:val="0"/>
              <w:spacing w:before="60" w:after="60"/>
              <w:ind w:left="417" w:right="113"/>
              <w:rPr>
                <w:rFonts w:eastAsia="Arial Unicode MS"/>
                <w:b/>
                <w:bCs/>
                <w:lang w:eastAsia="zh-CN"/>
              </w:rPr>
            </w:pPr>
            <w:r w:rsidRPr="00191B3B">
              <w:rPr>
                <w:lang w:eastAsia="zh-CN"/>
              </w:rPr>
              <w:t>A kurzus hozzásegíti a hallgatót ahhoz, hogy munkájában innovatív, egyben befogadó és hatékony legyen, továbbá szakmai jövőépítéssel kapcsolatos kérdésekben megalapozottan és felelősséggel formáljon véleményt.</w:t>
            </w:r>
            <w:r w:rsidRPr="00191B3B">
              <w:rPr>
                <w:rFonts w:eastAsia="Arial Unicode MS"/>
                <w:b/>
                <w:bCs/>
                <w:lang w:eastAsia="zh-CN"/>
              </w:rPr>
              <w:t xml:space="preserve"> </w:t>
            </w:r>
          </w:p>
        </w:tc>
      </w:tr>
      <w:tr w:rsidR="003E5DF4" w:rsidRPr="00191B3B" w:rsidTr="00146CD5">
        <w:trPr>
          <w:gridBefore w:val="1"/>
          <w:wBefore w:w="10" w:type="dxa"/>
          <w:trHeight w:val="40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E5DF4" w:rsidRPr="00191B3B" w:rsidRDefault="003E5DF4" w:rsidP="00146CD5">
            <w:pPr>
              <w:rPr>
                <w:lang w:eastAsia="zh-CN"/>
              </w:rPr>
            </w:pPr>
            <w:r w:rsidRPr="00191B3B">
              <w:rPr>
                <w:b/>
                <w:bCs/>
                <w:lang w:eastAsia="zh-CN"/>
              </w:rPr>
              <w:t>A kurzus tartalma, témakörei</w:t>
            </w:r>
          </w:p>
          <w:p w:rsidR="003E5DF4" w:rsidRPr="00191B3B" w:rsidRDefault="003E5DF4" w:rsidP="00146CD5">
            <w:pPr>
              <w:shd w:val="clear" w:color="auto" w:fill="E5DFEC"/>
              <w:suppressAutoHyphens/>
              <w:autoSpaceDE w:val="0"/>
              <w:spacing w:before="60" w:after="60"/>
              <w:ind w:left="417" w:right="113"/>
              <w:jc w:val="both"/>
              <w:rPr>
                <w:lang w:eastAsia="zh-CN"/>
              </w:rPr>
            </w:pPr>
            <w:r w:rsidRPr="00191B3B">
              <w:rPr>
                <w:lang w:eastAsia="zh-CN"/>
              </w:rP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w:t>
            </w:r>
          </w:p>
        </w:tc>
      </w:tr>
      <w:tr w:rsidR="003E5DF4" w:rsidRPr="00191B3B" w:rsidTr="00146CD5">
        <w:trPr>
          <w:gridBefore w:val="1"/>
          <w:wBefore w:w="10" w:type="dxa"/>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3E5DF4" w:rsidRPr="00191B3B" w:rsidRDefault="003E5DF4" w:rsidP="00146CD5">
            <w:pPr>
              <w:rPr>
                <w:lang w:eastAsia="zh-CN"/>
              </w:rPr>
            </w:pPr>
            <w:r w:rsidRPr="00191B3B">
              <w:rPr>
                <w:b/>
                <w:bCs/>
                <w:lang w:eastAsia="zh-CN"/>
              </w:rPr>
              <w:t>Tervezett tanulási tevékenységek, tanítási módszerek</w:t>
            </w:r>
          </w:p>
          <w:p w:rsidR="003E5DF4" w:rsidRPr="00191B3B" w:rsidRDefault="003E5DF4" w:rsidP="00146CD5">
            <w:pPr>
              <w:shd w:val="clear" w:color="auto" w:fill="E5DFEC"/>
              <w:suppressAutoHyphens/>
              <w:autoSpaceDE w:val="0"/>
              <w:spacing w:before="60" w:after="60"/>
              <w:ind w:left="417" w:right="113"/>
              <w:rPr>
                <w:lang w:eastAsia="zh-CN"/>
              </w:rPr>
            </w:pPr>
            <w:r w:rsidRPr="00191B3B">
              <w:rPr>
                <w:lang w:eastAsia="zh-CN"/>
              </w:rPr>
              <w:t>Előadások modern infokommunikációs eszközök felhasználásával. Interaktív, elektronikus tananyag az E-learning programban. Lehetőség konzultációra.</w:t>
            </w:r>
          </w:p>
        </w:tc>
      </w:tr>
      <w:tr w:rsidR="003E5DF4" w:rsidRPr="00191B3B" w:rsidTr="00146CD5">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3E5DF4" w:rsidRPr="00191B3B" w:rsidRDefault="003E5DF4" w:rsidP="00146CD5">
            <w:pPr>
              <w:rPr>
                <w:lang w:eastAsia="zh-CN"/>
              </w:rPr>
            </w:pPr>
            <w:r w:rsidRPr="00191B3B">
              <w:rPr>
                <w:b/>
                <w:bCs/>
                <w:lang w:eastAsia="zh-CN"/>
              </w:rPr>
              <w:t>Értékelés</w:t>
            </w:r>
          </w:p>
          <w:p w:rsidR="003E5DF4" w:rsidRPr="00191B3B" w:rsidRDefault="003E5DF4" w:rsidP="00146CD5">
            <w:pPr>
              <w:shd w:val="clear" w:color="auto" w:fill="E5DFEC"/>
              <w:suppressAutoHyphens/>
              <w:autoSpaceDE w:val="0"/>
              <w:spacing w:before="60" w:after="60"/>
              <w:ind w:right="113"/>
            </w:pPr>
            <w:r w:rsidRPr="00191B3B">
              <w:t>A félévvégi aláírás feltétele a gyakorlatok látogatása a TVSZ előírásainak megfelelően.</w:t>
            </w:r>
          </w:p>
          <w:p w:rsidR="003E5DF4" w:rsidRPr="00191B3B" w:rsidRDefault="003E5DF4" w:rsidP="00146CD5">
            <w:pPr>
              <w:shd w:val="clear" w:color="auto" w:fill="E5DFEC"/>
              <w:suppressAutoHyphens/>
              <w:autoSpaceDE w:val="0"/>
              <w:spacing w:before="60" w:after="60"/>
              <w:ind w:right="113"/>
              <w:rPr>
                <w:lang w:eastAsia="zh-CN"/>
              </w:rPr>
            </w:pPr>
            <w:r w:rsidRPr="00191B3B">
              <w:t xml:space="preserve">A félév során két előre megadott alkalommal a nappali tagozatos hallgatók zárthelyi dolgozatot írnak, fakultatív jelleggel, mely lehetőséget ad a megajánlott jegy megszerzésére. Ennek feltételei: (1) ha mindkét dolgozat eredménye eléri az elégségest, akkor átlagszámítást és felfelé kerekítést alkalmazunk az értékelésnél, (2) ha az egyik dolgozat eredménytelen, akkor a pontszámokat átlagoljuk és ennek figyelembe vételével alakítjuk ki a végleges érdemjegyet. Az elégséges alsó ponthatára 50%. Az előadásokon szintén lehetőség van pluszpontok megszerzésére. A gyakorlatokon végzett munka </w:t>
            </w:r>
            <w:r w:rsidRPr="00191B3B">
              <w:lastRenderedPageBreak/>
              <w:t>alapján a gyakorlatvezetők javaslatot tehetnek a legjobb teljesítményt nyújtó, csoportonként maximum 3 hallgatóra, akik számára a félévközi dolgozatokon elért jegyüknél – amennyiben az legalább elégséges - egy érdemjeggyel jobbat ajánlunk meg. A megajánlott jegyek a TVSZ-nek megfelelően a vizsgaidőszakban javíthatók.</w:t>
            </w:r>
            <w:r w:rsidRPr="00191B3B">
              <w:rPr>
                <w:lang w:eastAsia="zh-CN"/>
              </w:rPr>
              <w:t xml:space="preserve">            </w:t>
            </w:r>
          </w:p>
          <w:p w:rsidR="003E5DF4" w:rsidRPr="00191B3B" w:rsidRDefault="003E5DF4" w:rsidP="00146CD5">
            <w:pPr>
              <w:shd w:val="clear" w:color="auto" w:fill="E5DFEC"/>
              <w:suppressAutoHyphens/>
              <w:autoSpaceDE w:val="0"/>
              <w:spacing w:before="60" w:after="60"/>
              <w:ind w:right="113"/>
              <w:rPr>
                <w:lang w:eastAsia="zh-CN"/>
              </w:rPr>
            </w:pPr>
          </w:p>
          <w:p w:rsidR="003E5DF4" w:rsidRPr="00191B3B" w:rsidRDefault="003E5DF4" w:rsidP="00146CD5">
            <w:pPr>
              <w:shd w:val="clear" w:color="auto" w:fill="E5DFEC"/>
              <w:suppressAutoHyphens/>
              <w:autoSpaceDE w:val="0"/>
              <w:spacing w:before="60" w:after="60"/>
              <w:ind w:right="113"/>
              <w:rPr>
                <w:lang w:eastAsia="zh-CN"/>
              </w:rPr>
            </w:pPr>
            <w:r w:rsidRPr="00191B3B">
              <w:rPr>
                <w:lang w:eastAsia="zh-CN"/>
              </w:rPr>
              <w:t>A vizsga sikeres teljesítéséhez legalább a maximális pontszám 50%-a szükséges. A ponthatárok:</w:t>
            </w:r>
          </w:p>
          <w:p w:rsidR="003E5DF4" w:rsidRPr="00191B3B" w:rsidRDefault="003E5DF4" w:rsidP="00146CD5">
            <w:pPr>
              <w:shd w:val="clear" w:color="auto" w:fill="E5DFEC"/>
              <w:suppressAutoHyphens/>
              <w:autoSpaceDE w:val="0"/>
              <w:spacing w:before="60" w:after="60"/>
              <w:ind w:left="720" w:right="113"/>
              <w:rPr>
                <w:lang w:eastAsia="zh-CN"/>
              </w:rPr>
            </w:pPr>
            <w:r w:rsidRPr="00191B3B">
              <w:rPr>
                <w:lang w:eastAsia="zh-CN"/>
              </w:rPr>
              <w:t xml:space="preserve">               0-49%: elégtelen (1)</w:t>
            </w:r>
          </w:p>
          <w:p w:rsidR="003E5DF4" w:rsidRPr="00191B3B" w:rsidRDefault="003E5DF4" w:rsidP="00146CD5">
            <w:pPr>
              <w:shd w:val="clear" w:color="auto" w:fill="E5DFEC"/>
              <w:suppressAutoHyphens/>
              <w:autoSpaceDE w:val="0"/>
              <w:spacing w:before="60" w:after="60"/>
              <w:ind w:left="720" w:right="113"/>
              <w:rPr>
                <w:lang w:eastAsia="zh-CN"/>
              </w:rPr>
            </w:pPr>
            <w:r w:rsidRPr="00191B3B">
              <w:rPr>
                <w:lang w:eastAsia="zh-CN"/>
              </w:rPr>
              <w:t xml:space="preserve">               50-59%: elégséges (2)</w:t>
            </w:r>
          </w:p>
          <w:p w:rsidR="003E5DF4" w:rsidRPr="00191B3B" w:rsidRDefault="003E5DF4" w:rsidP="00146CD5">
            <w:pPr>
              <w:shd w:val="clear" w:color="auto" w:fill="E5DFEC"/>
              <w:suppressAutoHyphens/>
              <w:autoSpaceDE w:val="0"/>
              <w:spacing w:before="60" w:after="60"/>
              <w:ind w:left="720" w:right="113"/>
              <w:rPr>
                <w:lang w:eastAsia="zh-CN"/>
              </w:rPr>
            </w:pPr>
            <w:r w:rsidRPr="00191B3B">
              <w:rPr>
                <w:lang w:eastAsia="zh-CN"/>
              </w:rPr>
              <w:t xml:space="preserve">               60-69%: közepes (3)</w:t>
            </w:r>
          </w:p>
          <w:p w:rsidR="003E5DF4" w:rsidRPr="00191B3B" w:rsidRDefault="003E5DF4" w:rsidP="00146CD5">
            <w:pPr>
              <w:shd w:val="clear" w:color="auto" w:fill="E5DFEC"/>
              <w:suppressAutoHyphens/>
              <w:autoSpaceDE w:val="0"/>
              <w:spacing w:before="60" w:after="60"/>
              <w:ind w:left="720" w:right="113"/>
              <w:rPr>
                <w:lang w:eastAsia="zh-CN"/>
              </w:rPr>
            </w:pPr>
            <w:r w:rsidRPr="00191B3B">
              <w:rPr>
                <w:lang w:eastAsia="zh-CN"/>
              </w:rPr>
              <w:t xml:space="preserve">               70-79%: jó (4)</w:t>
            </w:r>
          </w:p>
          <w:p w:rsidR="003E5DF4" w:rsidRPr="00191B3B" w:rsidRDefault="003E5DF4" w:rsidP="00146CD5">
            <w:pPr>
              <w:shd w:val="clear" w:color="auto" w:fill="E5DFEC"/>
              <w:suppressAutoHyphens/>
              <w:autoSpaceDE w:val="0"/>
              <w:spacing w:before="60" w:after="60"/>
              <w:ind w:left="720" w:right="113"/>
              <w:rPr>
                <w:lang w:eastAsia="zh-CN"/>
              </w:rPr>
            </w:pPr>
            <w:r w:rsidRPr="00191B3B">
              <w:rPr>
                <w:lang w:eastAsia="zh-CN"/>
              </w:rPr>
              <w:t xml:space="preserve">               80-100%: jeles (5)</w:t>
            </w:r>
          </w:p>
          <w:p w:rsidR="003E5DF4" w:rsidRPr="00191B3B" w:rsidRDefault="003E5DF4" w:rsidP="00146CD5">
            <w:pPr>
              <w:shd w:val="clear" w:color="auto" w:fill="E5DFEC"/>
              <w:suppressAutoHyphens/>
              <w:autoSpaceDE w:val="0"/>
              <w:spacing w:before="60" w:after="60"/>
              <w:ind w:right="113"/>
              <w:rPr>
                <w:lang w:eastAsia="zh-CN"/>
              </w:rPr>
            </w:pPr>
            <w:r w:rsidRPr="00191B3B">
              <w:rPr>
                <w:lang w:eastAsia="zh-CN"/>
              </w:rPr>
              <w:t>Az előadások és gyakorlatok anyaga folyamatosan felkerül az e-Learning rendszerbe. Az e-Learning rendszerbe feltett tananyagokat csak saját tanulásuk során használhatják fel, azokat a szerzői jogok és a GDPR rendelkezései egyaránt védik!</w:t>
            </w:r>
          </w:p>
        </w:tc>
      </w:tr>
      <w:tr w:rsidR="003E5DF4" w:rsidRPr="00191B3B" w:rsidTr="00146CD5">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3E5DF4" w:rsidRPr="00191B3B" w:rsidRDefault="003E5DF4" w:rsidP="00146CD5">
            <w:pPr>
              <w:rPr>
                <w:lang w:eastAsia="zh-CN"/>
              </w:rPr>
            </w:pPr>
            <w:r w:rsidRPr="00191B3B">
              <w:rPr>
                <w:b/>
                <w:bCs/>
                <w:lang w:eastAsia="zh-CN"/>
              </w:rPr>
              <w:lastRenderedPageBreak/>
              <w:t>Kötelező szakirodalom:</w:t>
            </w:r>
          </w:p>
          <w:p w:rsidR="003E5DF4" w:rsidRPr="00191B3B" w:rsidRDefault="003E5DF4" w:rsidP="00146CD5">
            <w:pPr>
              <w:shd w:val="clear" w:color="auto" w:fill="E5DFEC"/>
              <w:suppressAutoHyphens/>
              <w:autoSpaceDE w:val="0"/>
              <w:spacing w:before="60" w:after="60"/>
              <w:ind w:left="417" w:right="113"/>
              <w:rPr>
                <w:bCs/>
                <w:lang w:eastAsia="zh-CN"/>
              </w:rPr>
            </w:pPr>
            <w:r w:rsidRPr="00191B3B">
              <w:rPr>
                <w:bCs/>
                <w:lang w:eastAsia="zh-CN"/>
              </w:rPr>
              <w:t>1. Nábrádi A. (szerk) – Bai A. (szerk.) – Gabnai Z: Mezőgazdasági és energetikai ökonómiai ismeretek (2., 3., 5. fejezet). Debrecen, 2018</w:t>
            </w:r>
          </w:p>
          <w:p w:rsidR="003E5DF4" w:rsidRPr="00191B3B" w:rsidRDefault="003E5DF4" w:rsidP="00146CD5">
            <w:pPr>
              <w:shd w:val="clear" w:color="auto" w:fill="E5DFEC"/>
              <w:suppressAutoHyphens/>
              <w:autoSpaceDE w:val="0"/>
              <w:spacing w:before="60" w:after="60"/>
              <w:ind w:left="417" w:right="113"/>
              <w:rPr>
                <w:lang w:eastAsia="zh-CN"/>
              </w:rPr>
            </w:pPr>
            <w:r w:rsidRPr="00191B3B">
              <w:rPr>
                <w:bCs/>
                <w:lang w:eastAsia="zh-CN"/>
              </w:rPr>
              <w:t>2. Nábrádi A. Vállalkozási ismeretek, 2015, 2018, Debreceni Egyetem ISBN 978-963-12-3048-2</w:t>
            </w:r>
            <w:r w:rsidRPr="00191B3B">
              <w:rPr>
                <w:lang w:eastAsia="zh-CN"/>
              </w:rPr>
              <w:t xml:space="preserve"> </w:t>
            </w:r>
          </w:p>
          <w:p w:rsidR="003E5DF4" w:rsidRPr="00191B3B" w:rsidRDefault="003E5DF4" w:rsidP="00146CD5">
            <w:pPr>
              <w:shd w:val="clear" w:color="auto" w:fill="E5DFEC"/>
              <w:suppressAutoHyphens/>
              <w:autoSpaceDE w:val="0"/>
              <w:spacing w:before="60" w:after="60"/>
              <w:ind w:left="417" w:right="113"/>
              <w:rPr>
                <w:bCs/>
                <w:lang w:eastAsia="zh-CN"/>
              </w:rPr>
            </w:pPr>
            <w:r w:rsidRPr="00191B3B">
              <w:rPr>
                <w:lang w:eastAsia="zh-CN"/>
              </w:rPr>
              <w:t>3. Chikán A. Vállalatgazdaságtan, Aula Kiadó, Budapest, 2010.</w:t>
            </w:r>
          </w:p>
          <w:p w:rsidR="003E5DF4" w:rsidRPr="00191B3B" w:rsidRDefault="003E5DF4" w:rsidP="00146CD5">
            <w:pPr>
              <w:rPr>
                <w:b/>
                <w:lang w:eastAsia="zh-CN"/>
              </w:rPr>
            </w:pPr>
            <w:r w:rsidRPr="00191B3B">
              <w:rPr>
                <w:b/>
                <w:bCs/>
                <w:lang w:eastAsia="zh-CN"/>
              </w:rPr>
              <w:t>Ajánlott szakirodalom:</w:t>
            </w:r>
          </w:p>
          <w:p w:rsidR="003E5DF4" w:rsidRPr="00191B3B" w:rsidRDefault="003E5DF4" w:rsidP="00146CD5">
            <w:pPr>
              <w:shd w:val="clear" w:color="auto" w:fill="E5DFEC"/>
              <w:suppressAutoHyphens/>
              <w:autoSpaceDE w:val="0"/>
              <w:spacing w:before="60" w:after="60"/>
              <w:ind w:left="417" w:right="113"/>
              <w:rPr>
                <w:lang w:eastAsia="zh-CN"/>
              </w:rPr>
            </w:pPr>
            <w:r w:rsidRPr="00191B3B">
              <w:t>1. Pupos Tibor et al: Termelés- és szolgáltatás menedzsment. Pannon Egyetem, Georgikon Kar, Keszthely, 2011</w:t>
            </w:r>
          </w:p>
          <w:p w:rsidR="003E5DF4" w:rsidRPr="00191B3B" w:rsidRDefault="003E5DF4" w:rsidP="00146CD5">
            <w:pPr>
              <w:shd w:val="clear" w:color="auto" w:fill="E5DFEC"/>
              <w:suppressAutoHyphens/>
              <w:autoSpaceDE w:val="0"/>
              <w:spacing w:before="60" w:after="60"/>
              <w:ind w:left="417" w:right="113"/>
              <w:rPr>
                <w:bCs/>
                <w:lang w:eastAsia="zh-CN"/>
              </w:rPr>
            </w:pPr>
            <w:r w:rsidRPr="00191B3B">
              <w:rPr>
                <w:lang w:eastAsia="zh-CN"/>
              </w:rPr>
              <w:t xml:space="preserve">2. Andy Schmitz (2013): Principles of Managerial Economics, </w:t>
            </w:r>
            <w:hyperlink r:id="rId9" w:history="1">
              <w:r w:rsidRPr="00191B3B">
                <w:rPr>
                  <w:color w:val="0000FF"/>
                  <w:u w:val="single"/>
                  <w:lang w:eastAsia="zh-CN"/>
                </w:rPr>
                <w:t>http://lardbucket.org</w:t>
              </w:r>
            </w:hyperlink>
          </w:p>
        </w:tc>
      </w:tr>
    </w:tbl>
    <w:p w:rsidR="003E5DF4" w:rsidRPr="00191B3B" w:rsidRDefault="003E5DF4" w:rsidP="003E5DF4">
      <w:pPr>
        <w:rPr>
          <w:lang w:eastAsia="zh-CN"/>
        </w:rPr>
      </w:pPr>
    </w:p>
    <w:p w:rsidR="003E5DF4" w:rsidRPr="00191B3B" w:rsidRDefault="003E5DF4" w:rsidP="003E5DF4">
      <w:pPr>
        <w:rPr>
          <w:lang w:eastAsia="zh-CN"/>
        </w:rPr>
      </w:pPr>
    </w:p>
    <w:p w:rsidR="003E5DF4" w:rsidRPr="00191B3B" w:rsidRDefault="003E5DF4" w:rsidP="003E5DF4">
      <w:pPr>
        <w:rPr>
          <w:b/>
          <w:lang w:eastAsia="zh-CN"/>
        </w:rPr>
      </w:pPr>
      <w:r w:rsidRPr="00191B3B">
        <w:rPr>
          <w:b/>
          <w:lang w:eastAsia="zh-CN"/>
        </w:rPr>
        <w:t xml:space="preserve">Heti bontott tematika: </w:t>
      </w:r>
    </w:p>
    <w:p w:rsidR="003E5DF4" w:rsidRPr="00191B3B" w:rsidRDefault="003E5DF4" w:rsidP="003E5DF4">
      <w:pPr>
        <w:rPr>
          <w:b/>
          <w:lang w:eastAsia="zh-C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8"/>
        <w:gridCol w:w="4013"/>
        <w:gridCol w:w="3721"/>
        <w:gridCol w:w="1020"/>
      </w:tblGrid>
      <w:tr w:rsidR="003E5DF4" w:rsidRPr="00191B3B" w:rsidTr="00146CD5">
        <w:trPr>
          <w:jc w:val="center"/>
        </w:trPr>
        <w:tc>
          <w:tcPr>
            <w:tcW w:w="925" w:type="pct"/>
          </w:tcPr>
          <w:p w:rsidR="003E5DF4" w:rsidRPr="00191B3B" w:rsidRDefault="003E5DF4" w:rsidP="00146CD5">
            <w:pPr>
              <w:spacing w:before="120" w:after="120"/>
              <w:jc w:val="center"/>
              <w:rPr>
                <w:b/>
                <w:lang w:eastAsia="zh-CN"/>
              </w:rPr>
            </w:pPr>
            <w:r w:rsidRPr="00191B3B">
              <w:rPr>
                <w:b/>
                <w:lang w:eastAsia="zh-CN"/>
              </w:rPr>
              <w:t>Hét, időpont</w:t>
            </w:r>
          </w:p>
        </w:tc>
        <w:tc>
          <w:tcPr>
            <w:tcW w:w="1868" w:type="pct"/>
            <w:tcBorders>
              <w:right w:val="single" w:sz="12" w:space="0" w:color="auto"/>
            </w:tcBorders>
          </w:tcPr>
          <w:p w:rsidR="003E5DF4" w:rsidRPr="00191B3B" w:rsidRDefault="003E5DF4" w:rsidP="00146CD5">
            <w:pPr>
              <w:spacing w:before="120" w:after="120"/>
              <w:jc w:val="center"/>
              <w:rPr>
                <w:b/>
                <w:lang w:eastAsia="zh-CN"/>
              </w:rPr>
            </w:pPr>
            <w:r w:rsidRPr="00191B3B">
              <w:rPr>
                <w:b/>
                <w:lang w:eastAsia="zh-CN"/>
              </w:rPr>
              <w:t>Előadás (téma)</w:t>
            </w:r>
          </w:p>
        </w:tc>
        <w:tc>
          <w:tcPr>
            <w:tcW w:w="1732" w:type="pct"/>
            <w:tcBorders>
              <w:top w:val="single" w:sz="12" w:space="0" w:color="auto"/>
              <w:left w:val="single" w:sz="12" w:space="0" w:color="auto"/>
              <w:bottom w:val="single" w:sz="4" w:space="0" w:color="auto"/>
            </w:tcBorders>
          </w:tcPr>
          <w:p w:rsidR="003E5DF4" w:rsidRPr="00191B3B" w:rsidRDefault="003E5DF4" w:rsidP="00146CD5">
            <w:pPr>
              <w:spacing w:before="120" w:after="120"/>
              <w:jc w:val="center"/>
              <w:rPr>
                <w:b/>
                <w:lang w:eastAsia="zh-CN"/>
              </w:rPr>
            </w:pPr>
            <w:r w:rsidRPr="00191B3B">
              <w:rPr>
                <w:b/>
                <w:lang w:eastAsia="zh-CN"/>
              </w:rPr>
              <w:t>Gyakorlat/szeminárium</w:t>
            </w:r>
          </w:p>
        </w:tc>
        <w:tc>
          <w:tcPr>
            <w:tcW w:w="475" w:type="pct"/>
            <w:tcBorders>
              <w:top w:val="single" w:sz="12" w:space="0" w:color="auto"/>
              <w:bottom w:val="single" w:sz="4" w:space="0" w:color="auto"/>
            </w:tcBorders>
          </w:tcPr>
          <w:p w:rsidR="003E5DF4" w:rsidRPr="00191B3B" w:rsidRDefault="003E5DF4" w:rsidP="00146CD5">
            <w:pPr>
              <w:spacing w:before="120" w:after="120"/>
              <w:jc w:val="center"/>
              <w:rPr>
                <w:b/>
                <w:lang w:eastAsia="zh-CN"/>
              </w:rPr>
            </w:pPr>
            <w:r w:rsidRPr="00191B3B">
              <w:rPr>
                <w:b/>
                <w:lang w:eastAsia="zh-CN"/>
              </w:rPr>
              <w:t>Hét</w:t>
            </w: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1.</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Követelményrendszer ismertetése, a vállalkozásokkal kapcsolatos alapfogalmak I.</w:t>
            </w:r>
          </w:p>
          <w:p w:rsidR="003E5DF4" w:rsidRPr="00191B3B" w:rsidRDefault="003E5DF4" w:rsidP="00146CD5">
            <w:pPr>
              <w:rPr>
                <w:lang w:eastAsia="zh-CN"/>
              </w:rPr>
            </w:pPr>
            <w:r w:rsidRPr="00191B3B">
              <w:rPr>
                <w:lang w:eastAsia="zh-CN"/>
              </w:rPr>
              <w:t>TE: Vállalkozások fogalma, jellemzői, alapítása, megszűnése</w:t>
            </w:r>
          </w:p>
        </w:tc>
        <w:tc>
          <w:tcPr>
            <w:tcW w:w="1732" w:type="pct"/>
            <w:vMerge w:val="restart"/>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r w:rsidRPr="00191B3B">
              <w:rPr>
                <w:lang w:eastAsia="zh-CN"/>
              </w:rPr>
              <w:t>A félév felépítése, szükséges tudnivalók</w:t>
            </w:r>
          </w:p>
        </w:tc>
        <w:tc>
          <w:tcPr>
            <w:tcW w:w="475" w:type="pct"/>
            <w:vMerge w:val="restart"/>
            <w:tcBorders>
              <w:top w:val="single" w:sz="4" w:space="0" w:color="auto"/>
              <w:bottom w:val="single" w:sz="4" w:space="0" w:color="auto"/>
            </w:tcBorders>
            <w:vAlign w:val="center"/>
          </w:tcPr>
          <w:p w:rsidR="003E5DF4" w:rsidRPr="00191B3B" w:rsidRDefault="003E5DF4" w:rsidP="00146CD5">
            <w:pPr>
              <w:jc w:val="center"/>
              <w:rPr>
                <w:lang w:eastAsia="zh-CN"/>
              </w:rPr>
            </w:pPr>
            <w:r w:rsidRPr="00191B3B">
              <w:rPr>
                <w:lang w:eastAsia="zh-CN"/>
              </w:rPr>
              <w:t>1-2</w:t>
            </w: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2.</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Vállalkozásokkal kapcsolatos alapfogalmak II., Termelési értékkel kapcsolatos alapfogalmak</w:t>
            </w:r>
          </w:p>
          <w:p w:rsidR="003E5DF4" w:rsidRPr="00191B3B" w:rsidRDefault="003E5DF4" w:rsidP="00146CD5">
            <w:pPr>
              <w:rPr>
                <w:lang w:eastAsia="zh-CN"/>
              </w:rPr>
            </w:pPr>
            <w:r w:rsidRPr="00191B3B">
              <w:rPr>
                <w:lang w:eastAsia="zh-CN"/>
              </w:rPr>
              <w:t>TE: Vállalkozási formák csoportosítása méret, tevékenység. A termelési értéket kialakító tényezők, a hozam fajtái, az árak fajtái, a termelési értéket befolyásoló egyéb tényezők.</w:t>
            </w:r>
          </w:p>
        </w:tc>
        <w:tc>
          <w:tcPr>
            <w:tcW w:w="1732" w:type="pct"/>
            <w:vMerge/>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p>
        </w:tc>
        <w:tc>
          <w:tcPr>
            <w:tcW w:w="475" w:type="pct"/>
            <w:vMerge/>
            <w:tcBorders>
              <w:top w:val="single" w:sz="4" w:space="0" w:color="auto"/>
              <w:bottom w:val="single" w:sz="4" w:space="0" w:color="auto"/>
            </w:tcBorders>
            <w:vAlign w:val="center"/>
          </w:tcPr>
          <w:p w:rsidR="003E5DF4" w:rsidRPr="00191B3B" w:rsidRDefault="003E5DF4" w:rsidP="00146CD5">
            <w:pPr>
              <w:jc w:val="center"/>
              <w:rPr>
                <w:lang w:eastAsia="zh-CN"/>
              </w:rPr>
            </w:pP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3.</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Termelési költség, önköltség</w:t>
            </w:r>
          </w:p>
          <w:p w:rsidR="003E5DF4" w:rsidRPr="00191B3B" w:rsidRDefault="003E5DF4" w:rsidP="00146CD5">
            <w:pPr>
              <w:rPr>
                <w:lang w:eastAsia="zh-CN"/>
              </w:rPr>
            </w:pPr>
            <w:r w:rsidRPr="00191B3B">
              <w:rPr>
                <w:lang w:eastAsia="zh-CN"/>
              </w:rPr>
              <w:t>TE: A termelési költséget kialakító tényezők, a ráfordítások típusai, a jövedelem kategóriái.</w:t>
            </w:r>
          </w:p>
        </w:tc>
        <w:tc>
          <w:tcPr>
            <w:tcW w:w="1732" w:type="pct"/>
            <w:vMerge w:val="restart"/>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r w:rsidRPr="00191B3B">
              <w:rPr>
                <w:lang w:eastAsia="zh-CN"/>
              </w:rPr>
              <w:t>Komplex feladatok az eddig tanult alapfogalmakkal kapcsolatban</w:t>
            </w:r>
          </w:p>
        </w:tc>
        <w:tc>
          <w:tcPr>
            <w:tcW w:w="475" w:type="pct"/>
            <w:vMerge w:val="restart"/>
            <w:tcBorders>
              <w:top w:val="single" w:sz="4" w:space="0" w:color="auto"/>
              <w:bottom w:val="single" w:sz="4" w:space="0" w:color="auto"/>
            </w:tcBorders>
            <w:vAlign w:val="center"/>
          </w:tcPr>
          <w:p w:rsidR="003E5DF4" w:rsidRPr="00191B3B" w:rsidRDefault="003E5DF4" w:rsidP="00146CD5">
            <w:pPr>
              <w:jc w:val="center"/>
              <w:rPr>
                <w:lang w:eastAsia="zh-CN"/>
              </w:rPr>
            </w:pPr>
            <w:r w:rsidRPr="00191B3B">
              <w:rPr>
                <w:lang w:eastAsia="zh-CN"/>
              </w:rPr>
              <w:t>3-4</w:t>
            </w: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4.</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Jövedelem</w:t>
            </w:r>
          </w:p>
          <w:p w:rsidR="003E5DF4" w:rsidRPr="00191B3B" w:rsidRDefault="003E5DF4" w:rsidP="00146CD5">
            <w:pPr>
              <w:rPr>
                <w:lang w:eastAsia="zh-CN"/>
              </w:rPr>
            </w:pPr>
            <w:r w:rsidRPr="00191B3B">
              <w:rPr>
                <w:lang w:eastAsia="zh-CN"/>
              </w:rPr>
              <w:t xml:space="preserve">TE: A jövedelmet befolyásoló tényezők készség szintű ismerete. </w:t>
            </w:r>
          </w:p>
        </w:tc>
        <w:tc>
          <w:tcPr>
            <w:tcW w:w="1732" w:type="pct"/>
            <w:vMerge/>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p>
        </w:tc>
        <w:tc>
          <w:tcPr>
            <w:tcW w:w="475" w:type="pct"/>
            <w:vMerge/>
            <w:tcBorders>
              <w:top w:val="single" w:sz="4" w:space="0" w:color="auto"/>
              <w:bottom w:val="single" w:sz="4" w:space="0" w:color="auto"/>
            </w:tcBorders>
            <w:vAlign w:val="center"/>
          </w:tcPr>
          <w:p w:rsidR="003E5DF4" w:rsidRPr="00191B3B" w:rsidRDefault="003E5DF4" w:rsidP="00146CD5">
            <w:pPr>
              <w:jc w:val="center"/>
              <w:rPr>
                <w:lang w:eastAsia="zh-CN"/>
              </w:rPr>
            </w:pP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5.</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Hatékonyság</w:t>
            </w:r>
          </w:p>
          <w:p w:rsidR="003E5DF4" w:rsidRPr="00191B3B" w:rsidRDefault="003E5DF4" w:rsidP="00146CD5">
            <w:pPr>
              <w:rPr>
                <w:lang w:eastAsia="zh-CN"/>
              </w:rPr>
            </w:pPr>
            <w:r w:rsidRPr="00191B3B">
              <w:rPr>
                <w:lang w:eastAsia="zh-CN"/>
              </w:rPr>
              <w:t>TE: A gazdasági hatékonyság kategóriái, a termelékenység, az igényesség, az ellátottság és a jövedelem-arányossági mutatók értelmezése, az átlagos, a pótlólagos és a marginális hatékonyság számítása</w:t>
            </w:r>
          </w:p>
        </w:tc>
        <w:tc>
          <w:tcPr>
            <w:tcW w:w="1732" w:type="pct"/>
            <w:vMerge w:val="restart"/>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r w:rsidRPr="00191B3B">
              <w:rPr>
                <w:lang w:eastAsia="zh-CN"/>
              </w:rPr>
              <w:t>Komplex feladatok az eddig tanult alapfogalmakkal kapcsolatban</w:t>
            </w:r>
          </w:p>
        </w:tc>
        <w:tc>
          <w:tcPr>
            <w:tcW w:w="475" w:type="pct"/>
            <w:vMerge w:val="restart"/>
            <w:tcBorders>
              <w:top w:val="single" w:sz="4" w:space="0" w:color="auto"/>
              <w:bottom w:val="single" w:sz="4" w:space="0" w:color="auto"/>
            </w:tcBorders>
            <w:vAlign w:val="center"/>
          </w:tcPr>
          <w:p w:rsidR="003E5DF4" w:rsidRPr="00191B3B" w:rsidRDefault="003E5DF4" w:rsidP="00146CD5">
            <w:pPr>
              <w:jc w:val="center"/>
              <w:rPr>
                <w:lang w:eastAsia="zh-CN"/>
              </w:rPr>
            </w:pPr>
            <w:r w:rsidRPr="00191B3B">
              <w:rPr>
                <w:lang w:eastAsia="zh-CN"/>
              </w:rPr>
              <w:t>5-6</w:t>
            </w: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6.</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Értéktermelő folyamatok menedzsmentje: termelés és szolgáltatás</w:t>
            </w:r>
          </w:p>
          <w:p w:rsidR="003E5DF4" w:rsidRPr="00191B3B" w:rsidRDefault="003E5DF4" w:rsidP="00146CD5">
            <w:pPr>
              <w:rPr>
                <w:lang w:eastAsia="zh-CN"/>
              </w:rPr>
            </w:pPr>
            <w:r w:rsidRPr="00191B3B">
              <w:rPr>
                <w:lang w:eastAsia="zh-CN"/>
              </w:rPr>
              <w:t>TE: A termelés és a szolgáltatás sajátosságai, a termelésmenedzsment területei.</w:t>
            </w:r>
          </w:p>
        </w:tc>
        <w:tc>
          <w:tcPr>
            <w:tcW w:w="1732" w:type="pct"/>
            <w:vMerge/>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p>
        </w:tc>
        <w:tc>
          <w:tcPr>
            <w:tcW w:w="475" w:type="pct"/>
            <w:vMerge/>
            <w:tcBorders>
              <w:top w:val="single" w:sz="4" w:space="0" w:color="auto"/>
              <w:bottom w:val="single" w:sz="4" w:space="0" w:color="auto"/>
            </w:tcBorders>
            <w:vAlign w:val="center"/>
          </w:tcPr>
          <w:p w:rsidR="003E5DF4" w:rsidRPr="00191B3B" w:rsidRDefault="003E5DF4" w:rsidP="00146CD5">
            <w:pPr>
              <w:jc w:val="center"/>
              <w:rPr>
                <w:lang w:eastAsia="zh-CN"/>
              </w:rPr>
            </w:pP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7.</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Zárthelyi dolgozat</w:t>
            </w:r>
          </w:p>
        </w:tc>
        <w:tc>
          <w:tcPr>
            <w:tcW w:w="1732" w:type="pct"/>
            <w:vMerge w:val="restart"/>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r w:rsidRPr="00191B3B">
              <w:rPr>
                <w:lang w:eastAsia="zh-CN"/>
              </w:rPr>
              <w:t>Amortizációs számítások,</w:t>
            </w:r>
          </w:p>
          <w:p w:rsidR="003E5DF4" w:rsidRPr="00191B3B" w:rsidRDefault="003E5DF4" w:rsidP="00146CD5">
            <w:pPr>
              <w:rPr>
                <w:lang w:eastAsia="zh-CN"/>
              </w:rPr>
            </w:pPr>
            <w:r w:rsidRPr="00191B3B">
              <w:rPr>
                <w:lang w:eastAsia="zh-CN"/>
              </w:rPr>
              <w:t>beruházás-gazdaságossági számítások</w:t>
            </w:r>
          </w:p>
        </w:tc>
        <w:tc>
          <w:tcPr>
            <w:tcW w:w="475" w:type="pct"/>
            <w:vMerge w:val="restart"/>
            <w:tcBorders>
              <w:top w:val="single" w:sz="4" w:space="0" w:color="auto"/>
              <w:bottom w:val="single" w:sz="4" w:space="0" w:color="auto"/>
            </w:tcBorders>
            <w:vAlign w:val="center"/>
          </w:tcPr>
          <w:p w:rsidR="003E5DF4" w:rsidRPr="00191B3B" w:rsidRDefault="003E5DF4" w:rsidP="00146CD5">
            <w:pPr>
              <w:jc w:val="center"/>
              <w:rPr>
                <w:lang w:eastAsia="zh-CN"/>
              </w:rPr>
            </w:pPr>
            <w:r w:rsidRPr="00191B3B">
              <w:rPr>
                <w:lang w:eastAsia="zh-CN"/>
              </w:rPr>
              <w:t>7-8</w:t>
            </w: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8.</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Erőforrások: befektetett eszközök</w:t>
            </w:r>
          </w:p>
          <w:p w:rsidR="003E5DF4" w:rsidRPr="00191B3B" w:rsidRDefault="003E5DF4" w:rsidP="00146CD5">
            <w:pPr>
              <w:rPr>
                <w:lang w:eastAsia="zh-CN"/>
              </w:rPr>
            </w:pPr>
            <w:r w:rsidRPr="00191B3B">
              <w:rPr>
                <w:lang w:eastAsia="zh-CN"/>
              </w:rPr>
              <w:t>TE: A befektetett eszközök csoportjai, vállalat gazdaságtani sajátosságai. Az immateriális javak, a tárgyi eszközök és a befektetett pénzügyi eszközök csoportjai, a fenntartási és az értékcsökkenési költségek sajátosságai</w:t>
            </w:r>
          </w:p>
        </w:tc>
        <w:tc>
          <w:tcPr>
            <w:tcW w:w="1732" w:type="pct"/>
            <w:vMerge/>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p>
        </w:tc>
        <w:tc>
          <w:tcPr>
            <w:tcW w:w="475" w:type="pct"/>
            <w:vMerge/>
            <w:tcBorders>
              <w:top w:val="single" w:sz="4" w:space="0" w:color="auto"/>
              <w:bottom w:val="single" w:sz="4" w:space="0" w:color="auto"/>
            </w:tcBorders>
            <w:vAlign w:val="center"/>
          </w:tcPr>
          <w:p w:rsidR="003E5DF4" w:rsidRPr="00191B3B" w:rsidRDefault="003E5DF4" w:rsidP="00146CD5">
            <w:pPr>
              <w:jc w:val="center"/>
              <w:rPr>
                <w:lang w:eastAsia="zh-CN"/>
              </w:rPr>
            </w:pP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lastRenderedPageBreak/>
              <w:t>9.</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Beruházások értékelése, az idő pénzértéke I.</w:t>
            </w:r>
          </w:p>
          <w:p w:rsidR="003E5DF4" w:rsidRPr="00191B3B" w:rsidRDefault="003E5DF4" w:rsidP="00146CD5">
            <w:pPr>
              <w:rPr>
                <w:lang w:eastAsia="zh-CN"/>
              </w:rPr>
            </w:pPr>
            <w:r w:rsidRPr="00191B3B">
              <w:rPr>
                <w:lang w:eastAsia="zh-CN"/>
              </w:rPr>
              <w:t>TE: Az idő pénzértékének fontossága, kalkulációja</w:t>
            </w:r>
          </w:p>
        </w:tc>
        <w:tc>
          <w:tcPr>
            <w:tcW w:w="1732" w:type="pct"/>
            <w:vMerge w:val="restart"/>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r w:rsidRPr="00191B3B">
              <w:rPr>
                <w:lang w:eastAsia="zh-CN"/>
              </w:rPr>
              <w:t>Beruházás-gazdaságossági számítások</w:t>
            </w:r>
          </w:p>
        </w:tc>
        <w:tc>
          <w:tcPr>
            <w:tcW w:w="475" w:type="pct"/>
            <w:vMerge w:val="restart"/>
            <w:tcBorders>
              <w:top w:val="single" w:sz="4" w:space="0" w:color="auto"/>
              <w:bottom w:val="single" w:sz="4" w:space="0" w:color="auto"/>
            </w:tcBorders>
            <w:vAlign w:val="center"/>
          </w:tcPr>
          <w:p w:rsidR="003E5DF4" w:rsidRPr="00191B3B" w:rsidRDefault="003E5DF4" w:rsidP="00146CD5">
            <w:pPr>
              <w:jc w:val="center"/>
              <w:rPr>
                <w:lang w:eastAsia="zh-CN"/>
              </w:rPr>
            </w:pPr>
            <w:r w:rsidRPr="00191B3B">
              <w:rPr>
                <w:lang w:eastAsia="zh-CN"/>
              </w:rPr>
              <w:t>9-10</w:t>
            </w: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10.</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Beruházások értékelése, az idő pénzértéke II.</w:t>
            </w:r>
          </w:p>
          <w:p w:rsidR="003E5DF4" w:rsidRPr="00191B3B" w:rsidRDefault="003E5DF4" w:rsidP="00146CD5">
            <w:pPr>
              <w:rPr>
                <w:lang w:eastAsia="zh-CN"/>
              </w:rPr>
            </w:pPr>
            <w:r w:rsidRPr="00191B3B">
              <w:rPr>
                <w:lang w:eastAsia="zh-CN"/>
              </w:rPr>
              <w:t>TE: Az NPV, az IRR, a PI, DDP számításmenete, összefüggései</w:t>
            </w:r>
          </w:p>
        </w:tc>
        <w:tc>
          <w:tcPr>
            <w:tcW w:w="1732" w:type="pct"/>
            <w:vMerge/>
            <w:tcBorders>
              <w:top w:val="single" w:sz="4" w:space="0" w:color="auto"/>
              <w:left w:val="single" w:sz="12" w:space="0" w:color="auto"/>
              <w:bottom w:val="single" w:sz="4" w:space="0" w:color="auto"/>
            </w:tcBorders>
            <w:vAlign w:val="center"/>
          </w:tcPr>
          <w:p w:rsidR="003E5DF4" w:rsidRPr="00191B3B" w:rsidRDefault="003E5DF4" w:rsidP="00146CD5">
            <w:pPr>
              <w:rPr>
                <w:lang w:eastAsia="zh-CN"/>
              </w:rPr>
            </w:pPr>
          </w:p>
        </w:tc>
        <w:tc>
          <w:tcPr>
            <w:tcW w:w="475" w:type="pct"/>
            <w:vMerge/>
            <w:tcBorders>
              <w:top w:val="single" w:sz="4" w:space="0" w:color="auto"/>
              <w:bottom w:val="single" w:sz="4" w:space="0" w:color="auto"/>
            </w:tcBorders>
            <w:vAlign w:val="center"/>
          </w:tcPr>
          <w:p w:rsidR="003E5DF4" w:rsidRPr="00191B3B" w:rsidRDefault="003E5DF4" w:rsidP="00146CD5">
            <w:pPr>
              <w:jc w:val="center"/>
              <w:rPr>
                <w:lang w:eastAsia="zh-CN"/>
              </w:rPr>
            </w:pP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11.</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Erőforrások: forgóeszközök</w:t>
            </w:r>
          </w:p>
          <w:p w:rsidR="003E5DF4" w:rsidRPr="00191B3B" w:rsidRDefault="003E5DF4" w:rsidP="00146CD5">
            <w:pPr>
              <w:rPr>
                <w:lang w:eastAsia="zh-CN"/>
              </w:rPr>
            </w:pPr>
            <w:r w:rsidRPr="00191B3B">
              <w:rPr>
                <w:lang w:eastAsia="zh-CN"/>
              </w:rPr>
              <w:t>TE: A készletek, a követelések, a rövid távú pénzügyi befektetések és a pénzeszközök sajátosságai. A forgóeszköz szükségletet befolyásoló tényezők vizsgálata.</w:t>
            </w:r>
          </w:p>
        </w:tc>
        <w:tc>
          <w:tcPr>
            <w:tcW w:w="1732" w:type="pct"/>
            <w:vMerge w:val="restart"/>
            <w:tcBorders>
              <w:top w:val="single" w:sz="4" w:space="0" w:color="auto"/>
              <w:left w:val="single" w:sz="12" w:space="0" w:color="auto"/>
            </w:tcBorders>
            <w:vAlign w:val="center"/>
          </w:tcPr>
          <w:p w:rsidR="003E5DF4" w:rsidRPr="00191B3B" w:rsidRDefault="003E5DF4" w:rsidP="00146CD5">
            <w:pPr>
              <w:rPr>
                <w:color w:val="FF0000"/>
                <w:lang w:eastAsia="zh-CN"/>
              </w:rPr>
            </w:pPr>
            <w:r w:rsidRPr="00191B3B">
              <w:rPr>
                <w:lang w:eastAsia="zh-CN"/>
              </w:rPr>
              <w:t>Forgóeszköz-gazdálkodással kapcsolatos számítások</w:t>
            </w:r>
          </w:p>
        </w:tc>
        <w:tc>
          <w:tcPr>
            <w:tcW w:w="475" w:type="pct"/>
            <w:vMerge w:val="restart"/>
            <w:tcBorders>
              <w:top w:val="single" w:sz="4" w:space="0" w:color="auto"/>
              <w:bottom w:val="single" w:sz="4" w:space="0" w:color="auto"/>
            </w:tcBorders>
            <w:vAlign w:val="center"/>
          </w:tcPr>
          <w:p w:rsidR="003E5DF4" w:rsidRPr="00191B3B" w:rsidRDefault="003E5DF4" w:rsidP="00200A9B">
            <w:pPr>
              <w:pStyle w:val="Listaszerbekezds"/>
              <w:numPr>
                <w:ilvl w:val="1"/>
                <w:numId w:val="69"/>
              </w:numPr>
              <w:jc w:val="center"/>
              <w:rPr>
                <w:rFonts w:ascii="Times New Roman" w:hAnsi="Times New Roman" w:cs="Times New Roman"/>
                <w:sz w:val="20"/>
                <w:szCs w:val="20"/>
                <w:lang w:eastAsia="zh-CN"/>
              </w:rPr>
            </w:pP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12.</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Erőforrások: emberi erőforrás-gazdálkodás</w:t>
            </w:r>
          </w:p>
          <w:p w:rsidR="003E5DF4" w:rsidRPr="00191B3B" w:rsidRDefault="003E5DF4" w:rsidP="00146CD5">
            <w:pPr>
              <w:rPr>
                <w:lang w:eastAsia="zh-CN"/>
              </w:rPr>
            </w:pPr>
            <w:r w:rsidRPr="00191B3B">
              <w:rPr>
                <w:lang w:eastAsia="zh-CN"/>
              </w:rPr>
              <w:t>TE: Az EEG területei, munkaerő-gazdálkodás, bérgazdálkodás, munkaerő fejlesztés, a munkavégzés szervezése</w:t>
            </w:r>
          </w:p>
        </w:tc>
        <w:tc>
          <w:tcPr>
            <w:tcW w:w="1732" w:type="pct"/>
            <w:vMerge/>
            <w:tcBorders>
              <w:left w:val="single" w:sz="12" w:space="0" w:color="auto"/>
            </w:tcBorders>
            <w:vAlign w:val="center"/>
          </w:tcPr>
          <w:p w:rsidR="003E5DF4" w:rsidRPr="00191B3B" w:rsidRDefault="003E5DF4" w:rsidP="00146CD5">
            <w:pPr>
              <w:rPr>
                <w:lang w:eastAsia="zh-CN"/>
              </w:rPr>
            </w:pPr>
          </w:p>
        </w:tc>
        <w:tc>
          <w:tcPr>
            <w:tcW w:w="475" w:type="pct"/>
            <w:vMerge/>
            <w:tcBorders>
              <w:top w:val="single" w:sz="4" w:space="0" w:color="auto"/>
              <w:bottom w:val="single" w:sz="4" w:space="0" w:color="auto"/>
            </w:tcBorders>
          </w:tcPr>
          <w:p w:rsidR="003E5DF4" w:rsidRPr="00191B3B" w:rsidRDefault="003E5DF4" w:rsidP="00146CD5">
            <w:pPr>
              <w:rPr>
                <w:lang w:eastAsia="zh-CN"/>
              </w:rPr>
            </w:pP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13.</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Vállalati tervezés, stratégiai management</w:t>
            </w:r>
          </w:p>
          <w:p w:rsidR="003E5DF4" w:rsidRPr="00191B3B" w:rsidRDefault="003E5DF4" w:rsidP="00146CD5">
            <w:pPr>
              <w:rPr>
                <w:lang w:eastAsia="zh-CN"/>
              </w:rPr>
            </w:pPr>
            <w:r w:rsidRPr="00191B3B">
              <w:rPr>
                <w:lang w:eastAsia="zh-CN"/>
              </w:rPr>
              <w:t>TE: Az üzleti terv részei, felépítésének hangsúlyos elemei, a pénzügyi terv Stratégiai irányok meghatározása GE, SWOT, BCG, GSM mátrixok segítségével.</w:t>
            </w:r>
          </w:p>
        </w:tc>
        <w:tc>
          <w:tcPr>
            <w:tcW w:w="1732" w:type="pct"/>
            <w:vMerge/>
            <w:tcBorders>
              <w:left w:val="single" w:sz="12" w:space="0" w:color="auto"/>
            </w:tcBorders>
            <w:vAlign w:val="center"/>
          </w:tcPr>
          <w:p w:rsidR="003E5DF4" w:rsidRPr="00191B3B" w:rsidRDefault="003E5DF4" w:rsidP="00146CD5">
            <w:pPr>
              <w:rPr>
                <w:lang w:eastAsia="zh-CN"/>
              </w:rPr>
            </w:pPr>
          </w:p>
        </w:tc>
        <w:tc>
          <w:tcPr>
            <w:tcW w:w="475" w:type="pct"/>
            <w:vMerge w:val="restart"/>
            <w:tcBorders>
              <w:top w:val="single" w:sz="4" w:space="0" w:color="auto"/>
            </w:tcBorders>
            <w:vAlign w:val="center"/>
          </w:tcPr>
          <w:p w:rsidR="003E5DF4" w:rsidRPr="00191B3B" w:rsidRDefault="003E5DF4" w:rsidP="00146CD5">
            <w:pPr>
              <w:jc w:val="center"/>
              <w:rPr>
                <w:lang w:eastAsia="zh-CN"/>
              </w:rPr>
            </w:pPr>
            <w:r w:rsidRPr="00191B3B">
              <w:rPr>
                <w:lang w:eastAsia="zh-CN"/>
              </w:rPr>
              <w:t>13-14</w:t>
            </w:r>
          </w:p>
        </w:tc>
      </w:tr>
      <w:tr w:rsidR="003E5DF4" w:rsidRPr="00191B3B" w:rsidTr="00146CD5">
        <w:trPr>
          <w:jc w:val="center"/>
        </w:trPr>
        <w:tc>
          <w:tcPr>
            <w:tcW w:w="925" w:type="pct"/>
            <w:shd w:val="clear" w:color="auto" w:fill="auto"/>
          </w:tcPr>
          <w:p w:rsidR="003E5DF4" w:rsidRPr="00191B3B" w:rsidRDefault="00200A9B" w:rsidP="00200A9B">
            <w:pPr>
              <w:ind w:left="360"/>
            </w:pPr>
            <w:r w:rsidRPr="00191B3B">
              <w:t>14.</w:t>
            </w:r>
          </w:p>
        </w:tc>
        <w:tc>
          <w:tcPr>
            <w:tcW w:w="1868" w:type="pct"/>
            <w:tcBorders>
              <w:right w:val="single" w:sz="12" w:space="0" w:color="auto"/>
            </w:tcBorders>
            <w:vAlign w:val="center"/>
          </w:tcPr>
          <w:p w:rsidR="003E5DF4" w:rsidRPr="00191B3B" w:rsidRDefault="003E5DF4" w:rsidP="00146CD5">
            <w:pPr>
              <w:rPr>
                <w:lang w:eastAsia="zh-CN"/>
              </w:rPr>
            </w:pPr>
            <w:r w:rsidRPr="00191B3B">
              <w:rPr>
                <w:lang w:eastAsia="zh-CN"/>
              </w:rPr>
              <w:t>Zárthelyi dolgozat</w:t>
            </w:r>
          </w:p>
        </w:tc>
        <w:tc>
          <w:tcPr>
            <w:tcW w:w="1732" w:type="pct"/>
            <w:vMerge/>
            <w:tcBorders>
              <w:left w:val="single" w:sz="12" w:space="0" w:color="auto"/>
              <w:bottom w:val="single" w:sz="12" w:space="0" w:color="auto"/>
            </w:tcBorders>
            <w:vAlign w:val="center"/>
          </w:tcPr>
          <w:p w:rsidR="003E5DF4" w:rsidRPr="00191B3B" w:rsidRDefault="003E5DF4" w:rsidP="00146CD5">
            <w:pPr>
              <w:rPr>
                <w:lang w:eastAsia="zh-CN"/>
              </w:rPr>
            </w:pPr>
          </w:p>
        </w:tc>
        <w:tc>
          <w:tcPr>
            <w:tcW w:w="475" w:type="pct"/>
            <w:vMerge/>
            <w:tcBorders>
              <w:bottom w:val="single" w:sz="12" w:space="0" w:color="auto"/>
            </w:tcBorders>
            <w:vAlign w:val="center"/>
          </w:tcPr>
          <w:p w:rsidR="003E5DF4" w:rsidRPr="00191B3B" w:rsidRDefault="003E5DF4" w:rsidP="00146CD5">
            <w:pPr>
              <w:jc w:val="center"/>
              <w:rPr>
                <w:lang w:eastAsia="zh-CN"/>
              </w:rPr>
            </w:pPr>
          </w:p>
        </w:tc>
      </w:tr>
    </w:tbl>
    <w:p w:rsidR="003E5DF4" w:rsidRPr="00191B3B" w:rsidRDefault="003E5DF4" w:rsidP="003E5DF4">
      <w:pPr>
        <w:rPr>
          <w:lang w:eastAsia="zh-CN"/>
        </w:rPr>
      </w:pPr>
    </w:p>
    <w:p w:rsidR="003E5DF4" w:rsidRPr="00191B3B" w:rsidRDefault="003E5DF4" w:rsidP="003E5DF4">
      <w:pPr>
        <w:jc w:val="center"/>
        <w:rPr>
          <w:b/>
        </w:rPr>
      </w:pPr>
      <w:r w:rsidRPr="00191B3B">
        <w:rPr>
          <w:b/>
        </w:rPr>
        <w:t xml:space="preserve">Vizsgatételek </w:t>
      </w:r>
    </w:p>
    <w:p w:rsidR="003E5DF4" w:rsidRPr="00191B3B" w:rsidRDefault="003E5DF4" w:rsidP="003E5DF4"/>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Vállalkozásokkal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Termelési értékkel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Termelési költséggel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Önköltséggel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Jövedelemmel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Hatékonysággal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 xml:space="preserve">Értéktermelő folyamatok menedzsmentje: termelés és szolgáltatás </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Befektetett eszközökkel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Beruházások értékelése</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Forgóeszközökkel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Készlet-gazdálkodással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Emberi erőforrás-gazdálkodással kapcsolatos alapismeretek</w:t>
      </w:r>
    </w:p>
    <w:p w:rsidR="003E5DF4" w:rsidRPr="00191B3B" w:rsidRDefault="003E5DF4" w:rsidP="003E5DF4">
      <w:pPr>
        <w:pStyle w:val="Listaszerbekezds"/>
        <w:numPr>
          <w:ilvl w:val="0"/>
          <w:numId w:val="10"/>
        </w:numPr>
        <w:spacing w:after="0"/>
        <w:rPr>
          <w:rFonts w:ascii="Times New Roman" w:hAnsi="Times New Roman" w:cs="Times New Roman"/>
          <w:sz w:val="20"/>
          <w:szCs w:val="20"/>
        </w:rPr>
      </w:pPr>
      <w:r w:rsidRPr="00191B3B">
        <w:rPr>
          <w:rFonts w:ascii="Times New Roman" w:hAnsi="Times New Roman" w:cs="Times New Roman"/>
          <w:sz w:val="20"/>
          <w:szCs w:val="20"/>
        </w:rPr>
        <w:t>Vállalati tervezéssel kapcsolatos alapismeretek</w:t>
      </w:r>
    </w:p>
    <w:p w:rsidR="003E5DF4" w:rsidRPr="00191B3B" w:rsidRDefault="003E5DF4">
      <w:pPr>
        <w:spacing w:after="160" w:line="259" w:lineRule="auto"/>
      </w:pPr>
      <w:r w:rsidRPr="00191B3B">
        <w:br w:type="page"/>
      </w:r>
    </w:p>
    <w:p w:rsidR="00A76818" w:rsidRPr="00191B3B" w:rsidRDefault="00A76818" w:rsidP="00A7681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76818"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76818" w:rsidRPr="00191B3B" w:rsidRDefault="00A76818"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A76818" w:rsidRPr="00191B3B" w:rsidRDefault="00A76818"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rFonts w:eastAsia="Arial Unicode MS"/>
                <w:b/>
              </w:rPr>
            </w:pPr>
            <w:r w:rsidRPr="00191B3B">
              <w:rPr>
                <w:rFonts w:eastAsia="Arial Unicode MS"/>
                <w:b/>
              </w:rPr>
              <w:t>Pénzügytan</w:t>
            </w:r>
          </w:p>
        </w:tc>
        <w:tc>
          <w:tcPr>
            <w:tcW w:w="855"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76818" w:rsidRPr="003500CA" w:rsidRDefault="00A76818" w:rsidP="00146CD5">
            <w:pPr>
              <w:jc w:val="center"/>
              <w:rPr>
                <w:b/>
              </w:rPr>
            </w:pPr>
            <w:r w:rsidRPr="003500CA">
              <w:rPr>
                <w:b/>
              </w:rPr>
              <w:t>GT_AKMN018-17</w:t>
            </w:r>
          </w:p>
          <w:p w:rsidR="00A76818" w:rsidRPr="00191B3B" w:rsidRDefault="00A76818" w:rsidP="00146CD5">
            <w:pPr>
              <w:jc w:val="center"/>
              <w:rPr>
                <w:rFonts w:eastAsia="Arial Unicode MS"/>
                <w:b/>
              </w:rPr>
            </w:pPr>
            <w:r w:rsidRPr="003500CA">
              <w:rPr>
                <w:b/>
              </w:rPr>
              <w:t>GT_AKMNS018-17</w:t>
            </w:r>
          </w:p>
        </w:tc>
      </w:tr>
      <w:tr w:rsidR="00A76818"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76818" w:rsidRPr="00191B3B" w:rsidRDefault="00A76818"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76818" w:rsidRPr="00191B3B" w:rsidRDefault="00A76818"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b/>
                <w:lang w:val="en-US"/>
              </w:rPr>
            </w:pPr>
            <w:r w:rsidRPr="00191B3B">
              <w:rPr>
                <w:b/>
                <w:color w:val="333333"/>
                <w:shd w:val="clear" w:color="auto" w:fill="E5E5E5"/>
              </w:rPr>
              <w:t>Basics of Finance </w:t>
            </w:r>
          </w:p>
        </w:tc>
        <w:tc>
          <w:tcPr>
            <w:tcW w:w="855" w:type="dxa"/>
            <w:vMerge/>
            <w:tcBorders>
              <w:left w:val="single" w:sz="4" w:space="0" w:color="auto"/>
              <w:bottom w:val="single" w:sz="4" w:space="0" w:color="auto"/>
              <w:right w:val="single" w:sz="4" w:space="0" w:color="auto"/>
            </w:tcBorders>
            <w:vAlign w:val="center"/>
          </w:tcPr>
          <w:p w:rsidR="00A76818" w:rsidRPr="00191B3B" w:rsidRDefault="00A76818"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76818" w:rsidRPr="00191B3B" w:rsidRDefault="00A76818" w:rsidP="00146CD5">
            <w:pPr>
              <w:rPr>
                <w:rFonts w:eastAsia="Arial Unicode MS"/>
              </w:rPr>
            </w:pPr>
          </w:p>
        </w:tc>
      </w:tr>
      <w:tr w:rsidR="00A76818"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rPr>
                <w:b/>
                <w:bCs/>
              </w:rPr>
            </w:pPr>
            <w:r w:rsidRPr="00191B3B">
              <w:rPr>
                <w:b/>
              </w:rPr>
              <w:t>2020/2021/2</w:t>
            </w:r>
          </w:p>
        </w:tc>
      </w:tr>
      <w:tr w:rsidR="00A76818"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DE GTK Számviteli és Pénzügyi Intézet</w:t>
            </w:r>
          </w:p>
        </w:tc>
      </w:tr>
      <w:tr w:rsidR="00A76818"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76818" w:rsidRPr="00191B3B" w:rsidRDefault="00A76818"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rFonts w:eastAsia="Arial Unicode MS"/>
              </w:rPr>
            </w:pPr>
          </w:p>
        </w:tc>
      </w:tr>
      <w:tr w:rsidR="00A76818"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pPr>
            <w:r w:rsidRPr="00191B3B">
              <w:t>Oktatás nyelve</w:t>
            </w:r>
          </w:p>
        </w:tc>
      </w:tr>
      <w:tr w:rsidR="00A76818"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76818" w:rsidRPr="00191B3B" w:rsidRDefault="00A76818"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A76818" w:rsidRPr="00191B3B" w:rsidRDefault="00A76818" w:rsidP="00146CD5"/>
        </w:tc>
        <w:tc>
          <w:tcPr>
            <w:tcW w:w="855" w:type="dxa"/>
            <w:vMerge/>
            <w:tcBorders>
              <w:left w:val="single" w:sz="4" w:space="0" w:color="auto"/>
              <w:bottom w:val="single" w:sz="4" w:space="0" w:color="auto"/>
              <w:right w:val="single" w:sz="4" w:space="0" w:color="auto"/>
            </w:tcBorders>
            <w:vAlign w:val="center"/>
          </w:tcPr>
          <w:p w:rsidR="00A76818" w:rsidRPr="00191B3B" w:rsidRDefault="00A76818" w:rsidP="00146CD5"/>
        </w:tc>
        <w:tc>
          <w:tcPr>
            <w:tcW w:w="2411" w:type="dxa"/>
            <w:vMerge/>
            <w:tcBorders>
              <w:left w:val="single" w:sz="4" w:space="0" w:color="auto"/>
              <w:bottom w:val="single" w:sz="4" w:space="0" w:color="auto"/>
              <w:right w:val="single" w:sz="4" w:space="0" w:color="auto"/>
            </w:tcBorders>
            <w:vAlign w:val="center"/>
          </w:tcPr>
          <w:p w:rsidR="00A76818" w:rsidRPr="00191B3B" w:rsidRDefault="00A76818" w:rsidP="00146CD5"/>
        </w:tc>
      </w:tr>
      <w:tr w:rsidR="00A76818"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magyar</w:t>
            </w:r>
          </w:p>
        </w:tc>
      </w:tr>
      <w:tr w:rsidR="00A76818"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pPr>
          </w:p>
        </w:tc>
        <w:tc>
          <w:tcPr>
            <w:tcW w:w="855" w:type="dxa"/>
            <w:vMerge/>
            <w:tcBorders>
              <w:left w:val="single" w:sz="4" w:space="0" w:color="auto"/>
              <w:bottom w:val="single" w:sz="4" w:space="0" w:color="auto"/>
              <w:right w:val="single" w:sz="4" w:space="0" w:color="auto"/>
            </w:tcBorders>
            <w:vAlign w:val="center"/>
          </w:tcPr>
          <w:p w:rsidR="00A76818" w:rsidRPr="00191B3B" w:rsidRDefault="00A76818"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pPr>
          </w:p>
        </w:tc>
      </w:tr>
      <w:tr w:rsidR="00A76818"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76818" w:rsidRPr="00191B3B" w:rsidRDefault="00A76818"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A76818" w:rsidRPr="00191B3B" w:rsidRDefault="00A76818"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Dr. Darabos Éva</w:t>
            </w:r>
          </w:p>
        </w:tc>
        <w:tc>
          <w:tcPr>
            <w:tcW w:w="855" w:type="dxa"/>
            <w:tcBorders>
              <w:top w:val="single" w:sz="4" w:space="0" w:color="auto"/>
              <w:left w:val="nil"/>
              <w:bottom w:val="single" w:sz="4" w:space="0" w:color="auto"/>
              <w:right w:val="single" w:sz="4" w:space="0" w:color="auto"/>
            </w:tcBorders>
            <w:vAlign w:val="center"/>
          </w:tcPr>
          <w:p w:rsidR="00A76818" w:rsidRPr="00191B3B" w:rsidRDefault="00A76818"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docens</w:t>
            </w:r>
          </w:p>
        </w:tc>
      </w:tr>
      <w:tr w:rsidR="00A76818"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r w:rsidRPr="00191B3B">
              <w:rPr>
                <w:b/>
                <w:bCs/>
              </w:rPr>
              <w:t>A kurzus célja,</w:t>
            </w:r>
            <w:r w:rsidRPr="00191B3B">
              <w:t xml:space="preserve"> a hallgatók bevezetni a pénzügyi alapfogalmak világába, megismertetni őket a hazai bankrendszer felépítésével, a Magyar Nemzeti Bank feladataival, eszközrendszerével, a bankügyletekkel, a fizetési módokkal, az értékpapírok és a valuta, deviza működésével. A szemináriumokon a hallgatók a pénz időértékéhez és az értékpapírokhoz kapcsolódó számításokat sajátítják el. </w:t>
            </w:r>
          </w:p>
        </w:tc>
      </w:tr>
      <w:tr w:rsidR="00A76818"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A76818" w:rsidRPr="00191B3B" w:rsidRDefault="00A76818"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A76818" w:rsidRPr="00191B3B" w:rsidRDefault="00A76818" w:rsidP="00146CD5">
            <w:pPr>
              <w:jc w:val="both"/>
              <w:rPr>
                <w:b/>
                <w:bCs/>
              </w:rPr>
            </w:pPr>
          </w:p>
          <w:p w:rsidR="00A76818" w:rsidRPr="00191B3B" w:rsidRDefault="00A76818" w:rsidP="00146CD5">
            <w:pPr>
              <w:ind w:left="402"/>
              <w:jc w:val="both"/>
              <w:rPr>
                <w:i/>
              </w:rPr>
            </w:pPr>
            <w:r w:rsidRPr="00191B3B">
              <w:rPr>
                <w:i/>
              </w:rPr>
              <w:t xml:space="preserve">Tudás: </w:t>
            </w:r>
          </w:p>
          <w:p w:rsidR="00A76818" w:rsidRPr="00191B3B" w:rsidRDefault="00A76818" w:rsidP="00146CD5">
            <w:pPr>
              <w:shd w:val="clear" w:color="auto" w:fill="E5DFEC"/>
              <w:suppressAutoHyphens/>
              <w:autoSpaceDE w:val="0"/>
              <w:spacing w:before="60" w:after="60"/>
              <w:ind w:left="417" w:right="113"/>
              <w:jc w:val="both"/>
            </w:pPr>
            <w:r w:rsidRPr="00191B3B">
              <w:t xml:space="preserve">Tisztában van a pénzügytan alapfogalmaival, ismeri a hazai bankrendszer felépítését, az MNB feladatait, eszközrendszerét. Kiigazodik a bankügyletek, a fizetési módok, és az értékpapírok témakörében. Áttekintése van a pénz időértékével kapcsolatos feladatok körében. Elsajátította a pénzügyi gondolkodás alapjait. </w:t>
            </w:r>
          </w:p>
          <w:p w:rsidR="00A76818" w:rsidRPr="00191B3B" w:rsidRDefault="00A76818" w:rsidP="00146CD5">
            <w:pPr>
              <w:ind w:left="402"/>
              <w:jc w:val="both"/>
              <w:rPr>
                <w:i/>
              </w:rPr>
            </w:pPr>
            <w:r w:rsidRPr="00191B3B">
              <w:rPr>
                <w:i/>
              </w:rPr>
              <w:t>Képesség:</w:t>
            </w:r>
          </w:p>
          <w:p w:rsidR="00A76818" w:rsidRPr="00191B3B" w:rsidRDefault="00A76818" w:rsidP="00146CD5">
            <w:pPr>
              <w:shd w:val="clear" w:color="auto" w:fill="E5DFEC"/>
              <w:suppressAutoHyphens/>
              <w:autoSpaceDE w:val="0"/>
              <w:spacing w:before="60" w:after="60"/>
              <w:ind w:left="417" w:right="113"/>
              <w:jc w:val="both"/>
            </w:pPr>
            <w:r w:rsidRPr="00191B3B">
              <w:t>A tanult elméletek és pénzügyi számítási módszerek alkalmazásával alapvető összefüggéseket tár fel pénzügyi folyamatok között. Önálló következtetéseket, kritikai észrevételeket fogalmaz meg, döntés-előkészítő javaslatokat készít alapvető pénzügyi döntések meghozatalához.</w:t>
            </w:r>
          </w:p>
          <w:p w:rsidR="00A76818" w:rsidRPr="00191B3B" w:rsidRDefault="00A76818" w:rsidP="00146CD5">
            <w:pPr>
              <w:ind w:left="402"/>
              <w:jc w:val="both"/>
              <w:rPr>
                <w:i/>
              </w:rPr>
            </w:pPr>
            <w:r w:rsidRPr="00191B3B">
              <w:rPr>
                <w:i/>
              </w:rPr>
              <w:t>Attitűd:</w:t>
            </w:r>
          </w:p>
          <w:p w:rsidR="00A76818" w:rsidRPr="00191B3B" w:rsidRDefault="00A76818" w:rsidP="00146CD5">
            <w:pPr>
              <w:shd w:val="clear" w:color="auto" w:fill="E5DFEC"/>
              <w:suppressAutoHyphens/>
              <w:autoSpaceDE w:val="0"/>
              <w:spacing w:before="60" w:after="60"/>
              <w:ind w:left="417" w:right="113"/>
              <w:jc w:val="both"/>
            </w:pPr>
            <w:r w:rsidRPr="00191B3B">
              <w:t>Nyitott a pénzügyeket érintő jelenségek, problémák iránt, elkötelezett a megoldásukat illetően.</w:t>
            </w:r>
          </w:p>
          <w:p w:rsidR="00A76818" w:rsidRPr="00191B3B" w:rsidRDefault="00A76818" w:rsidP="00146CD5">
            <w:pPr>
              <w:ind w:left="402"/>
              <w:jc w:val="both"/>
              <w:rPr>
                <w:i/>
              </w:rPr>
            </w:pPr>
            <w:r w:rsidRPr="00191B3B">
              <w:rPr>
                <w:i/>
              </w:rPr>
              <w:t>Autonómia és felelősség:</w:t>
            </w:r>
          </w:p>
          <w:p w:rsidR="00A76818" w:rsidRPr="00191B3B" w:rsidRDefault="00A76818" w:rsidP="00146CD5">
            <w:pPr>
              <w:shd w:val="clear" w:color="auto" w:fill="E5DFEC"/>
              <w:suppressAutoHyphens/>
              <w:autoSpaceDE w:val="0"/>
              <w:spacing w:before="60" w:after="60"/>
              <w:ind w:left="417" w:right="113"/>
              <w:jc w:val="both"/>
            </w:pPr>
            <w:r w:rsidRPr="00191B3B">
              <w:t>Általános szakmai felügyelet mellett, önállóan végzi és szervezi a munkaköri leírásban meghatározott feladatokat. Önállóan szervezi meg a pénzügyi adatok gyűjtését, rendszerezését, értékelését. Az elemzésekért, következtetéseiért és döntéseiért felelősséget vállal.</w:t>
            </w:r>
          </w:p>
          <w:p w:rsidR="00A76818" w:rsidRPr="00191B3B" w:rsidRDefault="00A76818" w:rsidP="00146CD5">
            <w:pPr>
              <w:ind w:left="720"/>
              <w:rPr>
                <w:rFonts w:eastAsia="Arial Unicode MS"/>
                <w:b/>
                <w:bCs/>
              </w:rPr>
            </w:pPr>
          </w:p>
        </w:tc>
      </w:tr>
      <w:tr w:rsidR="00A76818" w:rsidRPr="00191B3B" w:rsidTr="00146CD5">
        <w:trPr>
          <w:trHeight w:val="281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rPr>
                <w:b/>
                <w:bCs/>
              </w:rPr>
            </w:pPr>
            <w:r w:rsidRPr="00191B3B">
              <w:rPr>
                <w:b/>
                <w:bCs/>
              </w:rPr>
              <w:t>A kurzus rövid tartalma, témakörei</w:t>
            </w:r>
          </w:p>
          <w:p w:rsidR="00A76818" w:rsidRPr="00191B3B" w:rsidRDefault="00A76818" w:rsidP="00146CD5">
            <w:pPr>
              <w:jc w:val="both"/>
            </w:pPr>
          </w:p>
          <w:tbl>
            <w:tblPr>
              <w:tblW w:w="893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3969"/>
              <w:gridCol w:w="3969"/>
            </w:tblGrid>
            <w:tr w:rsidR="00A76818" w:rsidRPr="00191B3B" w:rsidTr="00146CD5">
              <w:trPr>
                <w:trHeight w:val="269"/>
              </w:trPr>
              <w:tc>
                <w:tcPr>
                  <w:tcW w:w="996" w:type="dxa"/>
                  <w:shd w:val="clear" w:color="auto" w:fill="auto"/>
                </w:tcPr>
                <w:p w:rsidR="00A76818" w:rsidRPr="00191B3B" w:rsidRDefault="00A76818" w:rsidP="00146CD5">
                  <w:pPr>
                    <w:autoSpaceDE w:val="0"/>
                    <w:autoSpaceDN w:val="0"/>
                    <w:adjustRightInd w:val="0"/>
                    <w:jc w:val="center"/>
                    <w:rPr>
                      <w:b/>
                      <w:bCs/>
                    </w:rPr>
                  </w:pPr>
                  <w:r w:rsidRPr="00191B3B">
                    <w:rPr>
                      <w:b/>
                      <w:bCs/>
                    </w:rPr>
                    <w:t>Hét /alkalom</w:t>
                  </w:r>
                </w:p>
              </w:tc>
              <w:tc>
                <w:tcPr>
                  <w:tcW w:w="3969" w:type="dxa"/>
                  <w:shd w:val="clear" w:color="auto" w:fill="auto"/>
                </w:tcPr>
                <w:p w:rsidR="00A76818" w:rsidRPr="00191B3B" w:rsidRDefault="00A76818" w:rsidP="00146CD5">
                  <w:pPr>
                    <w:autoSpaceDE w:val="0"/>
                    <w:autoSpaceDN w:val="0"/>
                    <w:adjustRightInd w:val="0"/>
                    <w:jc w:val="center"/>
                    <w:rPr>
                      <w:b/>
                      <w:bCs/>
                    </w:rPr>
                  </w:pPr>
                  <w:r w:rsidRPr="00191B3B">
                    <w:rPr>
                      <w:b/>
                      <w:bCs/>
                    </w:rPr>
                    <w:t>Előadás</w:t>
                  </w:r>
                </w:p>
              </w:tc>
              <w:tc>
                <w:tcPr>
                  <w:tcW w:w="3969" w:type="dxa"/>
                  <w:shd w:val="clear" w:color="auto" w:fill="auto"/>
                </w:tcPr>
                <w:p w:rsidR="00A76818" w:rsidRPr="00191B3B" w:rsidRDefault="00A76818" w:rsidP="00146CD5">
                  <w:pPr>
                    <w:autoSpaceDE w:val="0"/>
                    <w:autoSpaceDN w:val="0"/>
                    <w:adjustRightInd w:val="0"/>
                    <w:jc w:val="center"/>
                    <w:rPr>
                      <w:b/>
                      <w:bCs/>
                    </w:rPr>
                  </w:pPr>
                  <w:r w:rsidRPr="00191B3B">
                    <w:rPr>
                      <w:b/>
                      <w:bCs/>
                    </w:rPr>
                    <w:t>Szeminárium (gyakorlat)</w:t>
                  </w:r>
                </w:p>
              </w:tc>
            </w:tr>
            <w:tr w:rsidR="00A76818" w:rsidRPr="00191B3B" w:rsidTr="00146CD5">
              <w:trPr>
                <w:trHeight w:val="330"/>
              </w:trPr>
              <w:tc>
                <w:tcPr>
                  <w:tcW w:w="996" w:type="dxa"/>
                  <w:shd w:val="clear" w:color="auto" w:fill="auto"/>
                  <w:vAlign w:val="center"/>
                </w:tcPr>
                <w:p w:rsidR="00A76818" w:rsidRPr="00191B3B" w:rsidRDefault="00A76818" w:rsidP="00146CD5">
                  <w:pPr>
                    <w:suppressAutoHyphens/>
                    <w:autoSpaceDE w:val="0"/>
                  </w:pPr>
                  <w:r w:rsidRPr="00191B3B">
                    <w:t>1. hét</w:t>
                  </w:r>
                </w:p>
              </w:tc>
              <w:tc>
                <w:tcPr>
                  <w:tcW w:w="3969" w:type="dxa"/>
                  <w:shd w:val="clear" w:color="auto" w:fill="auto"/>
                  <w:vAlign w:val="center"/>
                </w:tcPr>
                <w:p w:rsidR="00A76818" w:rsidRPr="00191B3B" w:rsidRDefault="00A76818" w:rsidP="00146CD5">
                  <w:pPr>
                    <w:autoSpaceDE w:val="0"/>
                    <w:autoSpaceDN w:val="0"/>
                    <w:adjustRightInd w:val="0"/>
                  </w:pPr>
                  <w:r w:rsidRPr="00191B3B">
                    <w:t>A pénz keletkezése és fejlődése. A pénz időértéke.</w:t>
                  </w:r>
                </w:p>
              </w:tc>
              <w:tc>
                <w:tcPr>
                  <w:tcW w:w="3969" w:type="dxa"/>
                  <w:shd w:val="clear" w:color="auto" w:fill="auto"/>
                  <w:vAlign w:val="center"/>
                </w:tcPr>
                <w:p w:rsidR="00A76818" w:rsidRPr="00191B3B" w:rsidRDefault="00A76818" w:rsidP="00146CD5">
                  <w:pPr>
                    <w:autoSpaceDE w:val="0"/>
                    <w:autoSpaceDN w:val="0"/>
                    <w:adjustRightInd w:val="0"/>
                  </w:pPr>
                  <w:r w:rsidRPr="00191B3B">
                    <w:t>A pénz időértéke, jövőérték számítás,</w:t>
                  </w:r>
                </w:p>
                <w:p w:rsidR="00A76818" w:rsidRPr="00191B3B" w:rsidRDefault="00A76818" w:rsidP="00146CD5">
                  <w:pPr>
                    <w:suppressAutoHyphens/>
                    <w:autoSpaceDE w:val="0"/>
                    <w:spacing w:before="60" w:after="60"/>
                    <w:ind w:right="113"/>
                  </w:pPr>
                  <w:r w:rsidRPr="00191B3B">
                    <w:t>egyszerű kamatszámítás.</w:t>
                  </w:r>
                </w:p>
              </w:tc>
            </w:tr>
            <w:tr w:rsidR="00A76818" w:rsidRPr="00191B3B" w:rsidTr="00146CD5">
              <w:trPr>
                <w:trHeight w:val="538"/>
              </w:trPr>
              <w:tc>
                <w:tcPr>
                  <w:tcW w:w="996" w:type="dxa"/>
                  <w:shd w:val="clear" w:color="auto" w:fill="auto"/>
                  <w:vAlign w:val="center"/>
                </w:tcPr>
                <w:p w:rsidR="00A76818" w:rsidRPr="00191B3B" w:rsidRDefault="00A76818" w:rsidP="00146CD5">
                  <w:pPr>
                    <w:suppressAutoHyphens/>
                    <w:autoSpaceDE w:val="0"/>
                  </w:pPr>
                  <w:r w:rsidRPr="00191B3B">
                    <w:t>2. hét</w:t>
                  </w:r>
                </w:p>
              </w:tc>
              <w:tc>
                <w:tcPr>
                  <w:tcW w:w="3969" w:type="dxa"/>
                  <w:shd w:val="clear" w:color="auto" w:fill="auto"/>
                  <w:vAlign w:val="center"/>
                </w:tcPr>
                <w:p w:rsidR="00A76818" w:rsidRPr="00191B3B" w:rsidRDefault="00A76818" w:rsidP="00146CD5">
                  <w:pPr>
                    <w:autoSpaceDE w:val="0"/>
                    <w:autoSpaceDN w:val="0"/>
                    <w:adjustRightInd w:val="0"/>
                  </w:pPr>
                  <w:r w:rsidRPr="00191B3B">
                    <w:t>A pénzügyi intézményi rendszer. Az MNB jogállása és feladatai. A monetáris politika, eszközrendszere.</w:t>
                  </w:r>
                </w:p>
              </w:tc>
              <w:tc>
                <w:tcPr>
                  <w:tcW w:w="3969" w:type="dxa"/>
                  <w:shd w:val="clear" w:color="auto" w:fill="auto"/>
                  <w:vAlign w:val="center"/>
                </w:tcPr>
                <w:p w:rsidR="00A76818" w:rsidRPr="00191B3B" w:rsidRDefault="00A76818" w:rsidP="00146CD5">
                  <w:pPr>
                    <w:autoSpaceDE w:val="0"/>
                    <w:autoSpaceDN w:val="0"/>
                    <w:adjustRightInd w:val="0"/>
                  </w:pPr>
                  <w:r w:rsidRPr="00191B3B">
                    <w:t>A pénz időértéke, jövőérték számítás,</w:t>
                  </w:r>
                </w:p>
                <w:p w:rsidR="00A76818" w:rsidRPr="00191B3B" w:rsidRDefault="00A76818" w:rsidP="00146CD5">
                  <w:pPr>
                    <w:suppressAutoHyphens/>
                    <w:autoSpaceDE w:val="0"/>
                    <w:spacing w:before="60" w:after="60"/>
                    <w:ind w:right="113"/>
                  </w:pPr>
                  <w:r w:rsidRPr="00191B3B">
                    <w:t>kamatos kamatszámítás.</w:t>
                  </w:r>
                </w:p>
              </w:tc>
            </w:tr>
            <w:tr w:rsidR="00A76818" w:rsidRPr="00191B3B" w:rsidTr="00146CD5">
              <w:trPr>
                <w:trHeight w:val="70"/>
              </w:trPr>
              <w:tc>
                <w:tcPr>
                  <w:tcW w:w="996" w:type="dxa"/>
                  <w:shd w:val="clear" w:color="auto" w:fill="auto"/>
                  <w:vAlign w:val="center"/>
                </w:tcPr>
                <w:p w:rsidR="00A76818" w:rsidRPr="00191B3B" w:rsidRDefault="00A76818" w:rsidP="00146CD5">
                  <w:pPr>
                    <w:suppressAutoHyphens/>
                    <w:autoSpaceDE w:val="0"/>
                  </w:pPr>
                  <w:r w:rsidRPr="00191B3B">
                    <w:t>3. hét</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Pénzügyi szolgáltatások.</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Jelenérték számítása.</w:t>
                  </w:r>
                </w:p>
              </w:tc>
            </w:tr>
            <w:tr w:rsidR="00A76818" w:rsidRPr="00191B3B" w:rsidTr="00146CD5">
              <w:trPr>
                <w:trHeight w:val="489"/>
              </w:trPr>
              <w:tc>
                <w:tcPr>
                  <w:tcW w:w="996" w:type="dxa"/>
                  <w:shd w:val="clear" w:color="auto" w:fill="auto"/>
                  <w:vAlign w:val="center"/>
                </w:tcPr>
                <w:p w:rsidR="00A76818" w:rsidRPr="00191B3B" w:rsidRDefault="00A76818" w:rsidP="00146CD5">
                  <w:pPr>
                    <w:suppressAutoHyphens/>
                    <w:autoSpaceDE w:val="0"/>
                  </w:pPr>
                  <w:r w:rsidRPr="00191B3B">
                    <w:t>4. hét</w:t>
                  </w:r>
                </w:p>
              </w:tc>
              <w:tc>
                <w:tcPr>
                  <w:tcW w:w="3969" w:type="dxa"/>
                  <w:shd w:val="clear" w:color="auto" w:fill="auto"/>
                  <w:vAlign w:val="center"/>
                </w:tcPr>
                <w:p w:rsidR="00A76818" w:rsidRPr="00191B3B" w:rsidRDefault="00A76818" w:rsidP="00146CD5">
                  <w:pPr>
                    <w:autoSpaceDE w:val="0"/>
                    <w:autoSpaceDN w:val="0"/>
                    <w:adjustRightInd w:val="0"/>
                  </w:pPr>
                  <w:r w:rsidRPr="00191B3B">
                    <w:t xml:space="preserve">Bankügyletek és bankszolgáltatások </w:t>
                  </w:r>
                </w:p>
                <w:p w:rsidR="00A76818" w:rsidRPr="00191B3B" w:rsidRDefault="00A76818" w:rsidP="00146CD5">
                  <w:pPr>
                    <w:autoSpaceDE w:val="0"/>
                    <w:autoSpaceDN w:val="0"/>
                    <w:adjustRightInd w:val="0"/>
                  </w:pPr>
                  <w:r w:rsidRPr="00191B3B">
                    <w:t>(aktív-, passzív-, semleges bankügyletek)</w:t>
                  </w:r>
                </w:p>
              </w:tc>
              <w:tc>
                <w:tcPr>
                  <w:tcW w:w="3969" w:type="dxa"/>
                  <w:shd w:val="clear" w:color="auto" w:fill="auto"/>
                  <w:vAlign w:val="center"/>
                </w:tcPr>
                <w:p w:rsidR="00A76818" w:rsidRPr="00191B3B" w:rsidRDefault="00A76818" w:rsidP="00146CD5">
                  <w:pPr>
                    <w:autoSpaceDE w:val="0"/>
                    <w:autoSpaceDN w:val="0"/>
                    <w:adjustRightInd w:val="0"/>
                  </w:pPr>
                  <w:r w:rsidRPr="00191B3B">
                    <w:t>Speciális pénzáramlás sorozatok –</w:t>
                  </w:r>
                </w:p>
                <w:p w:rsidR="00A76818" w:rsidRPr="00191B3B" w:rsidRDefault="00A76818" w:rsidP="00146CD5">
                  <w:pPr>
                    <w:suppressAutoHyphens/>
                    <w:autoSpaceDE w:val="0"/>
                    <w:spacing w:before="60" w:after="60"/>
                    <w:ind w:right="113"/>
                  </w:pPr>
                  <w:r w:rsidRPr="00191B3B">
                    <w:t>egyszerű és növekvő tagú örökjáradék</w:t>
                  </w:r>
                </w:p>
              </w:tc>
            </w:tr>
            <w:tr w:rsidR="00A76818" w:rsidRPr="00191B3B" w:rsidTr="00146CD5">
              <w:trPr>
                <w:trHeight w:val="449"/>
              </w:trPr>
              <w:tc>
                <w:tcPr>
                  <w:tcW w:w="996" w:type="dxa"/>
                  <w:shd w:val="clear" w:color="auto" w:fill="auto"/>
                  <w:vAlign w:val="center"/>
                </w:tcPr>
                <w:p w:rsidR="00A76818" w:rsidRPr="00191B3B" w:rsidRDefault="00A76818" w:rsidP="00146CD5">
                  <w:pPr>
                    <w:suppressAutoHyphens/>
                    <w:autoSpaceDE w:val="0"/>
                  </w:pPr>
                  <w:r w:rsidRPr="00191B3B">
                    <w:t>5. hét</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Hitelek, csoportosításuk.</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Annuitás jelenértéke</w:t>
                  </w:r>
                </w:p>
              </w:tc>
            </w:tr>
            <w:tr w:rsidR="00A76818" w:rsidRPr="00191B3B" w:rsidTr="00146CD5">
              <w:trPr>
                <w:trHeight w:val="440"/>
              </w:trPr>
              <w:tc>
                <w:tcPr>
                  <w:tcW w:w="996" w:type="dxa"/>
                  <w:shd w:val="clear" w:color="auto" w:fill="auto"/>
                  <w:vAlign w:val="center"/>
                </w:tcPr>
                <w:p w:rsidR="00A76818" w:rsidRPr="00191B3B" w:rsidRDefault="00A76818" w:rsidP="00146CD5">
                  <w:pPr>
                    <w:suppressAutoHyphens/>
                    <w:autoSpaceDE w:val="0"/>
                  </w:pPr>
                  <w:r w:rsidRPr="00191B3B">
                    <w:t>6. hét</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Faktoring, forfait, lízing</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Annuitás jelenértéke</w:t>
                  </w:r>
                </w:p>
              </w:tc>
            </w:tr>
            <w:tr w:rsidR="00A76818" w:rsidRPr="00191B3B" w:rsidTr="00146CD5">
              <w:trPr>
                <w:trHeight w:val="550"/>
              </w:trPr>
              <w:tc>
                <w:tcPr>
                  <w:tcW w:w="996" w:type="dxa"/>
                  <w:shd w:val="clear" w:color="auto" w:fill="auto"/>
                  <w:vAlign w:val="center"/>
                </w:tcPr>
                <w:p w:rsidR="00A76818" w:rsidRPr="00191B3B" w:rsidRDefault="00A76818" w:rsidP="00146CD5">
                  <w:pPr>
                    <w:suppressAutoHyphens/>
                    <w:autoSpaceDE w:val="0"/>
                  </w:pPr>
                  <w:r w:rsidRPr="00191B3B">
                    <w:t>7. hét</w:t>
                  </w:r>
                </w:p>
              </w:tc>
              <w:tc>
                <w:tcPr>
                  <w:tcW w:w="3969" w:type="dxa"/>
                  <w:shd w:val="clear" w:color="auto" w:fill="auto"/>
                  <w:vAlign w:val="center"/>
                </w:tcPr>
                <w:p w:rsidR="00A76818" w:rsidRPr="00191B3B" w:rsidRDefault="00A76818" w:rsidP="00146CD5">
                  <w:pPr>
                    <w:autoSpaceDE w:val="0"/>
                    <w:autoSpaceDN w:val="0"/>
                    <w:adjustRightInd w:val="0"/>
                  </w:pPr>
                  <w:r w:rsidRPr="00191B3B">
                    <w:t>Pénzforgalom lebonyolítása. Bankszámlaszerződés, vállalkozói bankszámlák A pénzforgalom lebonyolítása 1.</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Annuitás jövőértéke</w:t>
                  </w:r>
                </w:p>
              </w:tc>
            </w:tr>
            <w:tr w:rsidR="00A76818" w:rsidRPr="00191B3B" w:rsidTr="00146CD5">
              <w:trPr>
                <w:trHeight w:val="300"/>
              </w:trPr>
              <w:tc>
                <w:tcPr>
                  <w:tcW w:w="996" w:type="dxa"/>
                  <w:shd w:val="clear" w:color="auto" w:fill="auto"/>
                  <w:vAlign w:val="center"/>
                </w:tcPr>
                <w:p w:rsidR="00A76818" w:rsidRPr="00191B3B" w:rsidRDefault="00A76818" w:rsidP="00146CD5">
                  <w:pPr>
                    <w:suppressAutoHyphens/>
                    <w:autoSpaceDE w:val="0"/>
                  </w:pPr>
                  <w:r w:rsidRPr="00191B3B">
                    <w:t>8. hét</w:t>
                  </w:r>
                </w:p>
              </w:tc>
              <w:tc>
                <w:tcPr>
                  <w:tcW w:w="3969" w:type="dxa"/>
                  <w:shd w:val="clear" w:color="auto" w:fill="auto"/>
                </w:tcPr>
                <w:p w:rsidR="00A76818" w:rsidRPr="00191B3B" w:rsidRDefault="00A76818" w:rsidP="00146CD5">
                  <w:pPr>
                    <w:autoSpaceDE w:val="0"/>
                    <w:autoSpaceDN w:val="0"/>
                    <w:adjustRightInd w:val="0"/>
                    <w:jc w:val="center"/>
                    <w:rPr>
                      <w:b/>
                      <w:bCs/>
                      <w:i/>
                      <w:iCs/>
                    </w:rPr>
                  </w:pPr>
                  <w:r w:rsidRPr="00191B3B">
                    <w:rPr>
                      <w:b/>
                      <w:bCs/>
                      <w:i/>
                      <w:iCs/>
                    </w:rPr>
                    <w:t>1. Zárthelyi dolgozat</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Annuitás jövőértéke</w:t>
                  </w:r>
                </w:p>
              </w:tc>
            </w:tr>
            <w:tr w:rsidR="00A76818" w:rsidRPr="00191B3B" w:rsidTr="00146CD5">
              <w:trPr>
                <w:trHeight w:val="611"/>
              </w:trPr>
              <w:tc>
                <w:tcPr>
                  <w:tcW w:w="996" w:type="dxa"/>
                  <w:shd w:val="clear" w:color="auto" w:fill="auto"/>
                  <w:vAlign w:val="center"/>
                </w:tcPr>
                <w:p w:rsidR="00A76818" w:rsidRPr="00191B3B" w:rsidRDefault="00A76818" w:rsidP="00146CD5">
                  <w:pPr>
                    <w:suppressAutoHyphens/>
                    <w:autoSpaceDE w:val="0"/>
                  </w:pPr>
                  <w:r w:rsidRPr="00191B3B">
                    <w:t>9. hét</w:t>
                  </w:r>
                </w:p>
              </w:tc>
              <w:tc>
                <w:tcPr>
                  <w:tcW w:w="3969" w:type="dxa"/>
                  <w:shd w:val="clear" w:color="auto" w:fill="auto"/>
                  <w:vAlign w:val="center"/>
                </w:tcPr>
                <w:p w:rsidR="00A76818" w:rsidRPr="00191B3B" w:rsidRDefault="00A76818" w:rsidP="00146CD5">
                  <w:pPr>
                    <w:autoSpaceDE w:val="0"/>
                    <w:autoSpaceDN w:val="0"/>
                    <w:adjustRightInd w:val="0"/>
                  </w:pPr>
                  <w:r w:rsidRPr="00191B3B">
                    <w:t>Pénzforgalom lebonyolítása 2.</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Vegyes feladatok a pénz időértékére.</w:t>
                  </w:r>
                </w:p>
              </w:tc>
            </w:tr>
            <w:tr w:rsidR="00A76818" w:rsidRPr="00191B3B" w:rsidTr="00146CD5">
              <w:trPr>
                <w:trHeight w:val="428"/>
              </w:trPr>
              <w:tc>
                <w:tcPr>
                  <w:tcW w:w="996" w:type="dxa"/>
                  <w:shd w:val="clear" w:color="auto" w:fill="auto"/>
                  <w:vAlign w:val="center"/>
                </w:tcPr>
                <w:p w:rsidR="00A76818" w:rsidRPr="00191B3B" w:rsidRDefault="00A76818" w:rsidP="00146CD5">
                  <w:pPr>
                    <w:suppressAutoHyphens/>
                    <w:autoSpaceDE w:val="0"/>
                  </w:pPr>
                  <w:r w:rsidRPr="00191B3B">
                    <w:lastRenderedPageBreak/>
                    <w:t>10. hét</w:t>
                  </w:r>
                </w:p>
              </w:tc>
              <w:tc>
                <w:tcPr>
                  <w:tcW w:w="3969" w:type="dxa"/>
                  <w:shd w:val="clear" w:color="auto" w:fill="auto"/>
                  <w:vAlign w:val="center"/>
                </w:tcPr>
                <w:p w:rsidR="00A76818" w:rsidRPr="00191B3B" w:rsidRDefault="00A76818" w:rsidP="00146CD5">
                  <w:pPr>
                    <w:autoSpaceDE w:val="0"/>
                    <w:autoSpaceDN w:val="0"/>
                    <w:adjustRightInd w:val="0"/>
                  </w:pPr>
                  <w:r w:rsidRPr="00191B3B">
                    <w:t xml:space="preserve">Értékpapírok fogalma, csoportosítása, fajtái, jellemzői 1. </w:t>
                  </w:r>
                </w:p>
              </w:tc>
              <w:tc>
                <w:tcPr>
                  <w:tcW w:w="3969" w:type="dxa"/>
                  <w:shd w:val="clear" w:color="auto" w:fill="auto"/>
                  <w:vAlign w:val="center"/>
                </w:tcPr>
                <w:p w:rsidR="00A76818" w:rsidRPr="00191B3B" w:rsidRDefault="00A76818" w:rsidP="00146CD5">
                  <w:pPr>
                    <w:autoSpaceDE w:val="0"/>
                    <w:autoSpaceDN w:val="0"/>
                    <w:adjustRightInd w:val="0"/>
                  </w:pPr>
                  <w:r w:rsidRPr="00191B3B">
                    <w:t>Értékpapírok 1.</w:t>
                  </w:r>
                </w:p>
              </w:tc>
            </w:tr>
            <w:tr w:rsidR="00A76818" w:rsidRPr="00191B3B" w:rsidTr="00146CD5">
              <w:trPr>
                <w:trHeight w:val="428"/>
              </w:trPr>
              <w:tc>
                <w:tcPr>
                  <w:tcW w:w="996" w:type="dxa"/>
                  <w:shd w:val="clear" w:color="auto" w:fill="auto"/>
                  <w:vAlign w:val="center"/>
                </w:tcPr>
                <w:p w:rsidR="00A76818" w:rsidRPr="00191B3B" w:rsidRDefault="00A76818" w:rsidP="00146CD5">
                  <w:pPr>
                    <w:suppressAutoHyphens/>
                    <w:autoSpaceDE w:val="0"/>
                  </w:pPr>
                  <w:r w:rsidRPr="00191B3B">
                    <w:t>11. hét</w:t>
                  </w:r>
                </w:p>
              </w:tc>
              <w:tc>
                <w:tcPr>
                  <w:tcW w:w="3969" w:type="dxa"/>
                  <w:shd w:val="clear" w:color="auto" w:fill="auto"/>
                  <w:vAlign w:val="center"/>
                </w:tcPr>
                <w:p w:rsidR="00A76818" w:rsidRPr="00191B3B" w:rsidRDefault="00A76818" w:rsidP="00146CD5">
                  <w:pPr>
                    <w:autoSpaceDE w:val="0"/>
                    <w:autoSpaceDN w:val="0"/>
                    <w:adjustRightInd w:val="0"/>
                  </w:pPr>
                  <w:r w:rsidRPr="00191B3B">
                    <w:t>Értékpapírok fogalma, csoportosítása, fajtái, jellemzői 2.</w:t>
                  </w:r>
                </w:p>
              </w:tc>
              <w:tc>
                <w:tcPr>
                  <w:tcW w:w="3969" w:type="dxa"/>
                  <w:shd w:val="clear" w:color="auto" w:fill="auto"/>
                  <w:vAlign w:val="center"/>
                </w:tcPr>
                <w:p w:rsidR="00A76818" w:rsidRPr="00191B3B" w:rsidRDefault="00A76818" w:rsidP="00146CD5">
                  <w:pPr>
                    <w:autoSpaceDE w:val="0"/>
                    <w:autoSpaceDN w:val="0"/>
                    <w:adjustRightInd w:val="0"/>
                  </w:pPr>
                  <w:r w:rsidRPr="00191B3B">
                    <w:t>Értékpapírok 2.</w:t>
                  </w:r>
                </w:p>
              </w:tc>
            </w:tr>
            <w:tr w:rsidR="00A76818" w:rsidRPr="00191B3B" w:rsidTr="00146CD5">
              <w:trPr>
                <w:trHeight w:val="196"/>
              </w:trPr>
              <w:tc>
                <w:tcPr>
                  <w:tcW w:w="996" w:type="dxa"/>
                  <w:shd w:val="clear" w:color="auto" w:fill="auto"/>
                </w:tcPr>
                <w:p w:rsidR="00A76818" w:rsidRPr="00191B3B" w:rsidRDefault="00A76818" w:rsidP="00146CD5">
                  <w:pPr>
                    <w:suppressAutoHyphens/>
                    <w:autoSpaceDE w:val="0"/>
                  </w:pPr>
                  <w:r w:rsidRPr="00191B3B">
                    <w:t>12. hét</w:t>
                  </w:r>
                </w:p>
              </w:tc>
              <w:tc>
                <w:tcPr>
                  <w:tcW w:w="3969" w:type="dxa"/>
                  <w:shd w:val="clear" w:color="auto" w:fill="auto"/>
                  <w:vAlign w:val="center"/>
                </w:tcPr>
                <w:p w:rsidR="00A76818" w:rsidRPr="00191B3B" w:rsidRDefault="00A76818" w:rsidP="00146CD5">
                  <w:pPr>
                    <w:autoSpaceDE w:val="0"/>
                    <w:autoSpaceDN w:val="0"/>
                    <w:adjustRightInd w:val="0"/>
                  </w:pPr>
                  <w:r w:rsidRPr="00191B3B">
                    <w:t>Értékpapírok fogalma, csoportosítása, fajtái, jellemzői 3.</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Valuta, deviza feladatok</w:t>
                  </w:r>
                </w:p>
              </w:tc>
            </w:tr>
            <w:tr w:rsidR="00A76818" w:rsidRPr="00191B3B" w:rsidTr="00146CD5">
              <w:trPr>
                <w:trHeight w:val="70"/>
              </w:trPr>
              <w:tc>
                <w:tcPr>
                  <w:tcW w:w="996" w:type="dxa"/>
                  <w:shd w:val="clear" w:color="auto" w:fill="auto"/>
                </w:tcPr>
                <w:p w:rsidR="00A76818" w:rsidRPr="00191B3B" w:rsidRDefault="00A76818" w:rsidP="00146CD5">
                  <w:pPr>
                    <w:suppressAutoHyphens/>
                    <w:autoSpaceDE w:val="0"/>
                  </w:pPr>
                  <w:r w:rsidRPr="00191B3B">
                    <w:t>13. hét</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Valuta, deviza, konvertibilitás</w:t>
                  </w:r>
                </w:p>
              </w:tc>
              <w:tc>
                <w:tcPr>
                  <w:tcW w:w="3969" w:type="dxa"/>
                  <w:shd w:val="clear" w:color="auto" w:fill="auto"/>
                  <w:vAlign w:val="center"/>
                </w:tcPr>
                <w:p w:rsidR="00A76818" w:rsidRPr="00191B3B" w:rsidRDefault="00A76818" w:rsidP="00146CD5">
                  <w:pPr>
                    <w:suppressAutoHyphens/>
                    <w:autoSpaceDE w:val="0"/>
                    <w:spacing w:before="60" w:after="60"/>
                    <w:ind w:right="113"/>
                  </w:pPr>
                  <w:r w:rsidRPr="00191B3B">
                    <w:t>Gyakorló feladatok</w:t>
                  </w:r>
                </w:p>
              </w:tc>
            </w:tr>
            <w:tr w:rsidR="00A76818" w:rsidRPr="00191B3B" w:rsidTr="00146CD5">
              <w:trPr>
                <w:trHeight w:val="295"/>
              </w:trPr>
              <w:tc>
                <w:tcPr>
                  <w:tcW w:w="996" w:type="dxa"/>
                  <w:shd w:val="clear" w:color="auto" w:fill="auto"/>
                </w:tcPr>
                <w:p w:rsidR="00A76818" w:rsidRPr="00191B3B" w:rsidRDefault="00A76818" w:rsidP="00146CD5">
                  <w:pPr>
                    <w:suppressAutoHyphens/>
                    <w:autoSpaceDE w:val="0"/>
                  </w:pPr>
                  <w:r w:rsidRPr="00191B3B">
                    <w:t>14. hét</w:t>
                  </w:r>
                </w:p>
              </w:tc>
              <w:tc>
                <w:tcPr>
                  <w:tcW w:w="3969" w:type="dxa"/>
                  <w:shd w:val="clear" w:color="auto" w:fill="auto"/>
                </w:tcPr>
                <w:p w:rsidR="00A76818" w:rsidRPr="00191B3B" w:rsidRDefault="00A76818" w:rsidP="00146CD5">
                  <w:pPr>
                    <w:suppressAutoHyphens/>
                    <w:autoSpaceDE w:val="0"/>
                    <w:spacing w:before="60" w:after="60"/>
                    <w:ind w:right="113"/>
                    <w:jc w:val="center"/>
                    <w:rPr>
                      <w:b/>
                      <w:bCs/>
                      <w:i/>
                      <w:iCs/>
                    </w:rPr>
                  </w:pPr>
                  <w:r w:rsidRPr="00191B3B">
                    <w:rPr>
                      <w:b/>
                      <w:bCs/>
                      <w:i/>
                      <w:iCs/>
                    </w:rPr>
                    <w:t>2. Zárthelyi dolgozat</w:t>
                  </w:r>
                </w:p>
              </w:tc>
              <w:tc>
                <w:tcPr>
                  <w:tcW w:w="3969" w:type="dxa"/>
                  <w:shd w:val="clear" w:color="auto" w:fill="auto"/>
                </w:tcPr>
                <w:p w:rsidR="00A76818" w:rsidRPr="00191B3B" w:rsidRDefault="00A76818" w:rsidP="00146CD5">
                  <w:pPr>
                    <w:suppressAutoHyphens/>
                    <w:autoSpaceDE w:val="0"/>
                    <w:spacing w:before="60" w:after="60"/>
                    <w:ind w:right="113"/>
                    <w:jc w:val="both"/>
                  </w:pPr>
                  <w:r w:rsidRPr="00191B3B">
                    <w:t>Ismétlés</w:t>
                  </w:r>
                </w:p>
              </w:tc>
            </w:tr>
          </w:tbl>
          <w:p w:rsidR="00A76818" w:rsidRPr="00191B3B" w:rsidRDefault="00A76818" w:rsidP="00146CD5">
            <w:pPr>
              <w:shd w:val="clear" w:color="auto" w:fill="E5DFEC"/>
              <w:suppressAutoHyphens/>
              <w:autoSpaceDE w:val="0"/>
              <w:spacing w:before="60" w:after="60"/>
              <w:ind w:left="417" w:right="113"/>
              <w:jc w:val="both"/>
            </w:pPr>
          </w:p>
        </w:tc>
      </w:tr>
      <w:tr w:rsidR="00A76818"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76818" w:rsidRPr="00191B3B" w:rsidRDefault="00A76818" w:rsidP="00146CD5">
            <w:pPr>
              <w:rPr>
                <w:b/>
                <w:bCs/>
              </w:rPr>
            </w:pPr>
            <w:r w:rsidRPr="00191B3B">
              <w:rPr>
                <w:b/>
                <w:bCs/>
              </w:rPr>
              <w:lastRenderedPageBreak/>
              <w:t>Tervezett tanulási tevékenységek, tanítási módszerek</w:t>
            </w:r>
          </w:p>
          <w:p w:rsidR="00A76818" w:rsidRPr="00191B3B" w:rsidRDefault="00A76818" w:rsidP="00146CD5">
            <w:pPr>
              <w:shd w:val="clear" w:color="auto" w:fill="E5DFEC"/>
              <w:suppressAutoHyphens/>
              <w:autoSpaceDE w:val="0"/>
              <w:spacing w:before="60" w:after="60"/>
              <w:ind w:left="417" w:right="113"/>
              <w:jc w:val="both"/>
            </w:pPr>
            <w:r w:rsidRPr="00191B3B">
              <w:t>Az előadások keretében a hallgatók a pénzügytan alapjaival kapcsolatos jellemzőkkel, rendszerekkel ismerkednek meg. A gyakorlatokon olyan számításokat, feladatokat végeznek, oldanak meg, amelyek biztosítják, hogy kellő gyakorlatot, alapvető pénzügyi jártasságot szerezzenek a hétköznapi életben, így a döntéstámogatásban, az ok-okozati összefüggések feltárásában.</w:t>
            </w:r>
          </w:p>
        </w:tc>
      </w:tr>
      <w:tr w:rsidR="00A76818"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76818" w:rsidRPr="00191B3B" w:rsidRDefault="00A76818" w:rsidP="00146CD5">
            <w:pPr>
              <w:rPr>
                <w:b/>
                <w:bCs/>
              </w:rPr>
            </w:pPr>
            <w:r w:rsidRPr="00191B3B">
              <w:rPr>
                <w:b/>
                <w:bCs/>
              </w:rPr>
              <w:t>Értékelés</w:t>
            </w:r>
          </w:p>
          <w:p w:rsidR="00A76818" w:rsidRPr="00191B3B" w:rsidRDefault="00A76818" w:rsidP="00146CD5">
            <w:pPr>
              <w:shd w:val="clear" w:color="auto" w:fill="E5DFEC"/>
              <w:suppressAutoHyphens/>
              <w:autoSpaceDE w:val="0"/>
              <w:spacing w:before="60" w:after="60"/>
              <w:ind w:left="417" w:right="113"/>
              <w:rPr>
                <w:b/>
              </w:rPr>
            </w:pPr>
            <w:r w:rsidRPr="00191B3B">
              <w:rPr>
                <w:b/>
              </w:rPr>
              <w:t>Számonkérés módja:</w:t>
            </w:r>
          </w:p>
          <w:p w:rsidR="00A76818" w:rsidRPr="00191B3B" w:rsidRDefault="00A76818" w:rsidP="00146CD5">
            <w:pPr>
              <w:shd w:val="clear" w:color="auto" w:fill="E5DFEC"/>
              <w:suppressAutoHyphens/>
              <w:autoSpaceDE w:val="0"/>
              <w:spacing w:before="60" w:after="60"/>
              <w:ind w:left="417" w:right="113"/>
              <w:jc w:val="both"/>
            </w:pPr>
            <w:r w:rsidRPr="00191B3B">
              <w:t xml:space="preserve">A félév vizsgával (kollokvium) zárul az alapszakos kereskedelem-marketing szakos hallgatók számára. Azonban megajánlott jegy szerezhető a félév során megírt 2 db zárthelyi dolgozat eredményének az átlagából. Azon hallgatók, akik nem élnek ezzel a lehetőséggel, a vizsgaidőszakban meghirdetett időpontokban írásbeli vizsgát tehetnek a TVSZ szerint. A zárhelyi dolgozatok és a vizsgadolgozat elméleti (feleletválasztós, igaz/hamis kérdések) és gyakorlati feladatokat tartalmaznak 50-50%-os arányban. </w:t>
            </w:r>
          </w:p>
          <w:p w:rsidR="00A76818" w:rsidRPr="00191B3B" w:rsidRDefault="00A76818" w:rsidP="00146CD5">
            <w:pPr>
              <w:shd w:val="clear" w:color="auto" w:fill="E5DFEC"/>
              <w:suppressAutoHyphens/>
              <w:autoSpaceDE w:val="0"/>
              <w:spacing w:before="60" w:after="60"/>
              <w:ind w:left="417" w:right="113"/>
              <w:jc w:val="both"/>
            </w:pPr>
          </w:p>
          <w:p w:rsidR="00A76818" w:rsidRPr="00191B3B" w:rsidRDefault="00A76818" w:rsidP="00146CD5">
            <w:pPr>
              <w:shd w:val="clear" w:color="auto" w:fill="E5DFEC"/>
              <w:suppressAutoHyphens/>
              <w:autoSpaceDE w:val="0"/>
              <w:spacing w:before="60" w:after="60"/>
              <w:ind w:left="417" w:right="113"/>
              <w:jc w:val="both"/>
            </w:pPr>
            <w:r w:rsidRPr="00191B3B">
              <w:t xml:space="preserve">A félév gyakorlati jeggyel zárul a FKM, és az ANG szakos hallgatóknál. A félév végi jegy a két dolgozatát átlagából adódik. A szorgalmi időszak utolsó hetében pótlásra van lehetőség azok számára, akik igazolás ellenében, betegség miatt nem tudták a dolgozatot megírni. A dolgozatok javításra a vizsgaidőszak első hetében kerül sor.  </w:t>
            </w:r>
          </w:p>
          <w:p w:rsidR="00A76818" w:rsidRPr="00191B3B" w:rsidRDefault="00A76818" w:rsidP="00146CD5">
            <w:pPr>
              <w:shd w:val="clear" w:color="auto" w:fill="E5DFEC"/>
              <w:suppressAutoHyphens/>
              <w:autoSpaceDE w:val="0"/>
              <w:spacing w:before="60" w:after="60"/>
              <w:ind w:left="417" w:right="113"/>
              <w:jc w:val="both"/>
            </w:pPr>
            <w:r w:rsidRPr="00191B3B">
              <w:t xml:space="preserve">A félévi aláírás feltétele a gyakorlatokon való rendszeres és aktív részvétel. Hiányzás a TVSZ-ben előírtak szerint. A szemináriumok szükséges tárgyi feltétele a kinyomtatott gyakorló feladatsor (letölthető az e-learning-ből), valamint számológép. A zárthelyi dolgozatokra való megfelelő felkészülés érdekében elvárt és ajánlott az előadáson való részvétel.   </w:t>
            </w:r>
          </w:p>
          <w:p w:rsidR="00A76818" w:rsidRPr="00191B3B" w:rsidRDefault="00A76818" w:rsidP="00146CD5">
            <w:pPr>
              <w:shd w:val="clear" w:color="auto" w:fill="E5DFEC"/>
              <w:suppressAutoHyphens/>
              <w:autoSpaceDE w:val="0"/>
              <w:spacing w:before="60" w:after="60"/>
              <w:ind w:left="417" w:right="113"/>
              <w:rPr>
                <w:b/>
              </w:rPr>
            </w:pPr>
          </w:p>
          <w:p w:rsidR="00A76818" w:rsidRPr="00191B3B" w:rsidRDefault="00A76818" w:rsidP="00146CD5">
            <w:pPr>
              <w:shd w:val="clear" w:color="auto" w:fill="E5DFEC"/>
              <w:suppressAutoHyphens/>
              <w:autoSpaceDE w:val="0"/>
              <w:spacing w:before="60" w:after="60"/>
              <w:ind w:left="417" w:right="113"/>
              <w:rPr>
                <w:b/>
              </w:rPr>
            </w:pPr>
            <w:r w:rsidRPr="00191B3B">
              <w:rPr>
                <w:b/>
              </w:rPr>
              <w:t>Értékelés:</w:t>
            </w:r>
          </w:p>
          <w:p w:rsidR="00A76818" w:rsidRPr="00191B3B" w:rsidRDefault="00A76818" w:rsidP="00146CD5">
            <w:pPr>
              <w:shd w:val="clear" w:color="auto" w:fill="E5DFEC"/>
              <w:suppressAutoHyphens/>
              <w:autoSpaceDE w:val="0"/>
              <w:spacing w:before="60" w:after="60"/>
              <w:ind w:left="417" w:right="113"/>
            </w:pPr>
            <w:r w:rsidRPr="00191B3B">
              <w:t>60% alatt:</w:t>
            </w:r>
            <w:r w:rsidRPr="00191B3B">
              <w:tab/>
              <w:t>1, elégtelen</w:t>
            </w:r>
          </w:p>
          <w:p w:rsidR="00A76818" w:rsidRPr="00191B3B" w:rsidRDefault="00A76818" w:rsidP="00146CD5">
            <w:pPr>
              <w:shd w:val="clear" w:color="auto" w:fill="E5DFEC"/>
              <w:suppressAutoHyphens/>
              <w:autoSpaceDE w:val="0"/>
              <w:spacing w:before="60" w:after="60"/>
              <w:ind w:left="417" w:right="113"/>
            </w:pPr>
            <w:r w:rsidRPr="00191B3B">
              <w:t>60-69%:</w:t>
            </w:r>
            <w:r w:rsidRPr="00191B3B">
              <w:tab/>
              <w:t>2, elégséges</w:t>
            </w:r>
          </w:p>
          <w:p w:rsidR="00A76818" w:rsidRPr="00191B3B" w:rsidRDefault="00A76818" w:rsidP="00146CD5">
            <w:pPr>
              <w:shd w:val="clear" w:color="auto" w:fill="E5DFEC"/>
              <w:suppressAutoHyphens/>
              <w:autoSpaceDE w:val="0"/>
              <w:spacing w:before="60" w:after="60"/>
              <w:ind w:left="417" w:right="113"/>
            </w:pPr>
            <w:r w:rsidRPr="00191B3B">
              <w:t>70-79%:</w:t>
            </w:r>
            <w:r w:rsidRPr="00191B3B">
              <w:tab/>
              <w:t xml:space="preserve">3, közepes </w:t>
            </w:r>
          </w:p>
          <w:p w:rsidR="00A76818" w:rsidRPr="00191B3B" w:rsidRDefault="00A76818" w:rsidP="00146CD5">
            <w:pPr>
              <w:shd w:val="clear" w:color="auto" w:fill="E5DFEC"/>
              <w:suppressAutoHyphens/>
              <w:autoSpaceDE w:val="0"/>
              <w:spacing w:before="60" w:after="60"/>
              <w:ind w:left="417" w:right="113"/>
            </w:pPr>
            <w:r w:rsidRPr="00191B3B">
              <w:t>80-89%:</w:t>
            </w:r>
            <w:r w:rsidRPr="00191B3B">
              <w:tab/>
              <w:t>4, jó</w:t>
            </w:r>
          </w:p>
          <w:p w:rsidR="00A76818" w:rsidRPr="00191B3B" w:rsidRDefault="00A76818" w:rsidP="00146CD5">
            <w:pPr>
              <w:shd w:val="clear" w:color="auto" w:fill="E5DFEC"/>
              <w:suppressAutoHyphens/>
              <w:autoSpaceDE w:val="0"/>
              <w:spacing w:before="60" w:after="60"/>
              <w:ind w:left="417" w:right="113"/>
            </w:pPr>
            <w:r w:rsidRPr="00191B3B">
              <w:t>90-100%:</w:t>
            </w:r>
            <w:r w:rsidRPr="00191B3B">
              <w:tab/>
              <w:t>5, jeles</w:t>
            </w:r>
          </w:p>
        </w:tc>
      </w:tr>
      <w:tr w:rsidR="00A76818"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rPr>
                <w:b/>
                <w:bCs/>
              </w:rPr>
            </w:pPr>
            <w:r w:rsidRPr="00191B3B">
              <w:rPr>
                <w:b/>
                <w:bCs/>
              </w:rPr>
              <w:t>Kötelező szakirodalom:</w:t>
            </w:r>
          </w:p>
          <w:p w:rsidR="00A76818" w:rsidRPr="00191B3B" w:rsidRDefault="00A76818" w:rsidP="00146CD5">
            <w:pPr>
              <w:shd w:val="clear" w:color="auto" w:fill="E5DFEC"/>
              <w:suppressAutoHyphens/>
              <w:autoSpaceDE w:val="0"/>
              <w:spacing w:before="60" w:after="60"/>
              <w:ind w:left="417" w:right="113"/>
              <w:jc w:val="both"/>
            </w:pPr>
            <w:r w:rsidRPr="00191B3B">
              <w:t>Az előadások és a gyakorlatok anyaga (e-learningben elérhető).</w:t>
            </w:r>
          </w:p>
          <w:p w:rsidR="00A76818" w:rsidRPr="00191B3B" w:rsidRDefault="00A76818" w:rsidP="00146CD5">
            <w:pPr>
              <w:rPr>
                <w:b/>
                <w:bCs/>
              </w:rPr>
            </w:pPr>
            <w:r w:rsidRPr="00191B3B">
              <w:rPr>
                <w:b/>
                <w:bCs/>
              </w:rPr>
              <w:t>Ajánlott szakirodalom:</w:t>
            </w:r>
          </w:p>
          <w:p w:rsidR="00A76818" w:rsidRPr="00191B3B" w:rsidRDefault="00A76818" w:rsidP="00146CD5">
            <w:pPr>
              <w:shd w:val="clear" w:color="auto" w:fill="E5DFEC"/>
              <w:suppressAutoHyphens/>
              <w:autoSpaceDE w:val="0"/>
              <w:spacing w:before="60" w:after="60"/>
              <w:ind w:left="417" w:right="113"/>
              <w:rPr>
                <w:color w:val="000000"/>
              </w:rPr>
            </w:pPr>
            <w:r w:rsidRPr="00191B3B">
              <w:rPr>
                <w:color w:val="000000"/>
              </w:rPr>
              <w:t>Kürthy Gábor (szerk.): Pénzügytan – egyetemi tankönyv. Budapesti Corvinus Egyetem Pénzügy Tanszék, Tanszék Kft. 2018</w:t>
            </w:r>
          </w:p>
          <w:p w:rsidR="00A76818" w:rsidRPr="00191B3B" w:rsidRDefault="00A76818" w:rsidP="00146CD5">
            <w:pPr>
              <w:shd w:val="clear" w:color="auto" w:fill="E5DFEC"/>
              <w:suppressAutoHyphens/>
              <w:autoSpaceDE w:val="0"/>
              <w:spacing w:before="60" w:after="60"/>
              <w:ind w:left="417" w:right="113"/>
              <w:rPr>
                <w:color w:val="000000"/>
              </w:rPr>
            </w:pPr>
            <w:r w:rsidRPr="00191B3B">
              <w:rPr>
                <w:color w:val="000000"/>
              </w:rPr>
              <w:t>Zeller Gyula – Koltai Zoltán: Pénzügyi alapismeretek. Pécs, 2017. 1-3,; 6.1.; 8-9,; 12.24. fejezet</w:t>
            </w:r>
          </w:p>
          <w:p w:rsidR="00A76818" w:rsidRPr="00191B3B" w:rsidRDefault="00A76818" w:rsidP="00146CD5">
            <w:pPr>
              <w:shd w:val="clear" w:color="auto" w:fill="E5DFEC"/>
              <w:suppressAutoHyphens/>
              <w:autoSpaceDE w:val="0"/>
              <w:spacing w:before="60" w:after="60"/>
              <w:ind w:left="417" w:right="113"/>
              <w:rPr>
                <w:color w:val="000000"/>
              </w:rPr>
            </w:pPr>
            <w:r w:rsidRPr="00191B3B">
              <w:rPr>
                <w:color w:val="000000"/>
              </w:rPr>
              <w:t>Katona Klára (szerk.): A pénzügyi közvetítő rendszer funkciói. Wolters Kluwer, 2018. III fejezet</w:t>
            </w:r>
          </w:p>
          <w:p w:rsidR="00A76818" w:rsidRPr="00191B3B" w:rsidRDefault="00A76818" w:rsidP="00146CD5">
            <w:pPr>
              <w:shd w:val="clear" w:color="auto" w:fill="E5DFEC"/>
              <w:suppressAutoHyphens/>
              <w:autoSpaceDE w:val="0"/>
              <w:spacing w:before="60" w:after="60"/>
              <w:ind w:left="417" w:right="113"/>
              <w:rPr>
                <w:color w:val="000000"/>
              </w:rPr>
            </w:pPr>
            <w:r w:rsidRPr="00191B3B">
              <w:rPr>
                <w:color w:val="000000"/>
              </w:rPr>
              <w:t>Jánosi-Madár-Sági-Szabó-Szebellédi-Zeller: Pénzügyek alapjai. BGF. 2007.</w:t>
            </w:r>
          </w:p>
          <w:p w:rsidR="00A76818" w:rsidRPr="00191B3B" w:rsidRDefault="00A76818" w:rsidP="00146CD5">
            <w:pPr>
              <w:shd w:val="clear" w:color="auto" w:fill="E5DFEC"/>
              <w:suppressAutoHyphens/>
              <w:autoSpaceDE w:val="0"/>
              <w:spacing w:before="60" w:after="60"/>
              <w:ind w:left="417" w:right="113"/>
              <w:rPr>
                <w:color w:val="000000"/>
              </w:rPr>
            </w:pPr>
            <w:r w:rsidRPr="00191B3B">
              <w:rPr>
                <w:color w:val="000000"/>
              </w:rPr>
              <w:t>Paróczai Péterné: Pénzügyi és vállalkozás finanszírozási ismeretek. Perfekt, 2005.</w:t>
            </w:r>
          </w:p>
          <w:p w:rsidR="00A76818" w:rsidRPr="00191B3B" w:rsidRDefault="00A76818" w:rsidP="00146CD5">
            <w:pPr>
              <w:shd w:val="clear" w:color="auto" w:fill="E5DFEC"/>
              <w:suppressAutoHyphens/>
              <w:autoSpaceDE w:val="0"/>
              <w:spacing w:before="60" w:after="60"/>
              <w:ind w:left="417" w:right="113"/>
              <w:rPr>
                <w:color w:val="000000"/>
              </w:rPr>
            </w:pPr>
            <w:r w:rsidRPr="00191B3B">
              <w:rPr>
                <w:color w:val="000000"/>
              </w:rPr>
              <w:t>Pénzügy-számvitel: http://odin.agr.unideb.hu/hefop/</w:t>
            </w:r>
          </w:p>
          <w:p w:rsidR="00A76818" w:rsidRPr="00191B3B" w:rsidRDefault="00A76818" w:rsidP="00146CD5">
            <w:pPr>
              <w:shd w:val="clear" w:color="auto" w:fill="E5DFEC"/>
              <w:suppressAutoHyphens/>
              <w:autoSpaceDE w:val="0"/>
              <w:spacing w:before="60" w:after="60"/>
              <w:ind w:left="417" w:right="113"/>
              <w:rPr>
                <w:color w:val="000000"/>
              </w:rPr>
            </w:pPr>
            <w:r w:rsidRPr="00191B3B">
              <w:rPr>
                <w:color w:val="000000"/>
              </w:rPr>
              <w:t>Közgazdasági Szemle, Pénzügyi Szemle, Hitelintézeti szemle, Statisztikai Szemle, Külgazdaság, HVG, Figyelő folyóiratok aktuális cikkei</w:t>
            </w:r>
            <w:r w:rsidRPr="00191B3B">
              <w:rPr>
                <w:rStyle w:val="a-size-large"/>
              </w:rPr>
              <w:t xml:space="preserve"> </w:t>
            </w:r>
            <w:r w:rsidRPr="00191B3B">
              <w:t xml:space="preserve"> </w:t>
            </w:r>
          </w:p>
        </w:tc>
      </w:tr>
    </w:tbl>
    <w:p w:rsidR="00A76818" w:rsidRPr="00191B3B" w:rsidRDefault="00A76818" w:rsidP="00A76818"/>
    <w:p w:rsidR="00A76818" w:rsidRPr="00191B3B" w:rsidRDefault="00A76818" w:rsidP="00A76818"/>
    <w:p w:rsidR="00A76818" w:rsidRPr="00191B3B" w:rsidRDefault="00A76818" w:rsidP="00A76818">
      <w:r w:rsidRPr="00191B3B">
        <w:t>Debrecen, 2020. július 10.                                                          Dr. Darabos Éva</w:t>
      </w:r>
    </w:p>
    <w:p w:rsidR="00A76818" w:rsidRPr="00191B3B" w:rsidRDefault="00A76818" w:rsidP="00A76818">
      <w:r w:rsidRPr="00191B3B">
        <w:tab/>
      </w:r>
      <w:r w:rsidRPr="00191B3B">
        <w:tab/>
      </w:r>
      <w:r w:rsidRPr="00191B3B">
        <w:tab/>
      </w:r>
      <w:r w:rsidRPr="00191B3B">
        <w:tab/>
      </w:r>
      <w:r w:rsidRPr="00191B3B">
        <w:tab/>
      </w:r>
      <w:r w:rsidRPr="00191B3B">
        <w:tab/>
      </w:r>
      <w:r w:rsidRPr="00191B3B">
        <w:tab/>
        <w:t xml:space="preserve">   tantárgyfelelős</w:t>
      </w:r>
    </w:p>
    <w:p w:rsidR="00A76818" w:rsidRPr="00191B3B" w:rsidRDefault="00A76818">
      <w:pPr>
        <w:spacing w:after="160" w:line="259" w:lineRule="auto"/>
      </w:pPr>
      <w:r w:rsidRPr="00191B3B">
        <w:br w:type="page"/>
      </w:r>
    </w:p>
    <w:p w:rsidR="00A76818" w:rsidRPr="00191B3B" w:rsidRDefault="00A76818" w:rsidP="00A7681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76818"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76818" w:rsidRPr="00191B3B" w:rsidRDefault="00A76818"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A76818" w:rsidRPr="00191B3B" w:rsidRDefault="00A76818"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rFonts w:eastAsia="Arial Unicode MS"/>
                <w:b/>
              </w:rPr>
            </w:pPr>
            <w:r w:rsidRPr="00191B3B">
              <w:rPr>
                <w:rFonts w:eastAsia="Arial Unicode MS"/>
                <w:b/>
              </w:rPr>
              <w:t>Üzleti szaknyelv I.</w:t>
            </w:r>
          </w:p>
        </w:tc>
        <w:tc>
          <w:tcPr>
            <w:tcW w:w="855"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76818" w:rsidRPr="00191B3B" w:rsidRDefault="00A76818" w:rsidP="00146CD5">
            <w:pPr>
              <w:jc w:val="center"/>
              <w:rPr>
                <w:rFonts w:eastAsia="Arial Unicode MS"/>
                <w:b/>
              </w:rPr>
            </w:pPr>
            <w:r w:rsidRPr="00191B3B">
              <w:rPr>
                <w:b/>
              </w:rPr>
              <w:t>GT_AKMNNY1-17</w:t>
            </w:r>
            <w:r w:rsidRPr="00191B3B">
              <w:rPr>
                <w:b/>
              </w:rPr>
              <w:br/>
              <w:t>GT_AKMNSNY1-17</w:t>
            </w:r>
            <w:r w:rsidRPr="00191B3B">
              <w:rPr>
                <w:b/>
              </w:rPr>
              <w:br/>
              <w:t>(Szolnok)</w:t>
            </w:r>
          </w:p>
        </w:tc>
      </w:tr>
      <w:tr w:rsidR="00A76818"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76818" w:rsidRPr="00191B3B" w:rsidRDefault="00A76818"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76818" w:rsidRPr="00191B3B" w:rsidRDefault="00A76818"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 xml:space="preserve">Business English I. </w:t>
            </w:r>
          </w:p>
        </w:tc>
        <w:tc>
          <w:tcPr>
            <w:tcW w:w="855" w:type="dxa"/>
            <w:vMerge/>
            <w:tcBorders>
              <w:left w:val="single" w:sz="4" w:space="0" w:color="auto"/>
              <w:bottom w:val="single" w:sz="4" w:space="0" w:color="auto"/>
              <w:right w:val="single" w:sz="4" w:space="0" w:color="auto"/>
            </w:tcBorders>
            <w:vAlign w:val="center"/>
          </w:tcPr>
          <w:p w:rsidR="00A76818" w:rsidRPr="00191B3B" w:rsidRDefault="00A76818"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76818" w:rsidRPr="00191B3B" w:rsidRDefault="00A76818" w:rsidP="00146CD5">
            <w:pPr>
              <w:rPr>
                <w:rFonts w:eastAsia="Arial Unicode MS"/>
              </w:rPr>
            </w:pPr>
          </w:p>
        </w:tc>
      </w:tr>
      <w:tr w:rsidR="00A76818"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rPr>
                <w:b/>
                <w:bCs/>
              </w:rPr>
            </w:pPr>
          </w:p>
        </w:tc>
      </w:tr>
      <w:tr w:rsidR="00A76818"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Debreceni Egyetem Gazdaságtudományi Kar</w:t>
            </w:r>
            <w:r w:rsidRPr="00191B3B">
              <w:rPr>
                <w:b/>
              </w:rPr>
              <w:br/>
              <w:t>Gazdasági Szaknyelvi Kommunikációs Intézet</w:t>
            </w:r>
          </w:p>
        </w:tc>
      </w:tr>
      <w:tr w:rsidR="00A76818"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rFonts w:eastAsia="Arial Unicode MS"/>
              </w:rPr>
            </w:pPr>
            <w:r w:rsidRPr="00191B3B">
              <w:rPr>
                <w:rFonts w:eastAsia="Arial Unicode MS"/>
              </w:rPr>
              <w:t>B2 szintű nyelvtudás</w:t>
            </w:r>
          </w:p>
        </w:tc>
        <w:tc>
          <w:tcPr>
            <w:tcW w:w="855" w:type="dxa"/>
            <w:tcBorders>
              <w:top w:val="single" w:sz="4" w:space="0" w:color="auto"/>
              <w:left w:val="nil"/>
              <w:bottom w:val="single" w:sz="4" w:space="0" w:color="auto"/>
              <w:right w:val="single" w:sz="4" w:space="0" w:color="auto"/>
            </w:tcBorders>
            <w:vAlign w:val="center"/>
          </w:tcPr>
          <w:p w:rsidR="00A76818" w:rsidRPr="00191B3B" w:rsidRDefault="00A76818"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rFonts w:eastAsia="Arial Unicode MS"/>
              </w:rPr>
            </w:pPr>
            <w:r w:rsidRPr="00191B3B">
              <w:rPr>
                <w:rFonts w:eastAsia="Arial Unicode MS"/>
              </w:rPr>
              <w:t>-</w:t>
            </w:r>
          </w:p>
        </w:tc>
      </w:tr>
      <w:tr w:rsidR="00A76818"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pPr>
            <w:r w:rsidRPr="00191B3B">
              <w:t>Oktatás nyelve</w:t>
            </w:r>
          </w:p>
        </w:tc>
      </w:tr>
      <w:tr w:rsidR="00A76818"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76818" w:rsidRPr="00191B3B" w:rsidRDefault="00A76818"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A76818" w:rsidRPr="00191B3B" w:rsidRDefault="00A76818" w:rsidP="00146CD5"/>
        </w:tc>
        <w:tc>
          <w:tcPr>
            <w:tcW w:w="855" w:type="dxa"/>
            <w:vMerge/>
            <w:tcBorders>
              <w:left w:val="single" w:sz="4" w:space="0" w:color="auto"/>
              <w:bottom w:val="single" w:sz="4" w:space="0" w:color="auto"/>
              <w:right w:val="single" w:sz="4" w:space="0" w:color="auto"/>
            </w:tcBorders>
            <w:vAlign w:val="center"/>
          </w:tcPr>
          <w:p w:rsidR="00A76818" w:rsidRPr="00191B3B" w:rsidRDefault="00A76818" w:rsidP="00146CD5"/>
        </w:tc>
        <w:tc>
          <w:tcPr>
            <w:tcW w:w="2411" w:type="dxa"/>
            <w:vMerge/>
            <w:tcBorders>
              <w:left w:val="single" w:sz="4" w:space="0" w:color="auto"/>
              <w:bottom w:val="single" w:sz="4" w:space="0" w:color="auto"/>
              <w:right w:val="single" w:sz="4" w:space="0" w:color="auto"/>
            </w:tcBorders>
            <w:vAlign w:val="center"/>
          </w:tcPr>
          <w:p w:rsidR="00A76818" w:rsidRPr="00191B3B" w:rsidRDefault="00A76818" w:rsidP="00146CD5"/>
        </w:tc>
      </w:tr>
      <w:tr w:rsidR="00A76818"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 xml:space="preserve">gyakorlati jegy </w:t>
            </w:r>
          </w:p>
        </w:tc>
        <w:tc>
          <w:tcPr>
            <w:tcW w:w="855" w:type="dxa"/>
            <w:vMerge w:val="restart"/>
            <w:tcBorders>
              <w:top w:val="single" w:sz="4" w:space="0" w:color="auto"/>
              <w:left w:val="single" w:sz="4" w:space="0" w:color="auto"/>
              <w:right w:val="single" w:sz="4" w:space="0" w:color="auto"/>
            </w:tcBorders>
            <w:vAlign w:val="center"/>
          </w:tcPr>
          <w:p w:rsidR="00A76818" w:rsidRPr="00191B3B" w:rsidRDefault="00A76818"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angol</w:t>
            </w:r>
          </w:p>
        </w:tc>
      </w:tr>
      <w:tr w:rsidR="00A76818"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pPr>
          </w:p>
        </w:tc>
        <w:tc>
          <w:tcPr>
            <w:tcW w:w="855" w:type="dxa"/>
            <w:vMerge/>
            <w:tcBorders>
              <w:left w:val="single" w:sz="4" w:space="0" w:color="auto"/>
              <w:bottom w:val="single" w:sz="4" w:space="0" w:color="auto"/>
              <w:right w:val="single" w:sz="4" w:space="0" w:color="auto"/>
            </w:tcBorders>
            <w:vAlign w:val="center"/>
          </w:tcPr>
          <w:p w:rsidR="00A76818" w:rsidRPr="00191B3B" w:rsidRDefault="00A76818"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76818" w:rsidRPr="00191B3B" w:rsidRDefault="00A76818" w:rsidP="00146CD5">
            <w:pPr>
              <w:jc w:val="center"/>
            </w:pPr>
          </w:p>
        </w:tc>
      </w:tr>
      <w:tr w:rsidR="00A76818"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76818" w:rsidRPr="00191B3B" w:rsidRDefault="00A76818"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A76818" w:rsidRPr="00191B3B" w:rsidRDefault="00A76818"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Dr Hajdu Zita</w:t>
            </w:r>
          </w:p>
        </w:tc>
        <w:tc>
          <w:tcPr>
            <w:tcW w:w="855" w:type="dxa"/>
            <w:tcBorders>
              <w:top w:val="single" w:sz="4" w:space="0" w:color="auto"/>
              <w:left w:val="nil"/>
              <w:bottom w:val="single" w:sz="4" w:space="0" w:color="auto"/>
              <w:right w:val="single" w:sz="4" w:space="0" w:color="auto"/>
            </w:tcBorders>
            <w:vAlign w:val="center"/>
          </w:tcPr>
          <w:p w:rsidR="00A76818" w:rsidRPr="00191B3B" w:rsidRDefault="00A76818"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76818" w:rsidRPr="00191B3B" w:rsidRDefault="00A76818" w:rsidP="00146CD5">
            <w:pPr>
              <w:jc w:val="center"/>
              <w:rPr>
                <w:b/>
              </w:rPr>
            </w:pPr>
            <w:r w:rsidRPr="00191B3B">
              <w:rPr>
                <w:b/>
              </w:rPr>
              <w:t>egyetemi adjunktus</w:t>
            </w:r>
          </w:p>
        </w:tc>
      </w:tr>
      <w:tr w:rsidR="00A76818"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r w:rsidRPr="00191B3B">
              <w:rPr>
                <w:b/>
                <w:bCs/>
              </w:rPr>
              <w:t xml:space="preserve">A kurzus célja, </w:t>
            </w:r>
            <w:r w:rsidRPr="00191B3B">
              <w:t>hogy a hallgatók</w:t>
            </w:r>
          </w:p>
          <w:p w:rsidR="00A76818" w:rsidRPr="00191B3B" w:rsidRDefault="00A76818" w:rsidP="00146CD5">
            <w:pPr>
              <w:shd w:val="clear" w:color="auto" w:fill="E5DFEC"/>
              <w:suppressAutoHyphens/>
              <w:autoSpaceDE w:val="0"/>
              <w:spacing w:before="60" w:after="60"/>
              <w:ind w:left="417" w:right="113"/>
              <w:jc w:val="both"/>
            </w:pPr>
            <w:r w:rsidRPr="00191B3B">
              <w:t>A kurzus célja, hogy megismertesse a hallgatókat a legfontosabb üzleti, gazdasági és pénzügyi szakterületekkel, és ezeken keresztül a szakterület jellemző szakszókincsével. A szakmai szókincs elsajátítása különböző feladatokon keresztül történik: szakmai szituációs gyakorlatok, képleírások, esettanulmányok, interjúk. A félév során kiemelt figyelmet kap az esetleges nyelvtani hiányosságok megszüntetése, hogy a hallgató a kurzus után hatékonyan, a kommunikációt zavaró nyelvhasználati hibák nélkül tudjon részt venni a társalgásban</w:t>
            </w:r>
            <w:r w:rsidRPr="00191B3B">
              <w:rPr>
                <w:color w:val="3C7AB2"/>
              </w:rPr>
              <w:t> </w:t>
            </w:r>
            <w:r w:rsidRPr="00191B3B">
              <w:t>általános és szakterületéhez kapcsolódó témákban.</w:t>
            </w:r>
          </w:p>
        </w:tc>
      </w:tr>
      <w:tr w:rsidR="00A76818"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A76818" w:rsidRPr="00191B3B" w:rsidRDefault="00A76818"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A76818" w:rsidRPr="00191B3B" w:rsidRDefault="00A76818" w:rsidP="00146CD5">
            <w:pPr>
              <w:jc w:val="both"/>
              <w:rPr>
                <w:b/>
                <w:bCs/>
              </w:rPr>
            </w:pPr>
          </w:p>
          <w:p w:rsidR="00A76818" w:rsidRPr="00191B3B" w:rsidRDefault="00A76818" w:rsidP="00146CD5">
            <w:pPr>
              <w:ind w:left="402"/>
              <w:jc w:val="both"/>
              <w:rPr>
                <w:i/>
              </w:rPr>
            </w:pPr>
            <w:r w:rsidRPr="00191B3B">
              <w:rPr>
                <w:i/>
              </w:rPr>
              <w:t xml:space="preserve">Tudás: </w:t>
            </w:r>
          </w:p>
          <w:p w:rsidR="00A76818" w:rsidRPr="00191B3B" w:rsidRDefault="00A76818" w:rsidP="00146CD5">
            <w:pPr>
              <w:shd w:val="clear" w:color="auto" w:fill="E5DFEC"/>
              <w:suppressAutoHyphens/>
              <w:autoSpaceDE w:val="0"/>
              <w:spacing w:before="60" w:after="60"/>
              <w:ind w:left="417" w:right="113"/>
              <w:jc w:val="both"/>
            </w:pPr>
            <w:r w:rsidRPr="00191B3B">
              <w:t xml:space="preserve">A tanuló angol nyelven ismeri az álláskeresés módszereit, folyamatát és eszközeit; a végzettségéhez kapcsolódó (kereskedelem, marketing, logisztika) munkahelyen és munkakörben felmerülő szóbeli és írásbeli feladatokat. </w:t>
            </w:r>
          </w:p>
          <w:p w:rsidR="00A76818" w:rsidRPr="00191B3B" w:rsidRDefault="00A76818" w:rsidP="00146CD5">
            <w:pPr>
              <w:ind w:left="402"/>
              <w:jc w:val="both"/>
              <w:rPr>
                <w:i/>
              </w:rPr>
            </w:pPr>
            <w:r w:rsidRPr="00191B3B">
              <w:rPr>
                <w:i/>
              </w:rPr>
              <w:t>Képesség:</w:t>
            </w:r>
          </w:p>
          <w:p w:rsidR="00A76818" w:rsidRPr="00191B3B" w:rsidRDefault="00A76818" w:rsidP="00146CD5">
            <w:pPr>
              <w:shd w:val="clear" w:color="auto" w:fill="E5DFEC"/>
              <w:suppressAutoHyphens/>
              <w:autoSpaceDE w:val="0"/>
              <w:spacing w:before="60" w:after="60"/>
              <w:ind w:left="417" w:right="113"/>
              <w:jc w:val="both"/>
            </w:pPr>
            <w:r w:rsidRPr="00191B3B">
              <w:t>tárgyalási szintű beszédkészség, középfokot megközelítő szintű hallás utáni és íráskészség :az üzleti /irodai világban használt írásbeli műfajok ismerete terminológia és formai követelmények terén, szakmai szövegek globális megértése</w:t>
            </w:r>
          </w:p>
          <w:p w:rsidR="00A76818" w:rsidRPr="00191B3B" w:rsidRDefault="00A76818" w:rsidP="00146CD5">
            <w:pPr>
              <w:ind w:left="402"/>
              <w:jc w:val="both"/>
              <w:rPr>
                <w:i/>
              </w:rPr>
            </w:pPr>
            <w:r w:rsidRPr="00191B3B">
              <w:rPr>
                <w:i/>
              </w:rPr>
              <w:t>Attitűd:</w:t>
            </w:r>
          </w:p>
          <w:p w:rsidR="00A76818" w:rsidRPr="00191B3B" w:rsidRDefault="00A76818" w:rsidP="00146CD5">
            <w:pPr>
              <w:shd w:val="clear" w:color="auto" w:fill="E5DFEC"/>
              <w:suppressAutoHyphens/>
              <w:autoSpaceDE w:val="0"/>
              <w:spacing w:before="60" w:after="60"/>
              <w:ind w:left="417" w:right="113"/>
              <w:jc w:val="both"/>
            </w:pPr>
            <w:r w:rsidRPr="00191B3B">
              <w:t>Önmagával szemben is kritikus és igényes, törekszik tudásának és munkakapcsolatainak fejlesztésére, új szakmai ismeretek és módszertanok alkalmazására, az életen át tartó tanulásra, munkatársaival való együttműködésre; gyakorlatorientált;</w:t>
            </w:r>
          </w:p>
          <w:p w:rsidR="00A76818" w:rsidRPr="00191B3B" w:rsidRDefault="00A76818" w:rsidP="00146CD5">
            <w:pPr>
              <w:ind w:left="402"/>
              <w:jc w:val="both"/>
              <w:rPr>
                <w:i/>
              </w:rPr>
            </w:pPr>
            <w:r w:rsidRPr="00191B3B">
              <w:rPr>
                <w:i/>
              </w:rPr>
              <w:t>Autonómia és felelősség:</w:t>
            </w:r>
          </w:p>
          <w:p w:rsidR="00A76818" w:rsidRPr="00191B3B" w:rsidRDefault="00A76818" w:rsidP="00146CD5">
            <w:pPr>
              <w:shd w:val="clear" w:color="auto" w:fill="E5DFEC"/>
              <w:suppressAutoHyphens/>
              <w:autoSpaceDE w:val="0"/>
              <w:spacing w:before="60" w:after="60"/>
              <w:ind w:left="417" w:right="113"/>
              <w:jc w:val="both"/>
            </w:pPr>
            <w:r w:rsidRPr="00191B3B">
              <w:t>Önálló nyelvtanuló: tanári ellenőrzés mellett, önállóan végzi a cél eléréséhez szükséges feladatokat. Tudatában van az idegennyelv-tudás fontosságának saját karrierje szempontjából. Elismeri az életpálya-tervezés fontosságát.</w:t>
            </w:r>
          </w:p>
        </w:tc>
      </w:tr>
      <w:tr w:rsidR="00A76818"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rPr>
                <w:b/>
                <w:bCs/>
              </w:rPr>
            </w:pPr>
            <w:r w:rsidRPr="00191B3B">
              <w:rPr>
                <w:b/>
                <w:bCs/>
              </w:rPr>
              <w:t>A kurzus rövid tartalma, témakörei</w:t>
            </w:r>
          </w:p>
          <w:p w:rsidR="00A76818" w:rsidRPr="00191B3B" w:rsidRDefault="00A76818" w:rsidP="00146CD5">
            <w:pPr>
              <w:jc w:val="both"/>
            </w:pPr>
          </w:p>
          <w:p w:rsidR="00A76818" w:rsidRPr="00191B3B" w:rsidRDefault="00A76818" w:rsidP="00146CD5">
            <w:pPr>
              <w:shd w:val="clear" w:color="auto" w:fill="E5DFEC"/>
              <w:suppressAutoHyphens/>
              <w:autoSpaceDE w:val="0"/>
              <w:spacing w:before="60" w:after="60"/>
              <w:ind w:left="417" w:right="113"/>
              <w:jc w:val="both"/>
            </w:pPr>
            <w:r w:rsidRPr="00191B3B">
              <w:t>Bemutatkozás, Szakmai tervek, Kultúrák közötti kommunikáció, üzleti utak, üzleti partnerek fogadása, Telefonálás (értekezletek, találkozók megbeszélése, módosítása), Munkahelyi problémamegoldó feladatok, Álláspályázatok (hirdetések, önéletrajz, motivációs levél, interjú)</w:t>
            </w:r>
          </w:p>
        </w:tc>
      </w:tr>
      <w:tr w:rsidR="00A76818"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76818" w:rsidRPr="00191B3B" w:rsidRDefault="00A76818" w:rsidP="00146CD5">
            <w:pPr>
              <w:rPr>
                <w:b/>
                <w:bCs/>
              </w:rPr>
            </w:pPr>
            <w:r w:rsidRPr="00191B3B">
              <w:rPr>
                <w:b/>
                <w:bCs/>
              </w:rPr>
              <w:t>Tervezett tanulási tevékenységek, tanítási módszerek</w:t>
            </w:r>
          </w:p>
          <w:p w:rsidR="00A76818" w:rsidRPr="00191B3B" w:rsidRDefault="00A76818" w:rsidP="00146CD5">
            <w:pPr>
              <w:shd w:val="clear" w:color="auto" w:fill="E5DFEC"/>
              <w:suppressAutoHyphens/>
              <w:autoSpaceDE w:val="0"/>
              <w:spacing w:before="60" w:after="60"/>
              <w:ind w:left="417" w:right="113"/>
            </w:pPr>
            <w:r w:rsidRPr="00191B3B">
              <w:t>Órán: ellenőrzött csoportmunka visszajelzéssel, egyéni feladatok, szituációs feladatok. Otthon: egyéni gyakorlás, feladatok – tanári ellenőrzéssel. Elsősorban kommunikatív nyelvtanítási módszer.</w:t>
            </w:r>
          </w:p>
          <w:p w:rsidR="00A76818" w:rsidRPr="00191B3B" w:rsidRDefault="00A76818" w:rsidP="00146CD5"/>
        </w:tc>
      </w:tr>
      <w:tr w:rsidR="00A76818"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76818" w:rsidRPr="00191B3B" w:rsidRDefault="00A76818" w:rsidP="00146CD5">
            <w:pPr>
              <w:rPr>
                <w:b/>
                <w:bCs/>
              </w:rPr>
            </w:pPr>
            <w:r w:rsidRPr="00191B3B">
              <w:rPr>
                <w:b/>
                <w:bCs/>
              </w:rPr>
              <w:t>Értékelés</w:t>
            </w:r>
          </w:p>
          <w:p w:rsidR="00A76818" w:rsidRPr="00191B3B" w:rsidRDefault="00A76818" w:rsidP="00146CD5">
            <w:pPr>
              <w:shd w:val="clear" w:color="auto" w:fill="E5DFEC"/>
              <w:suppressAutoHyphens/>
              <w:autoSpaceDE w:val="0"/>
              <w:spacing w:before="60" w:after="60"/>
              <w:ind w:left="417" w:right="113"/>
              <w:jc w:val="both"/>
            </w:pPr>
            <w:r w:rsidRPr="00191B3B">
              <w:t>Félévközi: minden óra/tanítási alkalom otthoni előkészítést igényel, ezen kívül minden alkalommal szóbeli számonkérés. Félév közepén és végén írásbeli és szóbeli számonkérés.</w:t>
            </w:r>
          </w:p>
          <w:p w:rsidR="00A76818" w:rsidRPr="00191B3B" w:rsidRDefault="00A76818" w:rsidP="00146CD5">
            <w:pPr>
              <w:ind w:left="426"/>
            </w:pPr>
          </w:p>
        </w:tc>
      </w:tr>
      <w:tr w:rsidR="00A76818"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76818" w:rsidRPr="00191B3B" w:rsidRDefault="00A76818" w:rsidP="00146CD5">
            <w:pPr>
              <w:rPr>
                <w:b/>
                <w:bCs/>
              </w:rPr>
            </w:pPr>
            <w:r w:rsidRPr="00191B3B">
              <w:rPr>
                <w:b/>
                <w:bCs/>
              </w:rPr>
              <w:t>Kötelező szakirodalom:</w:t>
            </w:r>
          </w:p>
          <w:p w:rsidR="00A76818" w:rsidRPr="00191B3B" w:rsidRDefault="00A76818" w:rsidP="00146CD5">
            <w:pPr>
              <w:shd w:val="clear" w:color="auto" w:fill="E5DFEC"/>
              <w:suppressAutoHyphens/>
              <w:autoSpaceDE w:val="0"/>
              <w:spacing w:before="60" w:after="60"/>
              <w:ind w:left="417" w:right="113"/>
              <w:jc w:val="both"/>
            </w:pPr>
            <w:r w:rsidRPr="00191B3B">
              <w:t>Simon Sweeney: English for Business Communication, CUP, 2003, ISBN-13 978-0-521-75449-1</w:t>
            </w:r>
          </w:p>
          <w:p w:rsidR="00A76818" w:rsidRPr="00191B3B" w:rsidRDefault="00A76818" w:rsidP="00146CD5">
            <w:pPr>
              <w:shd w:val="clear" w:color="auto" w:fill="E5DFEC"/>
              <w:suppressAutoHyphens/>
              <w:autoSpaceDE w:val="0"/>
              <w:spacing w:before="60" w:after="60"/>
              <w:ind w:left="417" w:right="113"/>
              <w:jc w:val="both"/>
            </w:pPr>
            <w:r w:rsidRPr="00191B3B">
              <w:t>Nagyné Lévay Andrea: Domestic trade? Foreign trade? Business English, KITEX, 2008</w:t>
            </w:r>
          </w:p>
          <w:p w:rsidR="00A76818" w:rsidRPr="00191B3B" w:rsidRDefault="00A76818" w:rsidP="00146CD5">
            <w:pPr>
              <w:rPr>
                <w:b/>
                <w:bCs/>
              </w:rPr>
            </w:pPr>
            <w:r w:rsidRPr="00191B3B">
              <w:rPr>
                <w:b/>
                <w:bCs/>
              </w:rPr>
              <w:t>Ajánlott szakirodalom:</w:t>
            </w:r>
          </w:p>
          <w:p w:rsidR="00A76818" w:rsidRPr="00191B3B" w:rsidRDefault="00A76818" w:rsidP="00146CD5">
            <w:pPr>
              <w:shd w:val="clear" w:color="auto" w:fill="E5DFEC"/>
              <w:suppressAutoHyphens/>
              <w:autoSpaceDE w:val="0"/>
              <w:spacing w:before="60" w:after="60"/>
              <w:ind w:left="417" w:right="113"/>
              <w:jc w:val="both"/>
            </w:pPr>
            <w:r w:rsidRPr="00191B3B">
              <w:t>David Falvey - David Kent - Simon Cotton: Market Leader (intermediate), Longman, 2007</w:t>
            </w:r>
          </w:p>
          <w:p w:rsidR="00A76818" w:rsidRPr="00191B3B" w:rsidRDefault="00A76818" w:rsidP="00146CD5">
            <w:pPr>
              <w:shd w:val="clear" w:color="auto" w:fill="E5DFEC"/>
              <w:suppressAutoHyphens/>
              <w:autoSpaceDE w:val="0"/>
              <w:spacing w:before="60" w:after="60"/>
              <w:ind w:left="417" w:right="113"/>
              <w:jc w:val="both"/>
            </w:pPr>
            <w:r w:rsidRPr="00191B3B">
              <w:t>Leo Jones – Richard Alexander: New International Business English, CUP, 2001 ISBN 0 521 77472 1</w:t>
            </w:r>
          </w:p>
          <w:p w:rsidR="00A76818" w:rsidRPr="00191B3B" w:rsidRDefault="00A76818" w:rsidP="00146CD5">
            <w:pPr>
              <w:shd w:val="clear" w:color="auto" w:fill="E5DFEC"/>
              <w:suppressAutoHyphens/>
              <w:autoSpaceDE w:val="0"/>
              <w:spacing w:before="60" w:after="60"/>
              <w:ind w:left="417" w:right="113"/>
              <w:jc w:val="both"/>
            </w:pPr>
            <w:r w:rsidRPr="00191B3B">
              <w:lastRenderedPageBreak/>
              <w:t>Nick Brieger- Simon Sweeney: The Language of Business English. Workbook, Longman, 2001</w:t>
            </w:r>
          </w:p>
          <w:p w:rsidR="00A76818" w:rsidRPr="00191B3B" w:rsidRDefault="00A76818" w:rsidP="00146CD5"/>
        </w:tc>
      </w:tr>
    </w:tbl>
    <w:p w:rsidR="00A76818" w:rsidRPr="00191B3B" w:rsidRDefault="00A76818" w:rsidP="00A7681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A76818" w:rsidRPr="00191B3B" w:rsidTr="00146CD5">
        <w:tc>
          <w:tcPr>
            <w:tcW w:w="9250" w:type="dxa"/>
            <w:gridSpan w:val="2"/>
            <w:shd w:val="clear" w:color="auto" w:fill="auto"/>
          </w:tcPr>
          <w:p w:rsidR="00A76818" w:rsidRPr="00191B3B" w:rsidRDefault="00A76818" w:rsidP="00146CD5">
            <w:pPr>
              <w:jc w:val="center"/>
            </w:pPr>
            <w:r w:rsidRPr="00191B3B">
              <w:t>Heti bontott tematika</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1.</w:t>
            </w:r>
          </w:p>
        </w:tc>
        <w:tc>
          <w:tcPr>
            <w:tcW w:w="7721" w:type="dxa"/>
            <w:shd w:val="clear" w:color="auto" w:fill="auto"/>
          </w:tcPr>
          <w:p w:rsidR="00A76818" w:rsidRPr="00191B3B" w:rsidRDefault="00A76818" w:rsidP="00146CD5">
            <w:r w:rsidRPr="00191B3B">
              <w:t xml:space="preserve">1. konzultációs alkalom (5 óra) </w:t>
            </w:r>
          </w:p>
          <w:p w:rsidR="00A76818" w:rsidRPr="00191B3B" w:rsidRDefault="00A76818" w:rsidP="00146CD5">
            <w:r w:rsidRPr="00191B3B">
              <w:t>Szakmai tervek, bemutatkozás Irodai környezet szereplői és tárgyai</w:t>
            </w:r>
          </w:p>
          <w:p w:rsidR="00A76818" w:rsidRPr="00191B3B" w:rsidRDefault="00A76818" w:rsidP="00146CD5">
            <w:pPr>
              <w:jc w:val="both"/>
            </w:pPr>
            <w:r w:rsidRPr="00191B3B">
              <w:t>A végzettséghez kapcsolódó munkakörök, és munkafeladatok megismerése</w:t>
            </w:r>
          </w:p>
        </w:tc>
      </w:tr>
      <w:tr w:rsidR="00A76818" w:rsidRPr="00191B3B" w:rsidTr="00146CD5">
        <w:tc>
          <w:tcPr>
            <w:tcW w:w="1529" w:type="dxa"/>
            <w:vMerge/>
            <w:shd w:val="clear" w:color="auto" w:fill="auto"/>
          </w:tcPr>
          <w:p w:rsidR="00A76818" w:rsidRPr="00191B3B" w:rsidRDefault="00A76818" w:rsidP="00146CD5">
            <w:pPr>
              <w:numPr>
                <w:ilvl w:val="0"/>
                <w:numId w:val="1"/>
              </w:numPr>
            </w:pPr>
          </w:p>
        </w:tc>
        <w:tc>
          <w:tcPr>
            <w:tcW w:w="7721" w:type="dxa"/>
            <w:shd w:val="clear" w:color="auto" w:fill="auto"/>
          </w:tcPr>
          <w:p w:rsidR="00A76818" w:rsidRPr="00191B3B" w:rsidRDefault="00A76818" w:rsidP="00146CD5">
            <w:pPr>
              <w:jc w:val="both"/>
            </w:pPr>
            <w:r w:rsidRPr="00191B3B">
              <w:t>TE*Szakmai tervek, célok átgondolása</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2.</w:t>
            </w:r>
          </w:p>
        </w:tc>
        <w:tc>
          <w:tcPr>
            <w:tcW w:w="7721" w:type="dxa"/>
            <w:shd w:val="clear" w:color="auto" w:fill="auto"/>
          </w:tcPr>
          <w:p w:rsidR="00A76818" w:rsidRPr="00191B3B" w:rsidRDefault="00A76818" w:rsidP="00146CD5">
            <w:r w:rsidRPr="00191B3B">
              <w:t xml:space="preserve">2.konzultációs alkalom (5 óra) </w:t>
            </w:r>
          </w:p>
          <w:p w:rsidR="00A76818" w:rsidRPr="00191B3B" w:rsidRDefault="00A76818" w:rsidP="00146CD5">
            <w:r w:rsidRPr="00191B3B">
              <w:t>Álláspályázat . (kísérő levél, önéletrajz ), A munkafeladatok elvégzéséhez szükséges készségek gyakorlása. Írás 1.(e-mail, memo, hivatalos levél- bemutatkozás, árajánlat témakörben)</w:t>
            </w:r>
          </w:p>
        </w:tc>
      </w:tr>
      <w:tr w:rsidR="00A76818" w:rsidRPr="00191B3B" w:rsidTr="00146CD5">
        <w:tc>
          <w:tcPr>
            <w:tcW w:w="1529" w:type="dxa"/>
            <w:vMerge/>
            <w:shd w:val="clear" w:color="auto" w:fill="auto"/>
          </w:tcPr>
          <w:p w:rsidR="00A76818" w:rsidRPr="00191B3B" w:rsidRDefault="00A76818" w:rsidP="00146CD5">
            <w:pPr>
              <w:numPr>
                <w:ilvl w:val="0"/>
                <w:numId w:val="1"/>
              </w:numPr>
            </w:pPr>
          </w:p>
        </w:tc>
        <w:tc>
          <w:tcPr>
            <w:tcW w:w="7721" w:type="dxa"/>
            <w:shd w:val="clear" w:color="auto" w:fill="auto"/>
          </w:tcPr>
          <w:p w:rsidR="00A76818" w:rsidRPr="00191B3B" w:rsidRDefault="00A76818" w:rsidP="00146CD5">
            <w:pPr>
              <w:jc w:val="both"/>
            </w:pPr>
            <w:r w:rsidRPr="00191B3B">
              <w:t>TE írásbeli műfajok ismerete</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3.</w:t>
            </w:r>
          </w:p>
        </w:tc>
        <w:tc>
          <w:tcPr>
            <w:tcW w:w="7721" w:type="dxa"/>
            <w:shd w:val="clear" w:color="auto" w:fill="auto"/>
          </w:tcPr>
          <w:p w:rsidR="00A76818" w:rsidRPr="00191B3B" w:rsidRDefault="00A76818" w:rsidP="00146CD5">
            <w:pPr>
              <w:jc w:val="both"/>
            </w:pPr>
            <w:r w:rsidRPr="00191B3B">
              <w:t xml:space="preserve">3.konzultációs alkalom (5 óra) </w:t>
            </w:r>
          </w:p>
          <w:p w:rsidR="00A76818" w:rsidRPr="00191B3B" w:rsidRDefault="00A76818" w:rsidP="00146CD5">
            <w:pPr>
              <w:jc w:val="both"/>
            </w:pPr>
            <w:r w:rsidRPr="00191B3B">
              <w:t>Félévközi zh. Telefonálás (értekezletek, találkozók megbeszélése, módosítása)</w:t>
            </w:r>
          </w:p>
        </w:tc>
      </w:tr>
      <w:tr w:rsidR="00A76818" w:rsidRPr="00191B3B" w:rsidTr="00146CD5">
        <w:tc>
          <w:tcPr>
            <w:tcW w:w="1529" w:type="dxa"/>
            <w:vMerge/>
            <w:shd w:val="clear" w:color="auto" w:fill="auto"/>
          </w:tcPr>
          <w:p w:rsidR="00A76818" w:rsidRPr="00191B3B" w:rsidRDefault="00A76818" w:rsidP="00146CD5">
            <w:pPr>
              <w:numPr>
                <w:ilvl w:val="0"/>
                <w:numId w:val="1"/>
              </w:numPr>
            </w:pPr>
          </w:p>
        </w:tc>
        <w:tc>
          <w:tcPr>
            <w:tcW w:w="7721" w:type="dxa"/>
            <w:shd w:val="clear" w:color="auto" w:fill="auto"/>
          </w:tcPr>
          <w:p w:rsidR="00A76818" w:rsidRPr="00191B3B" w:rsidRDefault="00A76818" w:rsidP="00146CD5">
            <w:pPr>
              <w:jc w:val="both"/>
            </w:pPr>
            <w:r w:rsidRPr="00191B3B">
              <w:t>TE Hallás utáni értés fejlődése</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4.</w:t>
            </w:r>
          </w:p>
        </w:tc>
        <w:tc>
          <w:tcPr>
            <w:tcW w:w="7721" w:type="dxa"/>
            <w:shd w:val="clear" w:color="auto" w:fill="auto"/>
          </w:tcPr>
          <w:p w:rsidR="00A76818" w:rsidRPr="00191B3B" w:rsidRDefault="00A76818" w:rsidP="00146CD5">
            <w:pPr>
              <w:jc w:val="both"/>
            </w:pPr>
            <w:r w:rsidRPr="00191B3B">
              <w:t>4.konzultációs alkalom (5óra) Látogatók fogadása. Üzleti, tanulmányi utak</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 Szervezési feladatok megvalósítása angolul Felkészülés a vendéglátó szerepre</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5.</w:t>
            </w:r>
          </w:p>
        </w:tc>
        <w:tc>
          <w:tcPr>
            <w:tcW w:w="7721" w:type="dxa"/>
            <w:shd w:val="clear" w:color="auto" w:fill="auto"/>
          </w:tcPr>
          <w:p w:rsidR="00A76818" w:rsidRPr="00191B3B" w:rsidRDefault="00A76818" w:rsidP="00146CD5">
            <w:pPr>
              <w:jc w:val="both"/>
            </w:pPr>
            <w:r w:rsidRPr="00191B3B">
              <w:t xml:space="preserve">5. konzultációs alkalom (5 óra) </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p>
        </w:tc>
      </w:tr>
      <w:tr w:rsidR="00A76818" w:rsidRPr="00191B3B" w:rsidTr="00146CD5">
        <w:tc>
          <w:tcPr>
            <w:tcW w:w="1529" w:type="dxa"/>
            <w:vMerge w:val="restart"/>
            <w:shd w:val="clear" w:color="auto" w:fill="auto"/>
          </w:tcPr>
          <w:p w:rsidR="00A76818" w:rsidRPr="00191B3B" w:rsidRDefault="00972FFB" w:rsidP="00972FFB">
            <w:pPr>
              <w:ind w:left="360"/>
            </w:pPr>
            <w:r w:rsidRPr="00191B3B">
              <w:t>6.</w:t>
            </w:r>
          </w:p>
        </w:tc>
        <w:tc>
          <w:tcPr>
            <w:tcW w:w="7721" w:type="dxa"/>
            <w:shd w:val="clear" w:color="auto" w:fill="auto"/>
          </w:tcPr>
          <w:p w:rsidR="00A76818" w:rsidRPr="00191B3B" w:rsidRDefault="00A76818" w:rsidP="00146CD5">
            <w:pPr>
              <w:jc w:val="both"/>
            </w:pPr>
            <w:r w:rsidRPr="00191B3B">
              <w:t>Értekezletek, megbeszélések 1.</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 Beszédkészség fejlődése</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7.</w:t>
            </w:r>
          </w:p>
        </w:tc>
        <w:tc>
          <w:tcPr>
            <w:tcW w:w="7721" w:type="dxa"/>
            <w:shd w:val="clear" w:color="auto" w:fill="auto"/>
          </w:tcPr>
          <w:p w:rsidR="00A76818" w:rsidRPr="00191B3B" w:rsidRDefault="00A76818" w:rsidP="00146CD5">
            <w:pPr>
              <w:jc w:val="both"/>
            </w:pPr>
            <w:r w:rsidRPr="00191B3B">
              <w:t>Értekezletek, megbeszélések 2.</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 Vélemény világos kifejtésének elsajátítása</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8.</w:t>
            </w:r>
          </w:p>
        </w:tc>
        <w:tc>
          <w:tcPr>
            <w:tcW w:w="7721" w:type="dxa"/>
            <w:shd w:val="clear" w:color="auto" w:fill="auto"/>
          </w:tcPr>
          <w:p w:rsidR="00A76818" w:rsidRPr="00191B3B" w:rsidRDefault="00A76818" w:rsidP="00146CD5">
            <w:pPr>
              <w:jc w:val="both"/>
            </w:pPr>
            <w:r w:rsidRPr="00191B3B">
              <w:t xml:space="preserve">Félévközi számonkérés </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 xml:space="preserve">TE </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9.</w:t>
            </w:r>
          </w:p>
        </w:tc>
        <w:tc>
          <w:tcPr>
            <w:tcW w:w="7721" w:type="dxa"/>
            <w:shd w:val="clear" w:color="auto" w:fill="auto"/>
          </w:tcPr>
          <w:p w:rsidR="00A76818" w:rsidRPr="00191B3B" w:rsidRDefault="00A76818" w:rsidP="00146CD5">
            <w:pPr>
              <w:jc w:val="both"/>
            </w:pPr>
            <w:r w:rsidRPr="00191B3B">
              <w:t>Álláspályázatok 1. (hirdetések, önéletrajz)</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 angol nyelvű önéletrajz összeállítása</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10.</w:t>
            </w:r>
          </w:p>
        </w:tc>
        <w:tc>
          <w:tcPr>
            <w:tcW w:w="7721" w:type="dxa"/>
            <w:shd w:val="clear" w:color="auto" w:fill="auto"/>
          </w:tcPr>
          <w:p w:rsidR="00A76818" w:rsidRPr="00191B3B" w:rsidRDefault="00A76818" w:rsidP="00146CD5">
            <w:pPr>
              <w:jc w:val="both"/>
            </w:pPr>
            <w:r w:rsidRPr="00191B3B">
              <w:t>Álláspályázatok 2. (motivációs levél, kísérőlevél)</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 Hivatalos levél formai követelményei</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11.</w:t>
            </w:r>
          </w:p>
        </w:tc>
        <w:tc>
          <w:tcPr>
            <w:tcW w:w="7721" w:type="dxa"/>
            <w:shd w:val="clear" w:color="auto" w:fill="auto"/>
          </w:tcPr>
          <w:p w:rsidR="00A76818" w:rsidRPr="00191B3B" w:rsidRDefault="00A76818" w:rsidP="00146CD5">
            <w:pPr>
              <w:jc w:val="both"/>
            </w:pPr>
            <w:r w:rsidRPr="00191B3B">
              <w:t>Álláspályázatok 3. Interjúk</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 Lényegretörő, tömör válaszok</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12.</w:t>
            </w:r>
          </w:p>
        </w:tc>
        <w:tc>
          <w:tcPr>
            <w:tcW w:w="7721" w:type="dxa"/>
            <w:shd w:val="clear" w:color="auto" w:fill="auto"/>
          </w:tcPr>
          <w:p w:rsidR="00A76818" w:rsidRPr="00191B3B" w:rsidRDefault="00A76818" w:rsidP="00146CD5">
            <w:pPr>
              <w:jc w:val="both"/>
            </w:pPr>
            <w:r w:rsidRPr="00191B3B">
              <w:t xml:space="preserve">Munkahelyi problémamegoldó feladatok (áthelyezés, állás megszűnése) </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 Világos érvelés képességének kialakulása</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13.</w:t>
            </w:r>
          </w:p>
        </w:tc>
        <w:tc>
          <w:tcPr>
            <w:tcW w:w="7721" w:type="dxa"/>
            <w:shd w:val="clear" w:color="auto" w:fill="auto"/>
          </w:tcPr>
          <w:p w:rsidR="00A76818" w:rsidRPr="00191B3B" w:rsidRDefault="00A76818" w:rsidP="00146CD5">
            <w:pPr>
              <w:jc w:val="both"/>
            </w:pPr>
            <w:r w:rsidRPr="00191B3B">
              <w:t>Kereskedelmi szituációk (termékbemutatás, árajánlat, érdeklődés, rendelés, szállítás, reklamáció)</w:t>
            </w:r>
          </w:p>
        </w:tc>
      </w:tr>
      <w:tr w:rsidR="00A76818" w:rsidRPr="00191B3B" w:rsidTr="00146CD5">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 Prompt reagálás képessége</w:t>
            </w:r>
          </w:p>
        </w:tc>
      </w:tr>
      <w:tr w:rsidR="00A76818" w:rsidRPr="00191B3B" w:rsidTr="00146CD5">
        <w:tc>
          <w:tcPr>
            <w:tcW w:w="1529" w:type="dxa"/>
            <w:vMerge w:val="restart"/>
            <w:shd w:val="clear" w:color="auto" w:fill="auto"/>
          </w:tcPr>
          <w:p w:rsidR="00A76818" w:rsidRPr="00191B3B" w:rsidRDefault="00972FFB" w:rsidP="00972FFB">
            <w:pPr>
              <w:ind w:left="360"/>
            </w:pPr>
            <w:r w:rsidRPr="00191B3B">
              <w:t>14.</w:t>
            </w:r>
          </w:p>
        </w:tc>
        <w:tc>
          <w:tcPr>
            <w:tcW w:w="7721" w:type="dxa"/>
            <w:shd w:val="clear" w:color="auto" w:fill="auto"/>
          </w:tcPr>
          <w:p w:rsidR="00A76818" w:rsidRPr="00191B3B" w:rsidRDefault="00A76818" w:rsidP="00146CD5">
            <w:pPr>
              <w:jc w:val="both"/>
            </w:pPr>
            <w:r w:rsidRPr="00191B3B">
              <w:t>Félévvégi számonkérés</w:t>
            </w:r>
          </w:p>
        </w:tc>
      </w:tr>
      <w:tr w:rsidR="00A76818" w:rsidRPr="00191B3B" w:rsidTr="00146CD5">
        <w:trPr>
          <w:trHeight w:val="70"/>
        </w:trPr>
        <w:tc>
          <w:tcPr>
            <w:tcW w:w="1529" w:type="dxa"/>
            <w:vMerge/>
            <w:shd w:val="clear" w:color="auto" w:fill="auto"/>
          </w:tcPr>
          <w:p w:rsidR="00A76818" w:rsidRPr="00191B3B" w:rsidRDefault="00A76818" w:rsidP="00A76818">
            <w:pPr>
              <w:numPr>
                <w:ilvl w:val="0"/>
                <w:numId w:val="11"/>
              </w:numPr>
            </w:pPr>
          </w:p>
        </w:tc>
        <w:tc>
          <w:tcPr>
            <w:tcW w:w="7721" w:type="dxa"/>
            <w:shd w:val="clear" w:color="auto" w:fill="auto"/>
          </w:tcPr>
          <w:p w:rsidR="00A76818" w:rsidRPr="00191B3B" w:rsidRDefault="00A76818" w:rsidP="00146CD5">
            <w:pPr>
              <w:jc w:val="both"/>
            </w:pPr>
            <w:r w:rsidRPr="00191B3B">
              <w:t>TE</w:t>
            </w:r>
          </w:p>
        </w:tc>
      </w:tr>
    </w:tbl>
    <w:p w:rsidR="00A76818" w:rsidRPr="00191B3B" w:rsidRDefault="00A76818" w:rsidP="00A76818">
      <w:r w:rsidRPr="00191B3B">
        <w:t>*TE tanulási eredmények</w:t>
      </w:r>
    </w:p>
    <w:p w:rsidR="00A76818" w:rsidRPr="00191B3B" w:rsidRDefault="00A76818">
      <w:pPr>
        <w:spacing w:after="160" w:line="259" w:lineRule="auto"/>
      </w:pPr>
      <w:r w:rsidRPr="00191B3B">
        <w:br w:type="page"/>
      </w:r>
    </w:p>
    <w:p w:rsidR="00874974" w:rsidRPr="00191B3B" w:rsidRDefault="00874974" w:rsidP="0087497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4974"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4974" w:rsidRPr="00191B3B" w:rsidRDefault="00874974"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74974" w:rsidRPr="00191B3B" w:rsidRDefault="00874974"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rFonts w:eastAsia="Arial Unicode MS"/>
                <w:b/>
              </w:rPr>
            </w:pPr>
            <w:r w:rsidRPr="00191B3B">
              <w:rPr>
                <w:rFonts w:eastAsia="Arial Unicode MS"/>
                <w:b/>
              </w:rPr>
              <w:t>Üzleti szaknyelv I.</w:t>
            </w:r>
          </w:p>
        </w:tc>
        <w:tc>
          <w:tcPr>
            <w:tcW w:w="855"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4974" w:rsidRPr="00191B3B" w:rsidRDefault="00874974" w:rsidP="00146CD5">
            <w:pPr>
              <w:jc w:val="center"/>
              <w:rPr>
                <w:rFonts w:eastAsia="Arial Unicode MS"/>
                <w:b/>
              </w:rPr>
            </w:pPr>
            <w:r w:rsidRPr="00191B3B">
              <w:rPr>
                <w:b/>
              </w:rPr>
              <w:t>GT_AKMNNY1-17</w:t>
            </w:r>
            <w:r w:rsidRPr="00191B3B">
              <w:rPr>
                <w:b/>
              </w:rPr>
              <w:br/>
              <w:t>GT_AKMNSNY1-17</w:t>
            </w:r>
            <w:r w:rsidRPr="00191B3B">
              <w:rPr>
                <w:b/>
              </w:rPr>
              <w:br/>
              <w:t>(Szolnok)</w:t>
            </w:r>
          </w:p>
        </w:tc>
      </w:tr>
      <w:tr w:rsidR="00874974"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4974" w:rsidRPr="00191B3B" w:rsidRDefault="00874974"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74974" w:rsidRPr="00191B3B" w:rsidRDefault="00874974"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b/>
                <w:lang w:val="en-US"/>
              </w:rPr>
            </w:pPr>
            <w:r w:rsidRPr="00191B3B">
              <w:rPr>
                <w:b/>
                <w:lang w:val="en-US"/>
              </w:rPr>
              <w:t>Business language I.</w:t>
            </w:r>
          </w:p>
        </w:tc>
        <w:tc>
          <w:tcPr>
            <w:tcW w:w="855" w:type="dxa"/>
            <w:vMerge/>
            <w:tcBorders>
              <w:left w:val="single" w:sz="4" w:space="0" w:color="auto"/>
              <w:bottom w:val="single" w:sz="4" w:space="0" w:color="auto"/>
              <w:right w:val="single" w:sz="4" w:space="0" w:color="auto"/>
            </w:tcBorders>
            <w:vAlign w:val="center"/>
          </w:tcPr>
          <w:p w:rsidR="00874974" w:rsidRPr="00191B3B" w:rsidRDefault="00874974"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4974" w:rsidRPr="00191B3B" w:rsidRDefault="00874974" w:rsidP="00146CD5">
            <w:pPr>
              <w:rPr>
                <w:rFonts w:eastAsia="Arial Unicode MS"/>
              </w:rPr>
            </w:pPr>
          </w:p>
        </w:tc>
      </w:tr>
      <w:tr w:rsidR="00874974"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rPr>
                <w:b/>
                <w:bCs/>
              </w:rPr>
            </w:pPr>
          </w:p>
        </w:tc>
      </w:tr>
      <w:tr w:rsidR="00874974"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Debreceni Egyetem Gazdaságtudományi Kar</w:t>
            </w:r>
            <w:r w:rsidRPr="00191B3B">
              <w:rPr>
                <w:b/>
              </w:rPr>
              <w:br/>
              <w:t>Gazdasági Szaknyelvi Kommunikációs Intézet</w:t>
            </w:r>
          </w:p>
        </w:tc>
      </w:tr>
      <w:tr w:rsidR="00874974"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rPr>
                <w:rFonts w:eastAsia="Arial Unicode MS"/>
              </w:rPr>
            </w:pPr>
            <w:r w:rsidRPr="00191B3B">
              <w:rPr>
                <w:rFonts w:eastAsia="Arial Unicode MS"/>
              </w:rPr>
              <w:t xml:space="preserve">               B1 szintű nyelvtudás</w:t>
            </w:r>
          </w:p>
        </w:tc>
        <w:tc>
          <w:tcPr>
            <w:tcW w:w="855" w:type="dxa"/>
            <w:tcBorders>
              <w:top w:val="single" w:sz="4" w:space="0" w:color="auto"/>
              <w:left w:val="nil"/>
              <w:bottom w:val="single" w:sz="4" w:space="0" w:color="auto"/>
              <w:right w:val="single" w:sz="4" w:space="0" w:color="auto"/>
            </w:tcBorders>
            <w:vAlign w:val="center"/>
          </w:tcPr>
          <w:p w:rsidR="00874974" w:rsidRPr="00191B3B" w:rsidRDefault="00874974"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rFonts w:eastAsia="Arial Unicode MS"/>
              </w:rPr>
            </w:pPr>
          </w:p>
        </w:tc>
      </w:tr>
      <w:tr w:rsidR="00874974"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pPr>
            <w:r w:rsidRPr="00191B3B">
              <w:t>Oktatás nyelve</w:t>
            </w:r>
          </w:p>
        </w:tc>
      </w:tr>
      <w:tr w:rsidR="00874974"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4974" w:rsidRPr="00191B3B" w:rsidRDefault="00874974"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74974" w:rsidRPr="00191B3B" w:rsidRDefault="00874974" w:rsidP="00146CD5"/>
        </w:tc>
        <w:tc>
          <w:tcPr>
            <w:tcW w:w="855" w:type="dxa"/>
            <w:vMerge/>
            <w:tcBorders>
              <w:left w:val="single" w:sz="4" w:space="0" w:color="auto"/>
              <w:bottom w:val="single" w:sz="4" w:space="0" w:color="auto"/>
              <w:right w:val="single" w:sz="4" w:space="0" w:color="auto"/>
            </w:tcBorders>
            <w:vAlign w:val="center"/>
          </w:tcPr>
          <w:p w:rsidR="00874974" w:rsidRPr="00191B3B" w:rsidRDefault="00874974" w:rsidP="00146CD5"/>
        </w:tc>
        <w:tc>
          <w:tcPr>
            <w:tcW w:w="2411" w:type="dxa"/>
            <w:vMerge/>
            <w:tcBorders>
              <w:left w:val="single" w:sz="4" w:space="0" w:color="auto"/>
              <w:bottom w:val="single" w:sz="4" w:space="0" w:color="auto"/>
              <w:right w:val="single" w:sz="4" w:space="0" w:color="auto"/>
            </w:tcBorders>
            <w:vAlign w:val="center"/>
          </w:tcPr>
          <w:p w:rsidR="00874974" w:rsidRPr="00191B3B" w:rsidRDefault="00874974" w:rsidP="00146CD5"/>
        </w:tc>
      </w:tr>
      <w:tr w:rsidR="00874974"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német</w:t>
            </w:r>
          </w:p>
        </w:tc>
      </w:tr>
      <w:tr w:rsidR="00874974"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p>
        </w:tc>
        <w:tc>
          <w:tcPr>
            <w:tcW w:w="855" w:type="dxa"/>
            <w:vMerge/>
            <w:tcBorders>
              <w:left w:val="single" w:sz="4" w:space="0" w:color="auto"/>
              <w:bottom w:val="single" w:sz="4" w:space="0" w:color="auto"/>
              <w:right w:val="single" w:sz="4" w:space="0" w:color="auto"/>
            </w:tcBorders>
            <w:vAlign w:val="center"/>
          </w:tcPr>
          <w:p w:rsidR="00874974" w:rsidRPr="00191B3B" w:rsidRDefault="00874974"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p>
        </w:tc>
      </w:tr>
      <w:tr w:rsidR="00874974"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4974" w:rsidRPr="00191B3B" w:rsidRDefault="00874974"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74974" w:rsidRPr="00191B3B" w:rsidRDefault="00874974"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Dr. Hajdu Zita</w:t>
            </w:r>
          </w:p>
        </w:tc>
        <w:tc>
          <w:tcPr>
            <w:tcW w:w="855" w:type="dxa"/>
            <w:tcBorders>
              <w:top w:val="single" w:sz="4" w:space="0" w:color="auto"/>
              <w:left w:val="nil"/>
              <w:bottom w:val="single" w:sz="4" w:space="0" w:color="auto"/>
              <w:right w:val="single" w:sz="4" w:space="0" w:color="auto"/>
            </w:tcBorders>
            <w:vAlign w:val="center"/>
          </w:tcPr>
          <w:p w:rsidR="00874974" w:rsidRPr="00191B3B" w:rsidRDefault="00874974"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egyetemi adjunktus</w:t>
            </w:r>
          </w:p>
        </w:tc>
      </w:tr>
      <w:tr w:rsidR="00874974"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both"/>
            </w:pPr>
            <w:r w:rsidRPr="00191B3B">
              <w:rPr>
                <w:b/>
                <w:bCs/>
              </w:rPr>
              <w:t xml:space="preserve">A kurzus célja, </w:t>
            </w:r>
            <w:r w:rsidRPr="00191B3B">
              <w:t>hogy a hallgatók</w:t>
            </w:r>
          </w:p>
          <w:p w:rsidR="00874974" w:rsidRPr="00191B3B" w:rsidRDefault="00874974" w:rsidP="00146CD5">
            <w:pPr>
              <w:shd w:val="clear" w:color="auto" w:fill="E5DFEC"/>
              <w:suppressAutoHyphens/>
              <w:autoSpaceDE w:val="0"/>
              <w:spacing w:before="60" w:after="60"/>
              <w:ind w:left="417" w:right="113"/>
              <w:jc w:val="both"/>
              <w:rPr>
                <w:b/>
                <w:bCs/>
              </w:rPr>
            </w:pPr>
            <w:r w:rsidRPr="00191B3B">
              <w:t xml:space="preserve"> a Közös Európai Referenciakeret (CEFR) által meghatározott középfokú idegenforgalmi szakmai nyelvvizsga szintjének elérését megalapozzák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874974" w:rsidRPr="00191B3B" w:rsidRDefault="00874974" w:rsidP="00146CD5"/>
        </w:tc>
      </w:tr>
      <w:tr w:rsidR="00874974"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874974" w:rsidRPr="00191B3B" w:rsidRDefault="00874974"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74974" w:rsidRPr="00191B3B" w:rsidRDefault="00874974" w:rsidP="00146CD5">
            <w:pPr>
              <w:jc w:val="both"/>
              <w:rPr>
                <w:b/>
                <w:bCs/>
              </w:rPr>
            </w:pPr>
          </w:p>
          <w:p w:rsidR="00874974" w:rsidRPr="00191B3B" w:rsidRDefault="00874974" w:rsidP="00146CD5">
            <w:pPr>
              <w:ind w:left="417"/>
              <w:jc w:val="both"/>
              <w:rPr>
                <w:i/>
              </w:rPr>
            </w:pPr>
            <w:r w:rsidRPr="00191B3B">
              <w:rPr>
                <w:i/>
              </w:rPr>
              <w:t xml:space="preserve">Tudás: </w:t>
            </w:r>
          </w:p>
          <w:p w:rsidR="00874974" w:rsidRPr="00191B3B" w:rsidRDefault="00874974" w:rsidP="00146CD5">
            <w:pPr>
              <w:shd w:val="clear" w:color="auto" w:fill="E5DFEC"/>
              <w:suppressAutoHyphens/>
              <w:autoSpaceDE w:val="0"/>
              <w:spacing w:before="60" w:after="60"/>
              <w:ind w:left="417" w:right="113"/>
              <w:jc w:val="both"/>
            </w:pPr>
            <w:r w:rsidRPr="00191B3B">
              <w:t>A nyelvtanuló ismeri a kereskedelmi ágazat (marketin, logisztika) működésének elveit, hazai és nemzetközi piacát, a piac szereplőit, jellemzőit, sajátosságait és kapcsolódásaikat; szakmai részterületeit és ágazati kapcsolódási pontjait.</w:t>
            </w:r>
          </w:p>
          <w:p w:rsidR="00874974" w:rsidRPr="00191B3B" w:rsidRDefault="00874974" w:rsidP="00146CD5">
            <w:pPr>
              <w:shd w:val="clear" w:color="auto" w:fill="E5DFEC"/>
              <w:suppressAutoHyphens/>
              <w:autoSpaceDE w:val="0"/>
              <w:spacing w:before="60" w:after="60"/>
              <w:ind w:left="417" w:right="113"/>
            </w:pPr>
            <w:r w:rsidRPr="00191B3B">
              <w:t>Ismeri a kereskedelem és marketinghez kapcsolódó más szakterületek (bankügyletek, fizetési módok, biztosítás) alapvető tényeit és összefüggéseit.</w:t>
            </w:r>
          </w:p>
          <w:p w:rsidR="00874974" w:rsidRPr="00191B3B" w:rsidRDefault="00874974" w:rsidP="00146CD5">
            <w:pPr>
              <w:ind w:left="417"/>
              <w:jc w:val="both"/>
              <w:rPr>
                <w:i/>
              </w:rPr>
            </w:pPr>
            <w:r w:rsidRPr="00191B3B">
              <w:rPr>
                <w:i/>
              </w:rPr>
              <w:t xml:space="preserve">Képesség: </w:t>
            </w:r>
          </w:p>
          <w:p w:rsidR="00874974" w:rsidRPr="00191B3B" w:rsidRDefault="00874974" w:rsidP="00146CD5">
            <w:pPr>
              <w:shd w:val="clear" w:color="auto" w:fill="E5DFEC"/>
              <w:suppressAutoHyphens/>
              <w:autoSpaceDE w:val="0"/>
              <w:spacing w:before="60" w:after="60"/>
              <w:ind w:left="417" w:right="113"/>
              <w:jc w:val="both"/>
            </w:pPr>
            <w:r w:rsidRPr="00191B3B">
              <w:t>A nyelvtanuló képes a piac változásának felismerésére, az ahhoz való alkalmazkodásra, kapcsolódó döntések meghozatalára. Képes az egyes szakterületeken jelentkező feladatok és munkakörök ellátására, a kis- és középvállalkozások piaci tevékenységének szervezésére és irányítására, részlegvezetői feladatok ellátására.</w:t>
            </w:r>
          </w:p>
          <w:p w:rsidR="00874974" w:rsidRPr="00191B3B" w:rsidRDefault="00874974" w:rsidP="00146CD5">
            <w:pPr>
              <w:shd w:val="clear" w:color="auto" w:fill="E5DFEC"/>
              <w:suppressAutoHyphens/>
              <w:autoSpaceDE w:val="0"/>
              <w:spacing w:before="60" w:after="60"/>
              <w:ind w:left="417" w:right="113"/>
            </w:pPr>
            <w:r w:rsidRPr="00191B3B">
              <w:t>Továbbá képes többnyelvű kommunikációra az ügyfelekkel  és szakmai partnerekkel középfokon, írásban és szóban a szakterületükhöz tartozó munkafeladatok végrehajtása során.</w:t>
            </w:r>
          </w:p>
          <w:p w:rsidR="00874974" w:rsidRPr="00191B3B" w:rsidRDefault="00874974" w:rsidP="00146CD5">
            <w:pPr>
              <w:ind w:left="417"/>
              <w:jc w:val="both"/>
              <w:rPr>
                <w:i/>
              </w:rPr>
            </w:pPr>
            <w:r w:rsidRPr="00191B3B">
              <w:rPr>
                <w:i/>
              </w:rPr>
              <w:t xml:space="preserve">Attitűd: </w:t>
            </w:r>
          </w:p>
          <w:p w:rsidR="00874974" w:rsidRPr="00191B3B" w:rsidRDefault="00874974" w:rsidP="00146CD5">
            <w:pPr>
              <w:shd w:val="clear" w:color="auto" w:fill="E5DFEC"/>
              <w:suppressAutoHyphens/>
              <w:autoSpaceDE w:val="0"/>
              <w:spacing w:before="60" w:after="60"/>
              <w:ind w:left="417" w:right="113"/>
              <w:jc w:val="both"/>
            </w:pPr>
            <w:r w:rsidRPr="00191B3B">
              <w:t>A nyelvtanuló a minőségi munkavégzés érdekében kritikusan szemléli saját munkáját, elkötelezett a minőségi munkavégzés iránt, betartja a vonatkozó szakmai, jogi és etikai szabályokat, normákat. Törekszik tudásának és munkakapcsolatainak fejlesztésére. Projektben, munkacsoportban szívesen vállal feladatot, együttműködő és nyitott, segítőkész, minden tekintetben törekszik a pontosságra. Fogékony az új információk befogadására, szakmai ismeretekre és módszertanokra. Nyitott önálló és együttműködést igénylő feladatokban való részvételre;</w:t>
            </w:r>
          </w:p>
          <w:p w:rsidR="00874974" w:rsidRPr="00191B3B" w:rsidRDefault="00874974" w:rsidP="00146CD5">
            <w:pPr>
              <w:ind w:left="417"/>
              <w:jc w:val="both"/>
              <w:rPr>
                <w:i/>
              </w:rPr>
            </w:pPr>
            <w:r w:rsidRPr="00191B3B">
              <w:rPr>
                <w:i/>
              </w:rPr>
              <w:t xml:space="preserve">Autonómia és felelősség: </w:t>
            </w:r>
          </w:p>
          <w:p w:rsidR="00874974" w:rsidRPr="00191B3B" w:rsidRDefault="00874974" w:rsidP="00146CD5">
            <w:pPr>
              <w:shd w:val="clear" w:color="auto" w:fill="E5DFEC"/>
              <w:suppressAutoHyphens/>
              <w:autoSpaceDE w:val="0"/>
              <w:spacing w:before="60" w:after="60"/>
              <w:ind w:left="417" w:right="113"/>
              <w:jc w:val="both"/>
            </w:pPr>
            <w:r w:rsidRPr="00191B3B">
              <w:t>Általános szakmai felügyelet mellett, önállóan végzi a meghatározott feladatokat, azok rendszerezését és értékelését.  Elemzéseiért, következtetéseiért és döntéseiért felelősséget vállal. Tudatosan vállalja és közvetíti szakmája etikai normáit.</w:t>
            </w:r>
          </w:p>
        </w:tc>
      </w:tr>
      <w:tr w:rsidR="00874974"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rPr>
                <w:b/>
                <w:bCs/>
              </w:rPr>
            </w:pPr>
            <w:r w:rsidRPr="00191B3B">
              <w:rPr>
                <w:b/>
                <w:bCs/>
              </w:rPr>
              <w:t>A kurzus rövid tartalma, témakörei</w:t>
            </w:r>
          </w:p>
          <w:p w:rsidR="00874974" w:rsidRPr="00191B3B" w:rsidRDefault="00874974" w:rsidP="00146CD5">
            <w:pPr>
              <w:jc w:val="both"/>
            </w:pPr>
          </w:p>
          <w:p w:rsidR="00874974" w:rsidRPr="00191B3B" w:rsidRDefault="00874974" w:rsidP="00146CD5">
            <w:pPr>
              <w:shd w:val="clear" w:color="auto" w:fill="E5DFEC"/>
              <w:suppressAutoHyphens/>
              <w:autoSpaceDE w:val="0"/>
              <w:spacing w:before="60" w:after="60"/>
              <w:ind w:left="417" w:right="113"/>
            </w:pPr>
            <w:r w:rsidRPr="00191B3B">
              <w:t>A marketing és logisztika fogalomköre, a szakterület szolgáltatásai. Szakmai pályafutás lehetőségei, jövőbeni tervek.</w:t>
            </w:r>
          </w:p>
          <w:p w:rsidR="00874974" w:rsidRPr="00191B3B" w:rsidRDefault="00874974" w:rsidP="00146CD5">
            <w:pPr>
              <w:shd w:val="clear" w:color="auto" w:fill="E5DFEC"/>
              <w:suppressAutoHyphens/>
              <w:autoSpaceDE w:val="0"/>
              <w:spacing w:before="60" w:after="60"/>
              <w:ind w:left="417" w:right="113"/>
            </w:pPr>
            <w:r w:rsidRPr="00191B3B">
              <w:t>Alapvető szóbeli és írásbeli kommunikáció folyamatos, rendszerezett fejlesztése.</w:t>
            </w:r>
          </w:p>
          <w:p w:rsidR="00874974" w:rsidRPr="00191B3B" w:rsidRDefault="00874974" w:rsidP="00146CD5">
            <w:pPr>
              <w:shd w:val="clear" w:color="auto" w:fill="E5DFEC"/>
              <w:suppressAutoHyphens/>
              <w:autoSpaceDE w:val="0"/>
              <w:spacing w:before="60" w:after="60"/>
              <w:ind w:left="417" w:right="113"/>
            </w:pPr>
            <w:r w:rsidRPr="00191B3B">
              <w:t>A német nyelv alapvető szerkezetei felépítésének elsajátítása.</w:t>
            </w:r>
          </w:p>
        </w:tc>
      </w:tr>
      <w:tr w:rsidR="00874974"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4974" w:rsidRPr="00191B3B" w:rsidRDefault="00874974" w:rsidP="00146CD5">
            <w:pPr>
              <w:rPr>
                <w:b/>
                <w:bCs/>
              </w:rPr>
            </w:pPr>
            <w:r w:rsidRPr="00191B3B">
              <w:rPr>
                <w:b/>
                <w:bCs/>
              </w:rPr>
              <w:t>Tervezett tanulási tevékenységek, tanítási módszerek</w:t>
            </w:r>
          </w:p>
          <w:p w:rsidR="00874974" w:rsidRPr="00191B3B" w:rsidRDefault="00874974" w:rsidP="00146CD5">
            <w:pPr>
              <w:shd w:val="clear" w:color="auto" w:fill="E5DFEC"/>
              <w:suppressAutoHyphens/>
              <w:autoSpaceDE w:val="0"/>
              <w:spacing w:before="60" w:after="60"/>
              <w:ind w:left="417" w:right="113"/>
            </w:pPr>
            <w:r w:rsidRPr="00191B3B">
              <w:t xml:space="preserve">Csoportmunka, egyéni feladatok, prezentációk, szituációs feladatok, módszertani útmutató az egyes vizsgafeladatok megoldásához, órai csoportos és egyéni gyakorlás, otthoni munka </w:t>
            </w:r>
          </w:p>
        </w:tc>
      </w:tr>
      <w:tr w:rsidR="00874974"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4974" w:rsidRPr="00191B3B" w:rsidRDefault="00874974" w:rsidP="00146CD5">
            <w:pPr>
              <w:rPr>
                <w:b/>
                <w:bCs/>
              </w:rPr>
            </w:pPr>
            <w:r w:rsidRPr="00191B3B">
              <w:rPr>
                <w:b/>
                <w:bCs/>
              </w:rPr>
              <w:lastRenderedPageBreak/>
              <w:t>Értékelés</w:t>
            </w:r>
          </w:p>
          <w:p w:rsidR="00874974" w:rsidRPr="00191B3B" w:rsidRDefault="00874974" w:rsidP="00146CD5">
            <w:pPr>
              <w:shd w:val="clear" w:color="auto" w:fill="E5DFEC"/>
              <w:suppressAutoHyphens/>
              <w:autoSpaceDE w:val="0"/>
              <w:spacing w:before="60" w:after="60"/>
              <w:ind w:left="417" w:right="113"/>
            </w:pPr>
            <w:r w:rsidRPr="00191B3B">
              <w:t>Folyamatosan szóban és írásban, témazáró dolgozatok. Félév végén gyakorlati jegy.</w:t>
            </w:r>
          </w:p>
          <w:p w:rsidR="00874974" w:rsidRPr="00191B3B" w:rsidRDefault="00874974" w:rsidP="00146CD5"/>
        </w:tc>
      </w:tr>
      <w:tr w:rsidR="00874974"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rPr>
                <w:b/>
                <w:bCs/>
              </w:rPr>
            </w:pPr>
            <w:r w:rsidRPr="00191B3B">
              <w:rPr>
                <w:b/>
                <w:bCs/>
              </w:rPr>
              <w:t>Kötelező szakirodalom:</w:t>
            </w:r>
          </w:p>
          <w:p w:rsidR="00874974" w:rsidRPr="00191B3B" w:rsidRDefault="00874974" w:rsidP="00146CD5">
            <w:pPr>
              <w:shd w:val="clear" w:color="auto" w:fill="E5DFEC"/>
              <w:suppressAutoHyphens/>
              <w:autoSpaceDE w:val="0"/>
              <w:spacing w:before="60" w:after="60"/>
              <w:ind w:left="417" w:right="113"/>
            </w:pPr>
            <w:r w:rsidRPr="00191B3B">
              <w:t>A gödöllői Szent István Egyetem Idegennyelvi Vizsgaközpontja által ajánlott kiadványok (</w:t>
            </w:r>
            <w:hyperlink r:id="rId10" w:history="1">
              <w:r w:rsidRPr="00191B3B">
                <w:t>www.zoldut.szie.hu</w:t>
              </w:r>
            </w:hyperlink>
            <w:r w:rsidRPr="00191B3B">
              <w:t>)</w:t>
            </w:r>
          </w:p>
          <w:p w:rsidR="00874974" w:rsidRPr="00191B3B" w:rsidRDefault="00874974" w:rsidP="00146CD5">
            <w:pPr>
              <w:shd w:val="clear" w:color="auto" w:fill="E5DFEC"/>
              <w:suppressAutoHyphens/>
              <w:autoSpaceDE w:val="0"/>
              <w:spacing w:before="60" w:after="60"/>
              <w:ind w:left="417" w:right="113"/>
            </w:pPr>
            <w:r w:rsidRPr="00191B3B">
              <w:t>Szaknyelvi tréning Német középfok Gazdálkodási menedzsment, Szent István Egyetem, Zöld Út Nyelvvizsgaközpont Gödöllő 2007</w:t>
            </w:r>
          </w:p>
          <w:p w:rsidR="00874974" w:rsidRPr="00191B3B" w:rsidRDefault="00874974" w:rsidP="00146CD5">
            <w:pPr>
              <w:shd w:val="clear" w:color="auto" w:fill="E5DFEC"/>
              <w:suppressAutoHyphens/>
              <w:autoSpaceDE w:val="0"/>
              <w:spacing w:before="60" w:after="60"/>
              <w:ind w:left="417" w:right="113"/>
            </w:pPr>
            <w:r w:rsidRPr="00191B3B">
              <w:t>Benkő Ildikó: Gazdasási és külkereskedelmi ismeretek, Gyakorlókönyv német nyelven</w:t>
            </w:r>
          </w:p>
          <w:p w:rsidR="00874974" w:rsidRPr="00191B3B" w:rsidRDefault="00874974" w:rsidP="00146CD5">
            <w:pPr>
              <w:shd w:val="clear" w:color="auto" w:fill="E5DFEC"/>
              <w:suppressAutoHyphens/>
              <w:autoSpaceDE w:val="0"/>
              <w:spacing w:before="60" w:after="60"/>
              <w:ind w:left="417" w:right="113"/>
            </w:pPr>
            <w:r w:rsidRPr="00191B3B">
              <w:t>A Külkereskedelmi Oktatási és Továbbképző Központ Kiadványa 2001, ISBN 963 7782 91 5</w:t>
            </w:r>
          </w:p>
          <w:p w:rsidR="00874974" w:rsidRPr="00191B3B" w:rsidRDefault="00874974" w:rsidP="00146CD5">
            <w:pPr>
              <w:spacing w:before="120"/>
              <w:rPr>
                <w:b/>
              </w:rPr>
            </w:pPr>
            <w:r w:rsidRPr="00191B3B">
              <w:rPr>
                <w:b/>
              </w:rPr>
              <w:t>Ajánlott szakirodalom:</w:t>
            </w:r>
          </w:p>
          <w:p w:rsidR="00874974" w:rsidRPr="00191B3B" w:rsidRDefault="00874974" w:rsidP="00146CD5">
            <w:pPr>
              <w:shd w:val="clear" w:color="auto" w:fill="E5DFEC"/>
              <w:suppressAutoHyphens/>
              <w:autoSpaceDE w:val="0"/>
              <w:spacing w:before="60" w:after="60"/>
              <w:ind w:left="417" w:right="113"/>
            </w:pPr>
            <w:r w:rsidRPr="00191B3B">
              <w:t>Prof. Anneliese Fearns - Dorothea Lévy-Hillerich, M.A.: Kommunikation in der Wirtschaft Lehr- und Arbeitsbuch, Cornelsen Verlag, Berlin 2009, ISBN 978-3-464-21236-3</w:t>
            </w:r>
          </w:p>
          <w:p w:rsidR="00874974" w:rsidRPr="00191B3B" w:rsidRDefault="00874974" w:rsidP="00146CD5">
            <w:pPr>
              <w:shd w:val="clear" w:color="auto" w:fill="E5DFEC"/>
              <w:suppressAutoHyphens/>
              <w:autoSpaceDE w:val="0"/>
              <w:spacing w:before="60" w:after="60"/>
              <w:ind w:left="417" w:right="113"/>
            </w:pPr>
            <w:r w:rsidRPr="00191B3B">
              <w:t>Olaszy Kamilla - Pákozdiné Gonda Irén: Neue Wirtschaftsthemen Lehrbuch für die Mittel- und Oberstufe, Holnap Kiadó, Budapest 2005, ISBN 963 346 538 9 . HO 764</w:t>
            </w:r>
          </w:p>
          <w:p w:rsidR="00874974" w:rsidRPr="00191B3B" w:rsidRDefault="00874974" w:rsidP="00146CD5">
            <w:pPr>
              <w:shd w:val="clear" w:color="auto" w:fill="E5DFEC"/>
              <w:suppressAutoHyphens/>
              <w:autoSpaceDE w:val="0"/>
              <w:spacing w:before="60" w:after="60"/>
              <w:ind w:left="417" w:right="113"/>
            </w:pPr>
            <w:r w:rsidRPr="00191B3B">
              <w:t>Rudolf Radenhausen - Viczena A. - Szőke A. - Molnár J.: 1000 Fragen und 1000 Antworten, Társalgási gyakorlatok a német üzleti középfokú nyelvvizsgára, Lexika Kiadó, Székesfehérvár 2004, ISBN 978 963 9357 46 4</w:t>
            </w:r>
          </w:p>
          <w:p w:rsidR="00874974" w:rsidRPr="00191B3B" w:rsidRDefault="00874974" w:rsidP="00146CD5">
            <w:pPr>
              <w:shd w:val="clear" w:color="auto" w:fill="E5DFEC"/>
              <w:suppressAutoHyphens/>
              <w:autoSpaceDE w:val="0"/>
              <w:spacing w:before="60" w:after="60"/>
              <w:ind w:left="417" w:right="113"/>
            </w:pPr>
            <w:r w:rsidRPr="00191B3B">
              <w:t>Birgit Abegg - Michael Benford: Német üzleti levelezés, Interbooks Kiadó 2002, ISBN</w:t>
            </w:r>
          </w:p>
          <w:p w:rsidR="00874974" w:rsidRPr="00191B3B" w:rsidRDefault="00874974" w:rsidP="00146CD5"/>
        </w:tc>
      </w:tr>
    </w:tbl>
    <w:p w:rsidR="00874974" w:rsidRPr="00191B3B" w:rsidRDefault="00874974" w:rsidP="0087497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74974" w:rsidRPr="00191B3B" w:rsidTr="00146CD5">
        <w:tc>
          <w:tcPr>
            <w:tcW w:w="9250" w:type="dxa"/>
            <w:gridSpan w:val="2"/>
            <w:shd w:val="clear" w:color="auto" w:fill="auto"/>
          </w:tcPr>
          <w:p w:rsidR="00874974" w:rsidRPr="00191B3B" w:rsidRDefault="00874974" w:rsidP="00146CD5">
            <w:pPr>
              <w:jc w:val="center"/>
            </w:pPr>
            <w:r w:rsidRPr="00191B3B">
              <w:t>Heti bontott tematika</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Themenvorschlag, Einstufungstest, berufliche Vorstellung, Situationen, Leseverstehen</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Szakmai bemutatkozás,szituációk</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Studium, Studienfächer, Arbeit und Beruf, Hörverstehen,</w:t>
            </w:r>
          </w:p>
          <w:p w:rsidR="00874974" w:rsidRPr="00191B3B" w:rsidRDefault="00874974" w:rsidP="00146CD5">
            <w:pPr>
              <w:jc w:val="both"/>
            </w:pPr>
            <w:r w:rsidRPr="00191B3B">
              <w:rPr>
                <w:lang w:val="de-DE"/>
              </w:rPr>
              <w:t>Grammatik: Wortstellung</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Tanulmányok, szakmai tárgyak, a munka világa</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Wirtschaftssysteme, Wirtschaftszweige, Geschäftsreisen</w:t>
            </w:r>
          </w:p>
          <w:p w:rsidR="00874974" w:rsidRPr="00191B3B" w:rsidRDefault="00874974" w:rsidP="00146CD5">
            <w:pPr>
              <w:jc w:val="both"/>
              <w:rPr>
                <w:lang w:val="de-DE"/>
              </w:rPr>
            </w:pPr>
            <w:r w:rsidRPr="00191B3B">
              <w:rPr>
                <w:lang w:val="de-DE"/>
              </w:rPr>
              <w:t>Grammatik: Konjunktionen</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Gazdasági rendszerek, ágazatok, üzleti utazás, kötőszavak</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Weltwirtschaft, Konjunktur der Wirtschaft, Krisen</w:t>
            </w:r>
          </w:p>
          <w:p w:rsidR="00874974" w:rsidRPr="00191B3B" w:rsidRDefault="00874974" w:rsidP="00146CD5">
            <w:pPr>
              <w:jc w:val="both"/>
              <w:rPr>
                <w:lang w:val="de-DE"/>
              </w:rPr>
            </w:pPr>
            <w:r w:rsidRPr="00191B3B">
              <w:rPr>
                <w:lang w:val="de-DE"/>
              </w:rPr>
              <w:t>Grammatik: Vergangenheitsformen Präteritum, Perfekt</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Világgazdaság, gazdasági konjunktúra, múlt idők begyakorlása</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 xml:space="preserve">Betriebswirtschaft, betriebliche Grundfunktionen, Unternehmensaufbau </w:t>
            </w:r>
          </w:p>
          <w:p w:rsidR="00874974" w:rsidRPr="00191B3B" w:rsidRDefault="00874974" w:rsidP="00146CD5">
            <w:pPr>
              <w:jc w:val="both"/>
            </w:pPr>
            <w:r w:rsidRPr="00191B3B">
              <w:rPr>
                <w:lang w:val="de-DE"/>
              </w:rPr>
              <w:t>Grammatik: Modalverben</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Vállalatgazdaság, vállalatok felépítése, módbeli segédigék</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Schriftliche und mündliche Kontrolle</w:t>
            </w:r>
          </w:p>
          <w:p w:rsidR="00874974" w:rsidRPr="00191B3B" w:rsidRDefault="00874974" w:rsidP="00146CD5">
            <w:pPr>
              <w:rPr>
                <w:lang w:val="de-DE"/>
              </w:rPr>
            </w:pPr>
            <w:r w:rsidRPr="00191B3B">
              <w:rPr>
                <w:lang w:val="de-DE"/>
              </w:rPr>
              <w:t xml:space="preserve">Wortschatzübungen, Leseverstehen, Situationen </w:t>
            </w:r>
          </w:p>
          <w:p w:rsidR="00874974" w:rsidRPr="00191B3B" w:rsidRDefault="00874974" w:rsidP="00146CD5">
            <w:pPr>
              <w:jc w:val="both"/>
            </w:pP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TE:írásbeli és szóbeli ellenőrzés</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Berufsbildung, Stellenangebote, Bewerbung, Vorstellungsgespräch</w:t>
            </w:r>
          </w:p>
          <w:p w:rsidR="00874974" w:rsidRPr="00191B3B" w:rsidRDefault="00874974" w:rsidP="00146CD5">
            <w:pPr>
              <w:rPr>
                <w:lang w:val="de-DE"/>
              </w:rPr>
            </w:pPr>
            <w:r w:rsidRPr="00191B3B">
              <w:rPr>
                <w:lang w:val="de-DE"/>
              </w:rPr>
              <w:t xml:space="preserve">Höflichkeitsformen könnte, dürfen, würde ... Infinitiv </w:t>
            </w:r>
          </w:p>
          <w:p w:rsidR="00874974" w:rsidRPr="00191B3B" w:rsidRDefault="00874974" w:rsidP="00146CD5">
            <w:pPr>
              <w:jc w:val="both"/>
              <w:rPr>
                <w:lang w:val="de-DE"/>
              </w:rPr>
            </w:pP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Állásajánlatok, álláspályázati levél írása, módbeli segédigékII.</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Der Markt, Messen,Marketing, Werbung</w:t>
            </w:r>
          </w:p>
          <w:p w:rsidR="00874974" w:rsidRPr="00191B3B" w:rsidRDefault="00874974" w:rsidP="00146CD5">
            <w:pPr>
              <w:rPr>
                <w:lang w:val="de-DE"/>
              </w:rPr>
            </w:pPr>
            <w:r w:rsidRPr="00191B3B">
              <w:rPr>
                <w:lang w:val="de-DE"/>
              </w:rPr>
              <w:t>Anfrage schriftlich und mündlich</w:t>
            </w:r>
          </w:p>
          <w:p w:rsidR="00874974" w:rsidRPr="00191B3B" w:rsidRDefault="00874974" w:rsidP="00146CD5">
            <w:pPr>
              <w:jc w:val="both"/>
              <w:rPr>
                <w:lang w:val="de-DE"/>
              </w:rPr>
            </w:pPr>
            <w:r w:rsidRPr="00191B3B">
              <w:rPr>
                <w:lang w:val="de-DE"/>
              </w:rPr>
              <w:t>Grammatik: Konstruktionen mit zu … Infinitiv</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Marketing, vásárok, reklámok szerepe, jelentősége, zu+ inf.</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Der Handel, internationale Handelspolitik,</w:t>
            </w:r>
          </w:p>
          <w:p w:rsidR="00874974" w:rsidRPr="00191B3B" w:rsidRDefault="00874974" w:rsidP="00146CD5">
            <w:pPr>
              <w:jc w:val="both"/>
            </w:pPr>
            <w:r w:rsidRPr="00191B3B">
              <w:rPr>
                <w:lang w:val="de-DE"/>
              </w:rPr>
              <w:t>Grammatik: Präpositionen</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Kereskedelem, nemzetközi kereskedelem, prepozíciós szerkezetek gyakorlása</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Abwicklung eines Geschäftes, Bestellung schriftlich, mündlich</w:t>
            </w:r>
          </w:p>
          <w:p w:rsidR="00874974" w:rsidRPr="00191B3B" w:rsidRDefault="00874974" w:rsidP="00146CD5">
            <w:pPr>
              <w:rPr>
                <w:lang w:val="de-DE"/>
              </w:rPr>
            </w:pPr>
            <w:r w:rsidRPr="00191B3B">
              <w:rPr>
                <w:lang w:val="de-DE"/>
              </w:rPr>
              <w:t>Kaufvertrag</w:t>
            </w:r>
          </w:p>
          <w:p w:rsidR="00874974" w:rsidRPr="00191B3B" w:rsidRDefault="00874974" w:rsidP="00146CD5">
            <w:pPr>
              <w:jc w:val="both"/>
              <w:rPr>
                <w:lang w:val="de-DE"/>
              </w:rPr>
            </w:pPr>
            <w:r w:rsidRPr="00191B3B">
              <w:rPr>
                <w:lang w:val="de-DE"/>
              </w:rPr>
              <w:t>Grammatik: Verben mit Rektionen</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Egy üzlet lebonyolítása, rendelés,adásvételi szerződés, vonzatos igék</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Zahlungsverkehr, Zahlungsweisen, Transport, Spediteure</w:t>
            </w:r>
          </w:p>
          <w:p w:rsidR="00874974" w:rsidRPr="00191B3B" w:rsidRDefault="00874974" w:rsidP="00146CD5">
            <w:pPr>
              <w:rPr>
                <w:lang w:val="de-DE"/>
              </w:rPr>
            </w:pPr>
            <w:r w:rsidRPr="00191B3B">
              <w:rPr>
                <w:lang w:val="de-DE"/>
              </w:rPr>
              <w:t>Grammatik: Präpositionalattribut</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Fizetési forgalom, fizetési módok, szállítás, prepozíciós jelzői szerkezetek</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Bankgeschäfte, Darlehen, Kredite</w:t>
            </w:r>
          </w:p>
          <w:p w:rsidR="00874974" w:rsidRPr="00191B3B" w:rsidRDefault="00874974" w:rsidP="00146CD5">
            <w:pPr>
              <w:rPr>
                <w:lang w:val="de-DE"/>
              </w:rPr>
            </w:pPr>
            <w:r w:rsidRPr="00191B3B">
              <w:rPr>
                <w:lang w:val="de-DE"/>
              </w:rPr>
              <w:t>Rechnungswesen</w:t>
            </w:r>
          </w:p>
          <w:p w:rsidR="00874974" w:rsidRPr="00191B3B" w:rsidRDefault="00874974" w:rsidP="00146CD5">
            <w:pPr>
              <w:jc w:val="both"/>
            </w:pPr>
            <w:r w:rsidRPr="00191B3B">
              <w:rPr>
                <w:lang w:val="de-DE"/>
              </w:rPr>
              <w:t>Grammatik: Adjektivdeklination</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Banki ügyletek, banki kölcsön, hitelek, melléknévragozás</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Logistik, Transportarten</w:t>
            </w:r>
          </w:p>
          <w:p w:rsidR="00874974" w:rsidRPr="00191B3B" w:rsidRDefault="00874974" w:rsidP="00146CD5">
            <w:pPr>
              <w:jc w:val="both"/>
            </w:pPr>
            <w:r w:rsidRPr="00191B3B">
              <w:rPr>
                <w:lang w:val="de-DE"/>
              </w:rPr>
              <w:t>Grammatik: Komparation der Adjektive</w:t>
            </w:r>
          </w:p>
        </w:tc>
      </w:tr>
      <w:tr w:rsidR="00874974" w:rsidRPr="00191B3B" w:rsidTr="00146CD5">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A logisztika jelentősége, szállítási módok, melléknévragozás</w:t>
            </w:r>
          </w:p>
        </w:tc>
      </w:tr>
      <w:tr w:rsidR="00874974" w:rsidRPr="00191B3B" w:rsidTr="00146CD5">
        <w:tc>
          <w:tcPr>
            <w:tcW w:w="1529" w:type="dxa"/>
            <w:vMerge w:val="restart"/>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rPr>
                <w:lang w:val="de-DE"/>
              </w:rPr>
            </w:pPr>
            <w:r w:rsidRPr="00191B3B">
              <w:rPr>
                <w:lang w:val="de-DE"/>
              </w:rPr>
              <w:t>Grammatische Übersicht, Übungen, Zusammenfassung und Evaluation,</w:t>
            </w:r>
          </w:p>
          <w:p w:rsidR="00874974" w:rsidRPr="00191B3B" w:rsidRDefault="00874974" w:rsidP="00146CD5">
            <w:pPr>
              <w:jc w:val="both"/>
            </w:pPr>
            <w:r w:rsidRPr="00191B3B">
              <w:rPr>
                <w:lang w:val="de-DE"/>
              </w:rPr>
              <w:t>Schriftliche und mündliche Kontrolle</w:t>
            </w:r>
          </w:p>
        </w:tc>
      </w:tr>
      <w:tr w:rsidR="00874974" w:rsidRPr="00191B3B" w:rsidTr="00146CD5">
        <w:trPr>
          <w:trHeight w:val="70"/>
        </w:trPr>
        <w:tc>
          <w:tcPr>
            <w:tcW w:w="1529" w:type="dxa"/>
            <w:vMerge/>
            <w:shd w:val="clear" w:color="auto" w:fill="auto"/>
          </w:tcPr>
          <w:p w:rsidR="00874974" w:rsidRPr="00191B3B" w:rsidRDefault="00874974" w:rsidP="00874974">
            <w:pPr>
              <w:numPr>
                <w:ilvl w:val="0"/>
                <w:numId w:val="12"/>
              </w:numPr>
            </w:pPr>
          </w:p>
        </w:tc>
        <w:tc>
          <w:tcPr>
            <w:tcW w:w="7721" w:type="dxa"/>
            <w:shd w:val="clear" w:color="auto" w:fill="auto"/>
          </w:tcPr>
          <w:p w:rsidR="00874974" w:rsidRPr="00191B3B" w:rsidRDefault="00874974" w:rsidP="00146CD5">
            <w:pPr>
              <w:jc w:val="both"/>
            </w:pPr>
            <w:r w:rsidRPr="00191B3B">
              <w:t>TE: Nyelvtani áttekintő ismétlés, értékelés, záródolgozat</w:t>
            </w:r>
          </w:p>
        </w:tc>
      </w:tr>
    </w:tbl>
    <w:p w:rsidR="00874974" w:rsidRPr="00191B3B" w:rsidRDefault="00874974" w:rsidP="00874974">
      <w:r w:rsidRPr="00191B3B">
        <w:t>*TE tanulási eredmények</w:t>
      </w:r>
    </w:p>
    <w:p w:rsidR="00874974" w:rsidRPr="00191B3B" w:rsidRDefault="00874974" w:rsidP="00874974"/>
    <w:p w:rsidR="00874974" w:rsidRPr="00191B3B" w:rsidRDefault="00874974">
      <w:pPr>
        <w:spacing w:after="160" w:line="259" w:lineRule="auto"/>
      </w:pPr>
      <w:r w:rsidRPr="00191B3B">
        <w:br w:type="page"/>
      </w:r>
    </w:p>
    <w:p w:rsidR="00874974" w:rsidRPr="00191B3B" w:rsidRDefault="00874974" w:rsidP="00874974"/>
    <w:tbl>
      <w:tblPr>
        <w:tblW w:w="10019" w:type="dxa"/>
        <w:tblInd w:w="-75" w:type="dxa"/>
        <w:tblLayout w:type="fixed"/>
        <w:tblCellMar>
          <w:left w:w="0" w:type="dxa"/>
          <w:right w:w="0" w:type="dxa"/>
        </w:tblCellMar>
        <w:tblLook w:val="0000" w:firstRow="0" w:lastRow="0" w:firstColumn="0" w:lastColumn="0" w:noHBand="0" w:noVBand="0"/>
      </w:tblPr>
      <w:tblGrid>
        <w:gridCol w:w="80"/>
        <w:gridCol w:w="933"/>
        <w:gridCol w:w="516"/>
        <w:gridCol w:w="155"/>
        <w:gridCol w:w="88"/>
        <w:gridCol w:w="576"/>
        <w:gridCol w:w="851"/>
        <w:gridCol w:w="850"/>
        <w:gridCol w:w="942"/>
        <w:gridCol w:w="1762"/>
        <w:gridCol w:w="855"/>
        <w:gridCol w:w="1642"/>
        <w:gridCol w:w="769"/>
      </w:tblGrid>
      <w:tr w:rsidR="00874974" w:rsidRPr="00191B3B" w:rsidTr="00126D3D">
        <w:trPr>
          <w:gridBefore w:val="1"/>
          <w:wBefore w:w="80" w:type="dxa"/>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874974" w:rsidRPr="00191B3B" w:rsidRDefault="00874974"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74974" w:rsidRPr="00191B3B" w:rsidRDefault="00874974"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rFonts w:eastAsia="Arial Unicode MS"/>
                <w:b/>
              </w:rPr>
            </w:pPr>
            <w:r w:rsidRPr="00191B3B">
              <w:rPr>
                <w:rFonts w:eastAsia="Arial Unicode MS"/>
                <w:b/>
              </w:rPr>
              <w:t>Statisztika I.</w:t>
            </w:r>
          </w:p>
        </w:tc>
        <w:tc>
          <w:tcPr>
            <w:tcW w:w="855"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rPr>
                <w:rFonts w:eastAsia="Arial Unicode MS"/>
              </w:rPr>
            </w:pPr>
            <w:r w:rsidRPr="00191B3B">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874974" w:rsidRPr="00191B3B" w:rsidRDefault="003500CA" w:rsidP="00146CD5">
            <w:pPr>
              <w:jc w:val="center"/>
              <w:rPr>
                <w:rFonts w:eastAsia="Arial Unicode MS"/>
                <w:b/>
              </w:rPr>
            </w:pPr>
            <w:r>
              <w:rPr>
                <w:rFonts w:eastAsia="Arial Unicode MS"/>
                <w:b/>
              </w:rPr>
              <w:t>GT_AKMN021-17</w:t>
            </w:r>
          </w:p>
          <w:p w:rsidR="00874974" w:rsidRPr="00191B3B" w:rsidRDefault="00874974" w:rsidP="00146CD5">
            <w:pPr>
              <w:jc w:val="center"/>
              <w:rPr>
                <w:rFonts w:eastAsia="Arial Unicode MS"/>
                <w:b/>
              </w:rPr>
            </w:pPr>
            <w:r w:rsidRPr="00191B3B">
              <w:rPr>
                <w:rFonts w:eastAsia="Arial Unicode MS"/>
                <w:b/>
              </w:rPr>
              <w:t>GT_AKMNS021-17</w:t>
            </w:r>
          </w:p>
        </w:tc>
      </w:tr>
      <w:tr w:rsidR="00874974" w:rsidRPr="00191B3B" w:rsidTr="00126D3D">
        <w:trPr>
          <w:gridBefore w:val="1"/>
          <w:wBefore w:w="80" w:type="dxa"/>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874974" w:rsidRPr="00191B3B" w:rsidRDefault="00874974"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74974" w:rsidRPr="00191B3B" w:rsidRDefault="00874974"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Statistics I.</w:t>
            </w:r>
          </w:p>
        </w:tc>
        <w:tc>
          <w:tcPr>
            <w:tcW w:w="855" w:type="dxa"/>
            <w:vMerge/>
            <w:tcBorders>
              <w:left w:val="single" w:sz="4" w:space="0" w:color="auto"/>
              <w:bottom w:val="single" w:sz="4" w:space="0" w:color="auto"/>
              <w:right w:val="single" w:sz="4" w:space="0" w:color="auto"/>
            </w:tcBorders>
            <w:vAlign w:val="center"/>
          </w:tcPr>
          <w:p w:rsidR="00874974" w:rsidRPr="00191B3B" w:rsidRDefault="00874974" w:rsidP="00146CD5">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874974" w:rsidRPr="00191B3B" w:rsidRDefault="00874974" w:rsidP="00146CD5">
            <w:pPr>
              <w:rPr>
                <w:rFonts w:eastAsia="Arial Unicode MS"/>
              </w:rPr>
            </w:pPr>
          </w:p>
        </w:tc>
      </w:tr>
      <w:tr w:rsidR="00874974" w:rsidRPr="00191B3B" w:rsidTr="00126D3D">
        <w:trPr>
          <w:gridBefore w:val="1"/>
          <w:wBefore w:w="80" w:type="dxa"/>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rPr>
                <w:b/>
                <w:bCs/>
              </w:rPr>
            </w:pPr>
          </w:p>
        </w:tc>
      </w:tr>
      <w:tr w:rsidR="00874974" w:rsidRPr="00191B3B" w:rsidTr="00126D3D">
        <w:trPr>
          <w:gridBefore w:val="1"/>
          <w:wBefore w:w="80" w:type="dxa"/>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ind w:left="20"/>
            </w:pPr>
            <w:r w:rsidRPr="00191B3B">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Statisztika és Módszertan Tanszék</w:t>
            </w:r>
          </w:p>
        </w:tc>
      </w:tr>
      <w:tr w:rsidR="00874974" w:rsidRPr="00191B3B" w:rsidTr="00126D3D">
        <w:trPr>
          <w:gridBefore w:val="1"/>
          <w:wBefore w:w="80" w:type="dxa"/>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rFonts w:eastAsia="Arial Unicode MS"/>
              </w:rPr>
            </w:pPr>
            <w:r w:rsidRPr="00191B3B">
              <w:rPr>
                <w:rFonts w:eastAsia="Arial Unicode MS"/>
              </w:rPr>
              <w:t>Gazdasági Matematika II.</w:t>
            </w:r>
          </w:p>
        </w:tc>
        <w:tc>
          <w:tcPr>
            <w:tcW w:w="855" w:type="dxa"/>
            <w:tcBorders>
              <w:top w:val="single" w:sz="4" w:space="0" w:color="auto"/>
              <w:left w:val="nil"/>
              <w:bottom w:val="single" w:sz="4" w:space="0" w:color="auto"/>
              <w:right w:val="single" w:sz="4" w:space="0" w:color="auto"/>
            </w:tcBorders>
            <w:vAlign w:val="center"/>
          </w:tcPr>
          <w:p w:rsidR="00874974" w:rsidRPr="00191B3B" w:rsidRDefault="00874974" w:rsidP="00146CD5">
            <w:pPr>
              <w:jc w:val="center"/>
              <w:rPr>
                <w:rFonts w:eastAsia="Arial Unicode MS"/>
              </w:rPr>
            </w:pPr>
            <w:r w:rsidRPr="00191B3B">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rFonts w:eastAsia="Arial Unicode MS"/>
              </w:rPr>
            </w:pPr>
            <w:r w:rsidRPr="00191B3B">
              <w:rPr>
                <w:rFonts w:eastAsia="Arial Unicode MS"/>
              </w:rPr>
              <w:t>GT_AKMN014-17/</w:t>
            </w:r>
          </w:p>
          <w:p w:rsidR="00874974" w:rsidRPr="00191B3B" w:rsidRDefault="00874974" w:rsidP="00146CD5">
            <w:pPr>
              <w:jc w:val="center"/>
              <w:rPr>
                <w:rFonts w:eastAsia="Arial Unicode MS"/>
              </w:rPr>
            </w:pPr>
            <w:r w:rsidRPr="00191B3B">
              <w:rPr>
                <w:rFonts w:eastAsia="Arial Unicode MS"/>
              </w:rPr>
              <w:t>GT_AKMNS014-17</w:t>
            </w:r>
          </w:p>
        </w:tc>
      </w:tr>
      <w:tr w:rsidR="00874974" w:rsidRPr="00191B3B" w:rsidTr="00126D3D">
        <w:trPr>
          <w:gridBefore w:val="1"/>
          <w:wBefore w:w="8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pPr>
            <w:r w:rsidRPr="00191B3B">
              <w:t>Kredit</w:t>
            </w:r>
          </w:p>
        </w:tc>
        <w:tc>
          <w:tcPr>
            <w:tcW w:w="2411" w:type="dxa"/>
            <w:gridSpan w:val="2"/>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pPr>
            <w:r w:rsidRPr="00191B3B">
              <w:t>Oktatás nyelve</w:t>
            </w:r>
          </w:p>
        </w:tc>
      </w:tr>
      <w:tr w:rsidR="00874974" w:rsidRPr="00191B3B" w:rsidTr="00126D3D">
        <w:trPr>
          <w:gridBefore w:val="1"/>
          <w:wBefore w:w="8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874974" w:rsidRPr="00191B3B" w:rsidRDefault="00874974"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74974" w:rsidRPr="00191B3B" w:rsidRDefault="00874974" w:rsidP="00146CD5"/>
        </w:tc>
        <w:tc>
          <w:tcPr>
            <w:tcW w:w="855" w:type="dxa"/>
            <w:vMerge/>
            <w:tcBorders>
              <w:left w:val="single" w:sz="4" w:space="0" w:color="auto"/>
              <w:bottom w:val="single" w:sz="4" w:space="0" w:color="auto"/>
              <w:right w:val="single" w:sz="4" w:space="0" w:color="auto"/>
            </w:tcBorders>
            <w:vAlign w:val="center"/>
          </w:tcPr>
          <w:p w:rsidR="00874974" w:rsidRPr="00191B3B" w:rsidRDefault="00874974" w:rsidP="00146CD5"/>
        </w:tc>
        <w:tc>
          <w:tcPr>
            <w:tcW w:w="2411" w:type="dxa"/>
            <w:gridSpan w:val="2"/>
            <w:vMerge/>
            <w:tcBorders>
              <w:left w:val="single" w:sz="4" w:space="0" w:color="auto"/>
              <w:bottom w:val="single" w:sz="4" w:space="0" w:color="auto"/>
              <w:right w:val="single" w:sz="4" w:space="0" w:color="auto"/>
            </w:tcBorders>
            <w:vAlign w:val="center"/>
          </w:tcPr>
          <w:p w:rsidR="00874974" w:rsidRPr="00191B3B" w:rsidRDefault="00874974" w:rsidP="00146CD5"/>
        </w:tc>
      </w:tr>
      <w:tr w:rsidR="00874974" w:rsidRPr="00191B3B" w:rsidTr="00126D3D">
        <w:trPr>
          <w:gridBefore w:val="1"/>
          <w:wBefore w:w="8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874974" w:rsidRPr="00191B3B" w:rsidRDefault="00874974" w:rsidP="00146CD5">
            <w:pPr>
              <w:jc w:val="center"/>
              <w:rPr>
                <w:b/>
              </w:rPr>
            </w:pPr>
            <w:r w:rsidRPr="00191B3B">
              <w:rPr>
                <w:b/>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magyar</w:t>
            </w:r>
          </w:p>
        </w:tc>
      </w:tr>
      <w:tr w:rsidR="00874974" w:rsidRPr="00191B3B" w:rsidTr="00126D3D">
        <w:trPr>
          <w:gridBefore w:val="1"/>
          <w:wBefore w:w="8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pPr>
          </w:p>
        </w:tc>
        <w:tc>
          <w:tcPr>
            <w:tcW w:w="855" w:type="dxa"/>
            <w:vMerge/>
            <w:tcBorders>
              <w:left w:val="single" w:sz="4" w:space="0" w:color="auto"/>
              <w:bottom w:val="single" w:sz="4" w:space="0" w:color="auto"/>
              <w:right w:val="single" w:sz="4" w:space="0" w:color="auto"/>
            </w:tcBorders>
            <w:vAlign w:val="center"/>
          </w:tcPr>
          <w:p w:rsidR="00874974" w:rsidRPr="00191B3B" w:rsidRDefault="00874974" w:rsidP="00146CD5">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874974" w:rsidRPr="00191B3B" w:rsidRDefault="00874974" w:rsidP="00146CD5">
            <w:pPr>
              <w:jc w:val="center"/>
            </w:pPr>
          </w:p>
        </w:tc>
      </w:tr>
      <w:tr w:rsidR="00874974" w:rsidRPr="00191B3B" w:rsidTr="00126D3D">
        <w:trPr>
          <w:gridBefore w:val="1"/>
          <w:wBefore w:w="80" w:type="dxa"/>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874974" w:rsidRPr="00191B3B" w:rsidRDefault="00874974"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74974" w:rsidRPr="00191B3B" w:rsidRDefault="00874974"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Dr. habil. Huzsvai László</w:t>
            </w:r>
          </w:p>
        </w:tc>
        <w:tc>
          <w:tcPr>
            <w:tcW w:w="855" w:type="dxa"/>
            <w:tcBorders>
              <w:top w:val="single" w:sz="4" w:space="0" w:color="auto"/>
              <w:left w:val="nil"/>
              <w:bottom w:val="single" w:sz="4" w:space="0" w:color="auto"/>
              <w:right w:val="single" w:sz="4" w:space="0" w:color="auto"/>
            </w:tcBorders>
            <w:vAlign w:val="center"/>
          </w:tcPr>
          <w:p w:rsidR="00874974" w:rsidRPr="00191B3B" w:rsidRDefault="00874974" w:rsidP="00146CD5">
            <w:pPr>
              <w:rPr>
                <w:rFonts w:eastAsia="Arial Unicode MS"/>
              </w:rPr>
            </w:pPr>
            <w:r w:rsidRPr="00191B3B">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874974" w:rsidRPr="00191B3B" w:rsidRDefault="00874974" w:rsidP="00146CD5">
            <w:pPr>
              <w:jc w:val="center"/>
              <w:rPr>
                <w:b/>
              </w:rPr>
            </w:pPr>
            <w:r w:rsidRPr="00191B3B">
              <w:rPr>
                <w:b/>
              </w:rPr>
              <w:t>egyetemi docens</w:t>
            </w:r>
          </w:p>
        </w:tc>
      </w:tr>
      <w:tr w:rsidR="00874974" w:rsidRPr="00191B3B" w:rsidTr="00126D3D">
        <w:trPr>
          <w:gridBefore w:val="1"/>
          <w:wBefore w:w="80" w:type="dxa"/>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r w:rsidRPr="00191B3B">
              <w:rPr>
                <w:b/>
                <w:bCs/>
              </w:rPr>
              <w:t xml:space="preserve">A kurzus célja, </w:t>
            </w:r>
            <w:r w:rsidRPr="00191B3B">
              <w:t>hogy a hallgatók a gazdasági elemzésben használható leíró statisztikai módszereket megismerjék, és a gazdaság és szervezéstudományok területén használható eljárásokat készség szinten alkalmazni tudják a gyakorlati feladatok megoldása során.</w:t>
            </w:r>
          </w:p>
        </w:tc>
      </w:tr>
      <w:tr w:rsidR="00874974" w:rsidRPr="00191B3B" w:rsidTr="00126D3D">
        <w:trPr>
          <w:gridBefore w:val="1"/>
          <w:wBefore w:w="80" w:type="dxa"/>
          <w:cantSplit/>
          <w:trHeight w:val="1400"/>
        </w:trPr>
        <w:tc>
          <w:tcPr>
            <w:tcW w:w="9939" w:type="dxa"/>
            <w:gridSpan w:val="12"/>
            <w:tcBorders>
              <w:top w:val="single" w:sz="4" w:space="0" w:color="auto"/>
              <w:left w:val="single" w:sz="4" w:space="0" w:color="auto"/>
              <w:right w:val="single" w:sz="4" w:space="0" w:color="000000"/>
            </w:tcBorders>
            <w:vAlign w:val="center"/>
          </w:tcPr>
          <w:p w:rsidR="00874974" w:rsidRPr="00191B3B" w:rsidRDefault="00874974"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74974" w:rsidRPr="00191B3B" w:rsidRDefault="00874974" w:rsidP="00146CD5">
            <w:pPr>
              <w:jc w:val="both"/>
              <w:rPr>
                <w:b/>
                <w:bCs/>
              </w:rPr>
            </w:pPr>
          </w:p>
          <w:p w:rsidR="00874974" w:rsidRPr="00191B3B" w:rsidRDefault="00874974" w:rsidP="00146CD5">
            <w:pPr>
              <w:ind w:left="402"/>
              <w:jc w:val="both"/>
              <w:rPr>
                <w:i/>
              </w:rPr>
            </w:pPr>
            <w:r w:rsidRPr="00191B3B">
              <w:rPr>
                <w:i/>
              </w:rPr>
              <w:t xml:space="preserve">Tudás: </w:t>
            </w:r>
          </w:p>
          <w:p w:rsidR="00874974" w:rsidRPr="00191B3B" w:rsidRDefault="00874974" w:rsidP="00146CD5">
            <w:pPr>
              <w:shd w:val="clear" w:color="auto" w:fill="E5DFEC"/>
              <w:suppressAutoHyphens/>
              <w:autoSpaceDE w:val="0"/>
              <w:spacing w:before="60" w:after="60"/>
              <w:ind w:left="417" w:right="113"/>
              <w:jc w:val="both"/>
            </w:pPr>
            <w:r w:rsidRPr="00191B3B">
              <w:t>Elsajátította a gazdaság mikro és makro szerveződési szintjeinek alapvető elméleteit és jellemzőit, birtokában van az alapvető információ-gyűjtési, matematikai és statisztikai elemzési módszereknek.</w:t>
            </w:r>
          </w:p>
          <w:p w:rsidR="00874974" w:rsidRPr="00191B3B" w:rsidRDefault="00874974" w:rsidP="00146CD5">
            <w:pPr>
              <w:ind w:left="402"/>
              <w:jc w:val="both"/>
              <w:rPr>
                <w:i/>
              </w:rPr>
            </w:pPr>
            <w:r w:rsidRPr="00191B3B">
              <w:rPr>
                <w:i/>
              </w:rPr>
              <w:t>Képesség:</w:t>
            </w:r>
          </w:p>
          <w:p w:rsidR="00874974" w:rsidRPr="00191B3B" w:rsidRDefault="00874974" w:rsidP="00146CD5">
            <w:pPr>
              <w:shd w:val="clear" w:color="auto" w:fill="E5DFEC"/>
              <w:suppressAutoHyphens/>
              <w:autoSpaceDE w:val="0"/>
              <w:spacing w:before="60" w:after="60"/>
              <w:ind w:left="417" w:right="113"/>
              <w:jc w:val="both"/>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874974" w:rsidRPr="00191B3B" w:rsidRDefault="00874974" w:rsidP="00146CD5">
            <w:pPr>
              <w:ind w:left="402"/>
              <w:jc w:val="both"/>
              <w:rPr>
                <w:i/>
              </w:rPr>
            </w:pPr>
            <w:r w:rsidRPr="00191B3B">
              <w:rPr>
                <w:i/>
              </w:rPr>
              <w:t>Attitűd:</w:t>
            </w:r>
          </w:p>
          <w:p w:rsidR="00874974" w:rsidRPr="00191B3B" w:rsidRDefault="00874974" w:rsidP="00146CD5">
            <w:pPr>
              <w:shd w:val="clear" w:color="auto" w:fill="E5DFEC"/>
              <w:suppressAutoHyphens/>
              <w:autoSpaceDE w:val="0"/>
              <w:spacing w:before="60" w:after="60"/>
              <w:ind w:left="417" w:right="113"/>
              <w:jc w:val="both"/>
            </w:pPr>
            <w:r w:rsidRPr="00191B3B">
              <w:t>Fogékony az új információk befogadására, az új szakmai ismeretekre és módszertanokra, nyitott az új, önálló és együttműködést igénylő feladatok, felelősségek vállalására.</w:t>
            </w:r>
          </w:p>
          <w:p w:rsidR="00874974" w:rsidRPr="00191B3B" w:rsidRDefault="00874974" w:rsidP="00146CD5">
            <w:pPr>
              <w:ind w:left="402"/>
              <w:jc w:val="both"/>
              <w:rPr>
                <w:i/>
              </w:rPr>
            </w:pPr>
            <w:r w:rsidRPr="00191B3B">
              <w:rPr>
                <w:i/>
              </w:rPr>
              <w:t>Autonómia és felelősség:</w:t>
            </w:r>
          </w:p>
          <w:p w:rsidR="00874974" w:rsidRPr="00191B3B" w:rsidRDefault="00874974" w:rsidP="00146CD5">
            <w:pPr>
              <w:shd w:val="clear" w:color="auto" w:fill="E5DFEC"/>
              <w:suppressAutoHyphens/>
              <w:autoSpaceDE w:val="0"/>
              <w:spacing w:before="60" w:after="60"/>
              <w:ind w:left="417" w:right="113"/>
              <w:jc w:val="both"/>
            </w:pPr>
            <w:r w:rsidRPr="00191B3B">
              <w:t>Az elemzésekért, következtetéseiért és döntéseiért felelősséget vállal.</w:t>
            </w:r>
          </w:p>
          <w:p w:rsidR="00874974" w:rsidRPr="00191B3B" w:rsidRDefault="00874974" w:rsidP="00146CD5">
            <w:pPr>
              <w:ind w:left="720"/>
              <w:rPr>
                <w:rFonts w:eastAsia="Arial Unicode MS"/>
                <w:b/>
                <w:bCs/>
              </w:rPr>
            </w:pPr>
          </w:p>
        </w:tc>
      </w:tr>
      <w:tr w:rsidR="00874974" w:rsidRPr="00191B3B" w:rsidTr="00126D3D">
        <w:trPr>
          <w:gridBefore w:val="1"/>
          <w:wBefore w:w="80" w:type="dxa"/>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rPr>
                <w:b/>
                <w:bCs/>
              </w:rPr>
            </w:pPr>
            <w:r w:rsidRPr="00191B3B">
              <w:rPr>
                <w:b/>
                <w:bCs/>
              </w:rPr>
              <w:t>A kurzus rövid tartalma, témakörei</w:t>
            </w:r>
          </w:p>
          <w:p w:rsidR="00874974" w:rsidRPr="00191B3B" w:rsidRDefault="00874974" w:rsidP="00146CD5">
            <w:pPr>
              <w:jc w:val="both"/>
            </w:pPr>
          </w:p>
          <w:p w:rsidR="00874974" w:rsidRPr="00191B3B" w:rsidRDefault="00874974" w:rsidP="00146CD5">
            <w:pPr>
              <w:shd w:val="clear" w:color="auto" w:fill="E5DFEC"/>
              <w:suppressAutoHyphens/>
              <w:autoSpaceDE w:val="0"/>
              <w:spacing w:before="60" w:after="60"/>
              <w:ind w:left="417" w:right="113"/>
              <w:jc w:val="both"/>
            </w:pPr>
            <w:r w:rsidRPr="00191B3B">
              <w:t>Mintavételezés, leíró statisztika, koncentráció, indexek, nevezetes eloszlások, hipotézis vizsgálatok, nem paraméteres próbák.</w:t>
            </w:r>
          </w:p>
          <w:p w:rsidR="00874974" w:rsidRPr="00191B3B" w:rsidRDefault="00874974" w:rsidP="00146CD5">
            <w:pPr>
              <w:ind w:right="138"/>
              <w:jc w:val="both"/>
            </w:pPr>
          </w:p>
        </w:tc>
      </w:tr>
      <w:tr w:rsidR="00874974" w:rsidRPr="00191B3B" w:rsidTr="00126D3D">
        <w:trPr>
          <w:gridBefore w:val="1"/>
          <w:wBefore w:w="80" w:type="dxa"/>
          <w:trHeight w:val="1319"/>
        </w:trPr>
        <w:tc>
          <w:tcPr>
            <w:tcW w:w="9939" w:type="dxa"/>
            <w:gridSpan w:val="12"/>
            <w:tcBorders>
              <w:top w:val="single" w:sz="4" w:space="0" w:color="auto"/>
              <w:left w:val="single" w:sz="4" w:space="0" w:color="auto"/>
              <w:bottom w:val="single" w:sz="4" w:space="0" w:color="auto"/>
              <w:right w:val="single" w:sz="4" w:space="0" w:color="auto"/>
            </w:tcBorders>
          </w:tcPr>
          <w:p w:rsidR="00874974" w:rsidRPr="00191B3B" w:rsidRDefault="00874974" w:rsidP="00146CD5">
            <w:pPr>
              <w:rPr>
                <w:b/>
                <w:bCs/>
              </w:rPr>
            </w:pPr>
            <w:r w:rsidRPr="00191B3B">
              <w:rPr>
                <w:b/>
                <w:bCs/>
              </w:rPr>
              <w:t>Tervezett tanulási tevékenységek, tanítási módszerek</w:t>
            </w:r>
          </w:p>
          <w:p w:rsidR="00874974" w:rsidRPr="00191B3B" w:rsidRDefault="00874974" w:rsidP="00146CD5">
            <w:pPr>
              <w:shd w:val="clear" w:color="auto" w:fill="E5DFEC"/>
              <w:suppressAutoHyphens/>
              <w:autoSpaceDE w:val="0"/>
              <w:spacing w:before="60" w:after="60"/>
              <w:ind w:left="417" w:right="113"/>
            </w:pPr>
            <w:r w:rsidRPr="00191B3B">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874974" w:rsidRPr="00191B3B" w:rsidRDefault="00874974" w:rsidP="00146CD5"/>
        </w:tc>
      </w:tr>
      <w:tr w:rsidR="00874974" w:rsidRPr="00191B3B" w:rsidTr="00126D3D">
        <w:trPr>
          <w:gridBefore w:val="1"/>
          <w:wBefore w:w="80" w:type="dxa"/>
          <w:trHeight w:val="1021"/>
        </w:trPr>
        <w:tc>
          <w:tcPr>
            <w:tcW w:w="9939" w:type="dxa"/>
            <w:gridSpan w:val="12"/>
            <w:tcBorders>
              <w:top w:val="single" w:sz="4" w:space="0" w:color="auto"/>
              <w:left w:val="single" w:sz="4" w:space="0" w:color="auto"/>
              <w:bottom w:val="single" w:sz="4" w:space="0" w:color="auto"/>
              <w:right w:val="single" w:sz="4" w:space="0" w:color="auto"/>
            </w:tcBorders>
          </w:tcPr>
          <w:p w:rsidR="00874974" w:rsidRPr="00191B3B" w:rsidRDefault="00874974" w:rsidP="00146CD5">
            <w:pPr>
              <w:rPr>
                <w:b/>
                <w:bCs/>
              </w:rPr>
            </w:pPr>
            <w:r w:rsidRPr="00191B3B">
              <w:rPr>
                <w:b/>
                <w:bCs/>
              </w:rPr>
              <w:t>Értékelés</w:t>
            </w:r>
          </w:p>
          <w:p w:rsidR="00874974" w:rsidRPr="00191B3B" w:rsidRDefault="00874974" w:rsidP="00146CD5">
            <w:r w:rsidRPr="00191B3B">
              <w:t>A félév gyakorlati jeggyel zárul, amely elméleti és gyakorlati részből áll, melyet számítógépes rendszerben teljesítenek a hallgatók. A gyakorlati anyag: feladatmegoldás az Excel táblázatkezelő programban. Az elméleti rész számonkérése számítógépes teszttel történik. A sikeres gyakorlati jegyhez mindkét résznek legalább elégséges szinten kell teljesülnie. A végső minősítést az elméleti és gyakorlati tudás átlaga adja.</w:t>
            </w:r>
          </w:p>
        </w:tc>
      </w:tr>
      <w:tr w:rsidR="00874974" w:rsidRPr="00191B3B" w:rsidTr="00126D3D">
        <w:trPr>
          <w:gridBefore w:val="1"/>
          <w:wBefore w:w="80" w:type="dxa"/>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74974" w:rsidRPr="00191B3B" w:rsidRDefault="00874974" w:rsidP="00146CD5">
            <w:pPr>
              <w:rPr>
                <w:b/>
                <w:bCs/>
              </w:rPr>
            </w:pPr>
            <w:r w:rsidRPr="00191B3B">
              <w:rPr>
                <w:b/>
                <w:bCs/>
              </w:rPr>
              <w:t>Kötelező szakirodalom:</w:t>
            </w:r>
          </w:p>
          <w:p w:rsidR="00874974" w:rsidRPr="00191B3B" w:rsidRDefault="00874974" w:rsidP="00146CD5">
            <w:pPr>
              <w:shd w:val="clear" w:color="auto" w:fill="E5DFEC"/>
              <w:suppressAutoHyphens/>
              <w:autoSpaceDE w:val="0"/>
              <w:spacing w:before="60" w:after="60"/>
              <w:ind w:left="417" w:right="113"/>
              <w:jc w:val="both"/>
            </w:pPr>
            <w:r w:rsidRPr="00191B3B">
              <w:t>Huzsvai L.: Statisztika gazdaságelemzők részére, Excel és R alkalmazások. Seneca Books, 2012. ISBN 978-963-08-5016-2</w:t>
            </w:r>
          </w:p>
          <w:p w:rsidR="00874974" w:rsidRPr="00191B3B" w:rsidRDefault="00874974" w:rsidP="00146CD5">
            <w:pPr>
              <w:rPr>
                <w:b/>
                <w:bCs/>
              </w:rPr>
            </w:pPr>
            <w:r w:rsidRPr="00191B3B">
              <w:rPr>
                <w:b/>
                <w:bCs/>
              </w:rPr>
              <w:t>Ajánlott szakirodalom:</w:t>
            </w:r>
          </w:p>
          <w:p w:rsidR="00874974" w:rsidRPr="00191B3B" w:rsidRDefault="00874974" w:rsidP="00146CD5">
            <w:pPr>
              <w:shd w:val="clear" w:color="auto" w:fill="E5DFEC"/>
              <w:suppressAutoHyphens/>
              <w:autoSpaceDE w:val="0"/>
              <w:spacing w:before="60" w:after="60"/>
              <w:ind w:left="417" w:right="113"/>
            </w:pPr>
            <w:r w:rsidRPr="00191B3B">
              <w:t>Hunyadi L. – Vita L.: Statisztika I. Aula Kiadó, Budapest, 2008. 1-348. o.</w:t>
            </w:r>
          </w:p>
          <w:p w:rsidR="00874974" w:rsidRPr="00191B3B" w:rsidRDefault="00874974" w:rsidP="00146CD5">
            <w:pPr>
              <w:shd w:val="clear" w:color="auto" w:fill="E5DFEC"/>
              <w:suppressAutoHyphens/>
              <w:autoSpaceDE w:val="0"/>
              <w:spacing w:before="60" w:after="60"/>
              <w:ind w:left="417" w:right="113"/>
            </w:pPr>
            <w:r w:rsidRPr="00191B3B">
              <w:t>Hunyadi L. – Vita L.: Statisztika II. Aula Kiadó, Budapest, 2008. 1-300. o.</w:t>
            </w:r>
          </w:p>
          <w:p w:rsidR="00874974" w:rsidRPr="00191B3B" w:rsidRDefault="00874974" w:rsidP="00146CD5">
            <w:pPr>
              <w:shd w:val="clear" w:color="auto" w:fill="E5DFEC"/>
              <w:suppressAutoHyphens/>
              <w:autoSpaceDE w:val="0"/>
              <w:spacing w:before="60" w:after="60"/>
              <w:ind w:left="417" w:right="113"/>
            </w:pPr>
            <w:r w:rsidRPr="00191B3B">
              <w:t>Hunyadi L. – Vita L.: Statisztikai képletek és táblázatok (oktatási segédlet), Aula Kiadó, Budapest, 2008. 1-51. o.</w:t>
            </w:r>
          </w:p>
          <w:p w:rsidR="00874974" w:rsidRPr="00191B3B" w:rsidRDefault="00874974" w:rsidP="00146CD5">
            <w:pPr>
              <w:shd w:val="clear" w:color="auto" w:fill="E5DFEC"/>
              <w:suppressAutoHyphens/>
              <w:autoSpaceDE w:val="0"/>
              <w:spacing w:before="60" w:after="60"/>
              <w:ind w:left="417" w:right="113"/>
            </w:pPr>
            <w:r w:rsidRPr="00191B3B">
              <w:t>Szűcs I.: Alkalmazott Statisztika Agroinform Kiadó, Budapest, 2002. 1-551. o.</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9250" w:type="dxa"/>
            <w:gridSpan w:val="12"/>
            <w:shd w:val="clear" w:color="auto" w:fill="auto"/>
          </w:tcPr>
          <w:p w:rsidR="00126D3D" w:rsidRPr="00191B3B" w:rsidRDefault="00126D3D" w:rsidP="00B466FA">
            <w:pPr>
              <w:jc w:val="center"/>
            </w:pPr>
          </w:p>
          <w:p w:rsidR="00126D3D" w:rsidRPr="00191B3B" w:rsidRDefault="00126D3D" w:rsidP="00B466FA">
            <w:pPr>
              <w:jc w:val="center"/>
            </w:pPr>
            <w:r w:rsidRPr="00191B3B">
              <w:lastRenderedPageBreak/>
              <w:t>Heti bontott tematika</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 statisztika fogalma, részterületei. Statisztikai alapfogalmak: alapsokaság, ismérv, paraméter, minta. A statisztikai munka fázisai.</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 statisztika alapfogalmai. Adatgyűjtési és adathasznosítási módok, adatforrások. Statisztikai lehetőségek az Excel táblázatkezelő programban. Függvények és eljárások, statisztikai alapműveletek.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Mintavételezési eljárások, véletlen minta, szisztematikus hiba, paraméter. Adatbázisok. A jó adatbázis kritériumai. Adatbázis készítés szabályai.</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Független, azonos eloszlású minta, egyszerű minta, rétegzett minta. Csoportos minták, nem véletlen mintavételi eljárások, kombinált és mesterséges minták. Nem válaszolások a mintában. Kiválasztási arány számítása.</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Az adatok mérési szintjei. A különböző mérési szintekhez tartozó adatok jellemző értékeinek meghatározása. Adatábrázolások.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Különböző mérési szintű változók jellemző értékeinek meghatározása. Diagramok készítése és értelmezése.</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Viszonyszámok. Összefüggések a viszonyszámok között.</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Megoszlási, koordinációs, összehasonlító, teljesítmény viszonyszámok számítása. Intenzitási viszonyszámok meghatározása.</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Centrális mutatók: medián, módusz, számított középértékek.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Centrális mutatók meghatározása különböző mérési szintű változók esetén.</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Középértékek: számtani, geometriai, harmonikus, négyzetes. Súlyozott átlagok számítása.</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Átlagok (a számtani átlag és főbb tulajdonságai, egyéb átlagfajták és jellegzetes alkalmazási területeik).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 szóródás mutatói: szórás, variancia, terjedelem, abszolút, relatív eltérések, variációs együttható, relatív variációs együttható.</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Szóródási mutatók számítása a teljes sokaságból és mintából.</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r w:rsidRPr="00191B3B">
              <w:t>A koncentráció mérése, Lorenz görbe. Herfindahl-Hirschman-index. Összefüggések a koncentráció és szórás között.</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 koncentráció elemzés gyakorlata.</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Indexek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Az érték-, ár- és volumenindex számítás alapjai. A Laspeyres- és Paasche-féle indexek. Index-összefüggések. A Fisher-féle indexek.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 normális eloszlás mint modell. Eloszlás és sűrűség függvény. Ferdeség és csúcsosság jellemzése</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Normáleloszlás előállítása. Sűrűség és eloszlás függvény elemzése. Standardizálás. Ferdeség és csúcsosság számítása, gyakorlati értelmezése.</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 standard normál eloszlás nevezetes értékei, törvényszerűségei. Egyoldali aszimmetrikus, kétoldali szimmetrikus valószínűségek.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Standard normális eloszlás előállítása. Az eloszlás függvény alapján a jellemző értékek meghatározása. Egyoldali, kétoldali valószínűségek meghatározása. Az Excel standard normális eloszlás függvényei és értelmezésük.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r w:rsidRPr="00191B3B">
              <w:t xml:space="preserve">Student-féle t-eloszlás. Az átlag standard hibája. Megbízhatósági tartományok. </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A standard hiba meghatározása. Különböző valószínűségekhez tartozó konfidencia intervallumok számítása. A megbízhatósági tartományok gyakorlati alkalmazása.</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r w:rsidRPr="00191B3B">
              <w:t>Statisztikai hipotézisvizsgálatok, nem paraméteres próbák. Khi-négyzet próba.</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Függetlenségvizsgálat, illeszkedésvizsgálat, homogenitás-vizsgálat. Khi-négyzet próbák.</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Összefoglalás</w:t>
            </w:r>
          </w:p>
        </w:tc>
      </w:tr>
      <w:tr w:rsidR="00126D3D" w:rsidRPr="00191B3B" w:rsidTr="0012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Height w:val="70"/>
        </w:trPr>
        <w:tc>
          <w:tcPr>
            <w:tcW w:w="1529" w:type="dxa"/>
            <w:gridSpan w:val="3"/>
            <w:vMerge/>
            <w:shd w:val="clear" w:color="auto" w:fill="auto"/>
          </w:tcPr>
          <w:p w:rsidR="00126D3D" w:rsidRPr="00191B3B" w:rsidRDefault="00126D3D" w:rsidP="00126D3D">
            <w:pPr>
              <w:numPr>
                <w:ilvl w:val="0"/>
                <w:numId w:val="70"/>
              </w:numPr>
            </w:pPr>
          </w:p>
        </w:tc>
        <w:tc>
          <w:tcPr>
            <w:tcW w:w="7721" w:type="dxa"/>
            <w:gridSpan w:val="9"/>
            <w:shd w:val="clear" w:color="auto" w:fill="auto"/>
          </w:tcPr>
          <w:p w:rsidR="00126D3D" w:rsidRPr="00191B3B" w:rsidRDefault="00126D3D" w:rsidP="00B466FA">
            <w:pPr>
              <w:jc w:val="both"/>
            </w:pPr>
            <w:r w:rsidRPr="00191B3B">
              <w:t>Gyakorlás a sikeres gyakorlati jegy megszerzése érdekében.</w:t>
            </w:r>
          </w:p>
        </w:tc>
      </w:tr>
    </w:tbl>
    <w:p w:rsidR="00126D3D" w:rsidRPr="00191B3B" w:rsidRDefault="00126D3D" w:rsidP="00874974"/>
    <w:p w:rsidR="00126D3D" w:rsidRPr="00191B3B" w:rsidRDefault="00126D3D">
      <w:pPr>
        <w:spacing w:after="160" w:line="259" w:lineRule="auto"/>
      </w:pPr>
      <w:r w:rsidRPr="00191B3B">
        <w:br w:type="page"/>
      </w:r>
    </w:p>
    <w:p w:rsidR="00874974" w:rsidRPr="00191B3B" w:rsidRDefault="00874974" w:rsidP="0087497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538DC"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538DC" w:rsidRPr="00191B3B" w:rsidRDefault="00A538DC"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A538DC" w:rsidRPr="00191B3B" w:rsidRDefault="00A538DC"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rFonts w:eastAsia="Arial Unicode MS"/>
                <w:b/>
              </w:rPr>
            </w:pPr>
            <w:r w:rsidRPr="00191B3B">
              <w:rPr>
                <w:rFonts w:eastAsia="Arial Unicode MS"/>
                <w:b/>
              </w:rPr>
              <w:t xml:space="preserve">Menedzsment </w:t>
            </w:r>
          </w:p>
        </w:tc>
        <w:tc>
          <w:tcPr>
            <w:tcW w:w="855"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538DC" w:rsidRPr="00191B3B" w:rsidRDefault="00A538DC" w:rsidP="00146CD5">
            <w:pPr>
              <w:jc w:val="center"/>
              <w:rPr>
                <w:rFonts w:eastAsia="Arial Unicode MS"/>
                <w:b/>
              </w:rPr>
            </w:pPr>
            <w:r w:rsidRPr="00191B3B">
              <w:rPr>
                <w:rFonts w:eastAsia="Arial Unicode MS"/>
                <w:b/>
              </w:rPr>
              <w:t>GT_AKMN022-17</w:t>
            </w:r>
          </w:p>
          <w:p w:rsidR="00A538DC" w:rsidRPr="00191B3B" w:rsidRDefault="00A538DC" w:rsidP="00146CD5">
            <w:pPr>
              <w:jc w:val="center"/>
              <w:rPr>
                <w:rFonts w:eastAsia="Arial Unicode MS"/>
                <w:b/>
              </w:rPr>
            </w:pPr>
            <w:r w:rsidRPr="00191B3B">
              <w:rPr>
                <w:rFonts w:eastAsia="Arial Unicode MS"/>
                <w:b/>
              </w:rPr>
              <w:t>GT_AKMNS022-17</w:t>
            </w:r>
          </w:p>
        </w:tc>
      </w:tr>
      <w:tr w:rsidR="00A538DC"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538DC" w:rsidRPr="00191B3B" w:rsidRDefault="00A538DC"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538DC" w:rsidRPr="00191B3B" w:rsidRDefault="00A538DC"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 xml:space="preserve">Management </w:t>
            </w:r>
          </w:p>
        </w:tc>
        <w:tc>
          <w:tcPr>
            <w:tcW w:w="855" w:type="dxa"/>
            <w:vMerge/>
            <w:tcBorders>
              <w:left w:val="single" w:sz="4" w:space="0" w:color="auto"/>
              <w:bottom w:val="single" w:sz="4" w:space="0" w:color="auto"/>
              <w:right w:val="single" w:sz="4" w:space="0" w:color="auto"/>
            </w:tcBorders>
            <w:vAlign w:val="center"/>
          </w:tcPr>
          <w:p w:rsidR="00A538DC" w:rsidRPr="00191B3B" w:rsidRDefault="00A538DC"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538DC" w:rsidRPr="00191B3B" w:rsidRDefault="00A538DC" w:rsidP="00146CD5">
            <w:pPr>
              <w:rPr>
                <w:rFonts w:eastAsia="Arial Unicode MS"/>
              </w:rPr>
            </w:pPr>
          </w:p>
        </w:tc>
      </w:tr>
      <w:tr w:rsidR="00A538DC"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rPr>
                <w:b/>
                <w:bCs/>
              </w:rPr>
            </w:pPr>
          </w:p>
        </w:tc>
      </w:tr>
      <w:tr w:rsidR="00A538DC"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DE GTK Vezetés- és Szervezéstudományi Intézet</w:t>
            </w:r>
          </w:p>
        </w:tc>
      </w:tr>
      <w:tr w:rsidR="00A538DC"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538DC" w:rsidRPr="00191B3B" w:rsidRDefault="00A538DC"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rFonts w:eastAsia="Arial Unicode MS"/>
              </w:rPr>
            </w:pPr>
          </w:p>
        </w:tc>
      </w:tr>
      <w:tr w:rsidR="00A538DC"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pPr>
            <w:r w:rsidRPr="00191B3B">
              <w:t>Oktatás nyelve</w:t>
            </w:r>
          </w:p>
        </w:tc>
      </w:tr>
      <w:tr w:rsidR="00A538DC"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538DC" w:rsidRPr="00191B3B" w:rsidRDefault="00A538DC"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A538DC" w:rsidRPr="00191B3B" w:rsidRDefault="00A538DC" w:rsidP="00146CD5"/>
        </w:tc>
        <w:tc>
          <w:tcPr>
            <w:tcW w:w="855" w:type="dxa"/>
            <w:vMerge/>
            <w:tcBorders>
              <w:left w:val="single" w:sz="4" w:space="0" w:color="auto"/>
              <w:bottom w:val="single" w:sz="4" w:space="0" w:color="auto"/>
              <w:right w:val="single" w:sz="4" w:space="0" w:color="auto"/>
            </w:tcBorders>
            <w:vAlign w:val="center"/>
          </w:tcPr>
          <w:p w:rsidR="00A538DC" w:rsidRPr="00191B3B" w:rsidRDefault="00A538DC" w:rsidP="00146CD5"/>
        </w:tc>
        <w:tc>
          <w:tcPr>
            <w:tcW w:w="2411" w:type="dxa"/>
            <w:vMerge/>
            <w:tcBorders>
              <w:left w:val="single" w:sz="4" w:space="0" w:color="auto"/>
              <w:bottom w:val="single" w:sz="4" w:space="0" w:color="auto"/>
              <w:right w:val="single" w:sz="4" w:space="0" w:color="auto"/>
            </w:tcBorders>
            <w:vAlign w:val="center"/>
          </w:tcPr>
          <w:p w:rsidR="00A538DC" w:rsidRPr="00191B3B" w:rsidRDefault="00A538DC" w:rsidP="00146CD5"/>
        </w:tc>
      </w:tr>
      <w:tr w:rsidR="00A538DC"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magyar</w:t>
            </w:r>
          </w:p>
        </w:tc>
      </w:tr>
      <w:tr w:rsidR="00A538DC"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pPr>
          </w:p>
        </w:tc>
        <w:tc>
          <w:tcPr>
            <w:tcW w:w="855" w:type="dxa"/>
            <w:vMerge/>
            <w:tcBorders>
              <w:left w:val="single" w:sz="4" w:space="0" w:color="auto"/>
              <w:bottom w:val="single" w:sz="4" w:space="0" w:color="auto"/>
              <w:right w:val="single" w:sz="4" w:space="0" w:color="auto"/>
            </w:tcBorders>
            <w:vAlign w:val="center"/>
          </w:tcPr>
          <w:p w:rsidR="00A538DC" w:rsidRPr="00191B3B" w:rsidRDefault="00A538DC"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pPr>
          </w:p>
        </w:tc>
      </w:tr>
      <w:tr w:rsidR="00A538DC"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538DC" w:rsidRPr="00191B3B" w:rsidRDefault="00A538DC"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A538DC" w:rsidRPr="00191B3B" w:rsidRDefault="00A538DC"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Dr. Pierog Anita</w:t>
            </w:r>
          </w:p>
        </w:tc>
        <w:tc>
          <w:tcPr>
            <w:tcW w:w="855" w:type="dxa"/>
            <w:tcBorders>
              <w:top w:val="single" w:sz="4" w:space="0" w:color="auto"/>
              <w:left w:val="nil"/>
              <w:bottom w:val="single" w:sz="4" w:space="0" w:color="auto"/>
              <w:right w:val="single" w:sz="4" w:space="0" w:color="auto"/>
            </w:tcBorders>
            <w:vAlign w:val="center"/>
          </w:tcPr>
          <w:p w:rsidR="00A538DC" w:rsidRPr="00191B3B" w:rsidRDefault="00A538DC"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adjunktus</w:t>
            </w:r>
          </w:p>
        </w:tc>
      </w:tr>
      <w:tr w:rsidR="00A538DC"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538DC" w:rsidRPr="00191B3B" w:rsidRDefault="00A538DC"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A538DC" w:rsidRPr="00191B3B" w:rsidRDefault="00A538DC"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A538DC" w:rsidRPr="00191B3B" w:rsidRDefault="00A538DC"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b/>
              </w:rPr>
            </w:pPr>
          </w:p>
        </w:tc>
      </w:tr>
      <w:tr w:rsidR="00A538DC"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r w:rsidRPr="00191B3B">
              <w:rPr>
                <w:b/>
                <w:bCs/>
              </w:rPr>
              <w:t xml:space="preserve">A kurzus célja, </w:t>
            </w:r>
            <w:r w:rsidRPr="00191B3B">
              <w:t>hogy a hallgatók</w:t>
            </w:r>
          </w:p>
          <w:p w:rsidR="00A538DC" w:rsidRPr="00191B3B" w:rsidRDefault="00A538DC" w:rsidP="00146CD5">
            <w:pPr>
              <w:shd w:val="clear" w:color="auto" w:fill="E5DFEC"/>
              <w:suppressAutoHyphens/>
              <w:autoSpaceDE w:val="0"/>
              <w:spacing w:before="60" w:after="60"/>
              <w:ind w:left="417" w:right="113"/>
              <w:jc w:val="both"/>
            </w:pPr>
            <w:r w:rsidRPr="00191B3B">
              <w:t>A hallgatókat bevezetni a menedzsment tudományba. Megismertetni őket a vezetés- szervezés alapjaival, egyfajta gondolkodásmód bemutatása.</w:t>
            </w:r>
          </w:p>
          <w:p w:rsidR="00A538DC" w:rsidRPr="00191B3B" w:rsidRDefault="00A538DC" w:rsidP="00146CD5">
            <w:pPr>
              <w:shd w:val="clear" w:color="auto" w:fill="E5DFEC"/>
              <w:suppressAutoHyphens/>
              <w:autoSpaceDE w:val="0"/>
              <w:spacing w:before="60" w:after="60"/>
              <w:ind w:left="417" w:right="113"/>
              <w:jc w:val="both"/>
            </w:pPr>
            <w:r w:rsidRPr="00191B3B">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Kompetenciák: Ennek révén a végzett hallgatók képessé válnak megfogalmazni a vezetéssel és szervezéssel, </w:t>
            </w:r>
          </w:p>
          <w:p w:rsidR="00A538DC" w:rsidRPr="00191B3B" w:rsidRDefault="00A538DC" w:rsidP="00146CD5">
            <w:pPr>
              <w:shd w:val="clear" w:color="auto" w:fill="E5DFEC"/>
              <w:suppressAutoHyphens/>
              <w:autoSpaceDE w:val="0"/>
              <w:spacing w:before="60" w:after="60"/>
              <w:ind w:left="417" w:right="113"/>
              <w:jc w:val="both"/>
            </w:pPr>
            <w:r w:rsidRPr="00191B3B">
              <w:t>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w:t>
            </w:r>
          </w:p>
          <w:p w:rsidR="00A538DC" w:rsidRPr="00191B3B" w:rsidRDefault="00A538DC" w:rsidP="00146CD5"/>
        </w:tc>
      </w:tr>
      <w:tr w:rsidR="00A538DC"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A538DC" w:rsidRPr="00191B3B" w:rsidRDefault="00A538DC"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A538DC" w:rsidRPr="00191B3B" w:rsidRDefault="00A538DC" w:rsidP="00146CD5">
            <w:pPr>
              <w:jc w:val="both"/>
              <w:rPr>
                <w:b/>
                <w:bCs/>
              </w:rPr>
            </w:pPr>
          </w:p>
          <w:p w:rsidR="00A538DC" w:rsidRPr="00191B3B" w:rsidRDefault="00A538DC" w:rsidP="00146CD5">
            <w:pPr>
              <w:ind w:left="402"/>
              <w:jc w:val="both"/>
              <w:rPr>
                <w:i/>
              </w:rPr>
            </w:pPr>
            <w:r w:rsidRPr="00191B3B">
              <w:rPr>
                <w:i/>
              </w:rPr>
              <w:t xml:space="preserve">Tudás: </w:t>
            </w:r>
          </w:p>
          <w:p w:rsidR="00A538DC" w:rsidRPr="00191B3B" w:rsidRDefault="00A538DC" w:rsidP="005B6947">
            <w:pPr>
              <w:numPr>
                <w:ilvl w:val="0"/>
                <w:numId w:val="14"/>
              </w:numPr>
              <w:shd w:val="clear" w:color="auto" w:fill="E5DFEC"/>
              <w:suppressAutoHyphens/>
              <w:autoSpaceDE w:val="0"/>
              <w:spacing w:before="60" w:after="60"/>
              <w:ind w:right="113"/>
              <w:jc w:val="both"/>
            </w:pPr>
            <w:r w:rsidRPr="00191B3B">
              <w:t>- Rendelkezik a gazdaságtudomány alapvető, átfogó fogalmainak, elméleteinek, tényeinek, nemzetgazdasági és nemzetközi összefüggéseinek ismeretével, a releváns gazdasági szereplőkre, funkciókra és folyamatokra vonatkozóan.</w:t>
            </w:r>
          </w:p>
          <w:p w:rsidR="00A538DC" w:rsidRPr="00191B3B" w:rsidRDefault="00A538DC" w:rsidP="005B6947">
            <w:pPr>
              <w:numPr>
                <w:ilvl w:val="0"/>
                <w:numId w:val="14"/>
              </w:numPr>
              <w:shd w:val="clear" w:color="auto" w:fill="E5DFEC"/>
              <w:suppressAutoHyphens/>
              <w:autoSpaceDE w:val="0"/>
              <w:spacing w:before="60" w:after="60"/>
              <w:ind w:right="113"/>
              <w:jc w:val="both"/>
            </w:pPr>
            <w:r w:rsidRPr="00191B3B">
              <w:t>- Birtokában van a gazdaságtudomány alapvető szakmai szókincsének anyanyelvén és legalább egy idegen nyelven.</w:t>
            </w:r>
          </w:p>
          <w:p w:rsidR="00A538DC" w:rsidRPr="00191B3B" w:rsidRDefault="00A538DC" w:rsidP="00146CD5">
            <w:pPr>
              <w:ind w:left="402"/>
              <w:jc w:val="both"/>
              <w:rPr>
                <w:i/>
              </w:rPr>
            </w:pPr>
            <w:r w:rsidRPr="00191B3B">
              <w:rPr>
                <w:i/>
              </w:rPr>
              <w:t>Képesség:</w:t>
            </w:r>
          </w:p>
          <w:p w:rsidR="00A538DC" w:rsidRPr="00191B3B" w:rsidRDefault="00A538DC" w:rsidP="005B6947">
            <w:pPr>
              <w:numPr>
                <w:ilvl w:val="0"/>
                <w:numId w:val="13"/>
              </w:numPr>
              <w:shd w:val="clear" w:color="auto" w:fill="E5DFEC"/>
              <w:suppressAutoHyphens/>
              <w:autoSpaceDE w:val="0"/>
              <w:spacing w:before="60" w:after="60"/>
              <w:ind w:right="113"/>
              <w:jc w:val="both"/>
            </w:pPr>
            <w:r w:rsidRPr="00191B3B">
              <w:t>- 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A538DC" w:rsidRPr="00191B3B" w:rsidRDefault="00A538DC" w:rsidP="005B6947">
            <w:pPr>
              <w:numPr>
                <w:ilvl w:val="0"/>
                <w:numId w:val="13"/>
              </w:numPr>
              <w:shd w:val="clear" w:color="auto" w:fill="E5DFEC"/>
              <w:suppressAutoHyphens/>
              <w:autoSpaceDE w:val="0"/>
              <w:spacing w:before="60" w:after="60"/>
              <w:ind w:right="113"/>
              <w:jc w:val="both"/>
            </w:pPr>
            <w:r w:rsidRPr="00191B3B">
              <w:t>- Képes hatékony munkára gazdasági, marketing és kereskedelmi projektekben, gazdálkodó szervezetekben.</w:t>
            </w:r>
          </w:p>
          <w:p w:rsidR="00A538DC" w:rsidRPr="00191B3B" w:rsidRDefault="00A538DC" w:rsidP="00146CD5">
            <w:pPr>
              <w:ind w:left="777"/>
              <w:jc w:val="both"/>
              <w:rPr>
                <w:i/>
              </w:rPr>
            </w:pPr>
            <w:r w:rsidRPr="00191B3B">
              <w:rPr>
                <w:i/>
              </w:rPr>
              <w:t>Attitűd:</w:t>
            </w:r>
          </w:p>
          <w:p w:rsidR="00A538DC" w:rsidRPr="00191B3B" w:rsidRDefault="00A538DC" w:rsidP="00146CD5">
            <w:pPr>
              <w:shd w:val="clear" w:color="auto" w:fill="E5DFEC"/>
              <w:suppressAutoHyphens/>
              <w:autoSpaceDE w:val="0"/>
              <w:spacing w:before="60" w:after="60"/>
              <w:ind w:left="417" w:right="113"/>
              <w:jc w:val="both"/>
            </w:pPr>
            <w:r w:rsidRPr="00191B3B">
              <w:t>- - A minőségi munkavégzés érdekében problémaérzékeny, proaktív magatartást tanúsít, projektben, csoportos feladatvégzés esetén konstruktív, együttműködő, kezdeményező.</w:t>
            </w:r>
          </w:p>
          <w:p w:rsidR="00A538DC" w:rsidRPr="00191B3B" w:rsidRDefault="00A538DC" w:rsidP="00146CD5">
            <w:pPr>
              <w:shd w:val="clear" w:color="auto" w:fill="E5DFEC"/>
              <w:suppressAutoHyphens/>
              <w:autoSpaceDE w:val="0"/>
              <w:spacing w:before="60" w:after="60"/>
              <w:ind w:left="417" w:right="113"/>
              <w:jc w:val="both"/>
            </w:pPr>
            <w:r w:rsidRPr="00191B3B">
              <w:t>- Fogékony az új információk befogadására, az új szakmai ismeretekre és módszertanokra, nyitott az új, önálló és együttműködést igénylő feladatok, felelősségek vállalására.</w:t>
            </w:r>
          </w:p>
          <w:p w:rsidR="00A538DC" w:rsidRPr="00191B3B" w:rsidRDefault="00A538DC" w:rsidP="00146CD5">
            <w:pPr>
              <w:shd w:val="clear" w:color="auto" w:fill="E5DFEC"/>
              <w:suppressAutoHyphens/>
              <w:autoSpaceDE w:val="0"/>
              <w:spacing w:before="60" w:after="60"/>
              <w:ind w:left="417" w:right="113"/>
              <w:jc w:val="both"/>
            </w:pPr>
            <w:r w:rsidRPr="00191B3B">
              <w:t>- Törekszik tudásának és munkakapcsolatainak fejlesztésére, ebben munkatársaival való együttműködésre.</w:t>
            </w:r>
          </w:p>
          <w:p w:rsidR="00A538DC" w:rsidRPr="00191B3B" w:rsidRDefault="00A538DC" w:rsidP="00146CD5">
            <w:pPr>
              <w:shd w:val="clear" w:color="auto" w:fill="E5DFEC"/>
              <w:suppressAutoHyphens/>
              <w:autoSpaceDE w:val="0"/>
              <w:spacing w:before="60" w:after="60"/>
              <w:ind w:left="417" w:right="113"/>
              <w:jc w:val="both"/>
            </w:pPr>
            <w:r w:rsidRPr="00191B3B">
              <w:t>- Törekszik arra, hogy önképzése a szakmai céljai megvalósításának egyik eszközévé váljon.</w:t>
            </w:r>
          </w:p>
          <w:p w:rsidR="00A538DC" w:rsidRPr="00191B3B" w:rsidRDefault="00A538DC" w:rsidP="00146CD5">
            <w:pPr>
              <w:shd w:val="clear" w:color="auto" w:fill="E5DFEC"/>
              <w:suppressAutoHyphens/>
              <w:autoSpaceDE w:val="0"/>
              <w:spacing w:before="60" w:after="60"/>
              <w:ind w:left="417" w:right="113"/>
              <w:jc w:val="both"/>
            </w:pPr>
            <w:r w:rsidRPr="00191B3B">
              <w:t>- Komplex megközelítést kívánó, illetve váratlan döntési helyzetekben is törekszik a jogszabályok és etikai normák teljes körű figyelembevételével meghozni döntését.</w:t>
            </w:r>
          </w:p>
          <w:p w:rsidR="00A538DC" w:rsidRPr="00191B3B" w:rsidRDefault="00A538DC" w:rsidP="00146CD5">
            <w:pPr>
              <w:ind w:left="402"/>
              <w:jc w:val="both"/>
            </w:pPr>
          </w:p>
          <w:p w:rsidR="00A538DC" w:rsidRPr="00191B3B" w:rsidRDefault="00A538DC" w:rsidP="00146CD5">
            <w:pPr>
              <w:ind w:left="402"/>
              <w:jc w:val="both"/>
              <w:rPr>
                <w:i/>
              </w:rPr>
            </w:pPr>
            <w:r w:rsidRPr="00191B3B">
              <w:rPr>
                <w:i/>
              </w:rPr>
              <w:t>Autonómia és felelősség:</w:t>
            </w:r>
          </w:p>
          <w:p w:rsidR="00A538DC" w:rsidRPr="00191B3B" w:rsidRDefault="00A538DC" w:rsidP="00146CD5">
            <w:pPr>
              <w:shd w:val="clear" w:color="auto" w:fill="E5DFEC"/>
              <w:suppressAutoHyphens/>
              <w:autoSpaceDE w:val="0"/>
              <w:spacing w:before="60" w:after="60"/>
              <w:ind w:left="417" w:right="113"/>
              <w:jc w:val="both"/>
            </w:pPr>
            <w:r w:rsidRPr="00191B3B">
              <w:t>- Általános szakmai felügyelet mellett, önállóan végzi és szervezi a munkaköri leírásban meghatározott feladatokat.</w:t>
            </w:r>
          </w:p>
          <w:p w:rsidR="00A538DC" w:rsidRPr="00191B3B" w:rsidRDefault="00A538DC" w:rsidP="00146CD5">
            <w:pPr>
              <w:shd w:val="clear" w:color="auto" w:fill="E5DFEC"/>
              <w:suppressAutoHyphens/>
              <w:autoSpaceDE w:val="0"/>
              <w:spacing w:before="60" w:after="60"/>
              <w:ind w:left="417" w:right="113"/>
              <w:jc w:val="both"/>
            </w:pPr>
            <w:r w:rsidRPr="00191B3B">
              <w:t>- Az elemzésekért, következtetéseiért és döntéseiért felelősséget vállal.</w:t>
            </w:r>
          </w:p>
          <w:p w:rsidR="00A538DC" w:rsidRPr="00191B3B" w:rsidRDefault="00A538DC" w:rsidP="00146CD5">
            <w:pPr>
              <w:shd w:val="clear" w:color="auto" w:fill="E5DFEC"/>
              <w:suppressAutoHyphens/>
              <w:autoSpaceDE w:val="0"/>
              <w:spacing w:before="60" w:after="60"/>
              <w:ind w:left="417" w:right="113"/>
              <w:jc w:val="both"/>
            </w:pPr>
            <w:r w:rsidRPr="00191B3B">
              <w:t>- Önállóan vezet, szervez, irányít gazdálkodó szervezetben szervezeti egységet, munkacsoportot, illetve vállalkozást, kisebb gazdálkodó szervezetet, felelősséget vállalva a szervezetért és a munkatársakért.</w:t>
            </w:r>
          </w:p>
        </w:tc>
      </w:tr>
      <w:tr w:rsidR="00A538DC"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rPr>
                <w:b/>
                <w:bCs/>
              </w:rPr>
            </w:pPr>
            <w:r w:rsidRPr="00191B3B">
              <w:rPr>
                <w:b/>
                <w:bCs/>
              </w:rPr>
              <w:lastRenderedPageBreak/>
              <w:t>A kurzus rövid tartalma, témakörei</w:t>
            </w:r>
          </w:p>
          <w:p w:rsidR="00A538DC" w:rsidRPr="00191B3B" w:rsidRDefault="00A538DC" w:rsidP="00146CD5">
            <w:pPr>
              <w:jc w:val="both"/>
            </w:pPr>
          </w:p>
          <w:tbl>
            <w:tblPr>
              <w:tblW w:w="3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tblGrid>
            <w:tr w:rsidR="00A538DC" w:rsidRPr="00191B3B" w:rsidTr="00146CD5">
              <w:trPr>
                <w:jc w:val="center"/>
              </w:trPr>
              <w:tc>
                <w:tcPr>
                  <w:tcW w:w="3448" w:type="dxa"/>
                  <w:shd w:val="clear" w:color="auto" w:fill="auto"/>
                </w:tcPr>
                <w:p w:rsidR="00A538DC" w:rsidRPr="00191B3B" w:rsidRDefault="00A538DC" w:rsidP="00146CD5">
                  <w:r w:rsidRPr="00191B3B">
                    <w:t>Előadás (téma)</w:t>
                  </w:r>
                </w:p>
              </w:tc>
            </w:tr>
            <w:tr w:rsidR="00A538DC" w:rsidRPr="00191B3B" w:rsidTr="00146CD5">
              <w:trPr>
                <w:jc w:val="center"/>
              </w:trPr>
              <w:tc>
                <w:tcPr>
                  <w:tcW w:w="3448" w:type="dxa"/>
                  <w:shd w:val="clear" w:color="auto" w:fill="auto"/>
                </w:tcPr>
                <w:p w:rsidR="00A538DC" w:rsidRPr="00191B3B" w:rsidRDefault="00A538DC" w:rsidP="00146CD5">
                  <w:r w:rsidRPr="00191B3B">
                    <w:t>Bevezető előadás, követelmények ismertetése, a menedzsment története</w:t>
                  </w:r>
                </w:p>
              </w:tc>
            </w:tr>
            <w:tr w:rsidR="00A538DC" w:rsidRPr="00191B3B" w:rsidTr="00146CD5">
              <w:trPr>
                <w:jc w:val="center"/>
              </w:trPr>
              <w:tc>
                <w:tcPr>
                  <w:tcW w:w="3448" w:type="dxa"/>
                  <w:shd w:val="clear" w:color="auto" w:fill="auto"/>
                </w:tcPr>
                <w:p w:rsidR="00A538DC" w:rsidRPr="00191B3B" w:rsidRDefault="00A538DC" w:rsidP="00146CD5">
                  <w:r w:rsidRPr="00191B3B">
                    <w:t>Vezetői feladatok</w:t>
                  </w:r>
                </w:p>
              </w:tc>
            </w:tr>
            <w:tr w:rsidR="00A538DC" w:rsidRPr="00191B3B" w:rsidTr="00146CD5">
              <w:trPr>
                <w:jc w:val="center"/>
              </w:trPr>
              <w:tc>
                <w:tcPr>
                  <w:tcW w:w="3448" w:type="dxa"/>
                  <w:shd w:val="clear" w:color="auto" w:fill="auto"/>
                </w:tcPr>
                <w:p w:rsidR="00A538DC" w:rsidRPr="00191B3B" w:rsidRDefault="00A538DC" w:rsidP="00146CD5">
                  <w:r w:rsidRPr="00191B3B">
                    <w:t>Vezetői szerepek I.</w:t>
                  </w:r>
                </w:p>
              </w:tc>
            </w:tr>
            <w:tr w:rsidR="00A538DC" w:rsidRPr="00191B3B" w:rsidTr="00146CD5">
              <w:trPr>
                <w:jc w:val="center"/>
              </w:trPr>
              <w:tc>
                <w:tcPr>
                  <w:tcW w:w="3448" w:type="dxa"/>
                  <w:shd w:val="clear" w:color="auto" w:fill="auto"/>
                </w:tcPr>
                <w:p w:rsidR="00A538DC" w:rsidRPr="00191B3B" w:rsidRDefault="00A538DC" w:rsidP="00146CD5">
                  <w:r w:rsidRPr="00191B3B">
                    <w:t>Vezetői szerepek II:</w:t>
                  </w:r>
                </w:p>
              </w:tc>
            </w:tr>
            <w:tr w:rsidR="00A538DC" w:rsidRPr="00191B3B" w:rsidTr="00146CD5">
              <w:trPr>
                <w:jc w:val="center"/>
              </w:trPr>
              <w:tc>
                <w:tcPr>
                  <w:tcW w:w="3448" w:type="dxa"/>
                  <w:shd w:val="clear" w:color="auto" w:fill="auto"/>
                </w:tcPr>
                <w:p w:rsidR="00A538DC" w:rsidRPr="00191B3B" w:rsidRDefault="00A538DC" w:rsidP="00146CD5">
                  <w:r w:rsidRPr="00191B3B">
                    <w:t>Vezetési iskolák</w:t>
                  </w:r>
                </w:p>
              </w:tc>
            </w:tr>
            <w:tr w:rsidR="00A538DC" w:rsidRPr="00191B3B" w:rsidTr="00146CD5">
              <w:trPr>
                <w:jc w:val="center"/>
              </w:trPr>
              <w:tc>
                <w:tcPr>
                  <w:tcW w:w="3448" w:type="dxa"/>
                  <w:shd w:val="clear" w:color="auto" w:fill="auto"/>
                </w:tcPr>
                <w:p w:rsidR="00A538DC" w:rsidRPr="00191B3B" w:rsidRDefault="00A538DC" w:rsidP="00146CD5">
                  <w:r w:rsidRPr="00191B3B">
                    <w:t>Információmenedzsment</w:t>
                  </w:r>
                </w:p>
              </w:tc>
            </w:tr>
            <w:tr w:rsidR="00A538DC" w:rsidRPr="00191B3B" w:rsidTr="00146CD5">
              <w:trPr>
                <w:jc w:val="center"/>
              </w:trPr>
              <w:tc>
                <w:tcPr>
                  <w:tcW w:w="3448" w:type="dxa"/>
                  <w:shd w:val="clear" w:color="auto" w:fill="auto"/>
                </w:tcPr>
                <w:p w:rsidR="00A538DC" w:rsidRPr="00191B3B" w:rsidRDefault="00A538DC" w:rsidP="00146CD5">
                  <w:r w:rsidRPr="00191B3B">
                    <w:t>Beszámolási hét</w:t>
                  </w:r>
                </w:p>
              </w:tc>
            </w:tr>
            <w:tr w:rsidR="00A538DC" w:rsidRPr="00191B3B" w:rsidTr="00146CD5">
              <w:trPr>
                <w:jc w:val="center"/>
              </w:trPr>
              <w:tc>
                <w:tcPr>
                  <w:tcW w:w="3448" w:type="dxa"/>
                  <w:shd w:val="clear" w:color="auto" w:fill="auto"/>
                </w:tcPr>
                <w:p w:rsidR="00A538DC" w:rsidRPr="00191B3B" w:rsidRDefault="00A538DC" w:rsidP="00146CD5">
                  <w:r w:rsidRPr="00191B3B">
                    <w:t>Szervezeti kommunikáció</w:t>
                  </w:r>
                </w:p>
              </w:tc>
            </w:tr>
            <w:tr w:rsidR="00A538DC" w:rsidRPr="00191B3B" w:rsidTr="00146CD5">
              <w:trPr>
                <w:jc w:val="center"/>
              </w:trPr>
              <w:tc>
                <w:tcPr>
                  <w:tcW w:w="3448" w:type="dxa"/>
                  <w:shd w:val="clear" w:color="auto" w:fill="auto"/>
                </w:tcPr>
                <w:p w:rsidR="00A538DC" w:rsidRPr="00191B3B" w:rsidRDefault="00A538DC" w:rsidP="00146CD5">
                  <w:r w:rsidRPr="00191B3B">
                    <w:t>A tervezés, mint vezetői funkció</w:t>
                  </w:r>
                </w:p>
              </w:tc>
            </w:tr>
            <w:tr w:rsidR="00A538DC" w:rsidRPr="00191B3B" w:rsidTr="00146CD5">
              <w:trPr>
                <w:jc w:val="center"/>
              </w:trPr>
              <w:tc>
                <w:tcPr>
                  <w:tcW w:w="3448" w:type="dxa"/>
                  <w:shd w:val="clear" w:color="auto" w:fill="auto"/>
                </w:tcPr>
                <w:p w:rsidR="00A538DC" w:rsidRPr="00191B3B" w:rsidRDefault="00A538DC" w:rsidP="00146CD5">
                  <w:r w:rsidRPr="00191B3B">
                    <w:t>Vezetői döntések</w:t>
                  </w:r>
                </w:p>
              </w:tc>
            </w:tr>
            <w:tr w:rsidR="00A538DC" w:rsidRPr="00191B3B" w:rsidTr="00146CD5">
              <w:trPr>
                <w:jc w:val="center"/>
              </w:trPr>
              <w:tc>
                <w:tcPr>
                  <w:tcW w:w="3448" w:type="dxa"/>
                  <w:shd w:val="clear" w:color="auto" w:fill="auto"/>
                </w:tcPr>
                <w:p w:rsidR="00A538DC" w:rsidRPr="00191B3B" w:rsidRDefault="00A538DC" w:rsidP="00146CD5">
                  <w:r w:rsidRPr="00191B3B">
                    <w:t>Rendelkezés</w:t>
                  </w:r>
                </w:p>
              </w:tc>
            </w:tr>
            <w:tr w:rsidR="00A538DC" w:rsidRPr="00191B3B" w:rsidTr="00146CD5">
              <w:trPr>
                <w:jc w:val="center"/>
              </w:trPr>
              <w:tc>
                <w:tcPr>
                  <w:tcW w:w="3448" w:type="dxa"/>
                  <w:shd w:val="clear" w:color="auto" w:fill="auto"/>
                </w:tcPr>
                <w:p w:rsidR="00A538DC" w:rsidRPr="00191B3B" w:rsidRDefault="00A538DC" w:rsidP="00146CD5">
                  <w:r w:rsidRPr="00191B3B">
                    <w:t>Szervezés</w:t>
                  </w:r>
                </w:p>
              </w:tc>
            </w:tr>
            <w:tr w:rsidR="00A538DC" w:rsidRPr="00191B3B" w:rsidTr="00146CD5">
              <w:trPr>
                <w:jc w:val="center"/>
              </w:trPr>
              <w:tc>
                <w:tcPr>
                  <w:tcW w:w="3448" w:type="dxa"/>
                  <w:shd w:val="clear" w:color="auto" w:fill="auto"/>
                </w:tcPr>
                <w:p w:rsidR="00A538DC" w:rsidRPr="00191B3B" w:rsidRDefault="00A538DC" w:rsidP="00146CD5">
                  <w:r w:rsidRPr="00191B3B">
                    <w:t>Ellenőrzés</w:t>
                  </w:r>
                </w:p>
              </w:tc>
            </w:tr>
            <w:tr w:rsidR="00A538DC" w:rsidRPr="00191B3B" w:rsidTr="00146CD5">
              <w:trPr>
                <w:jc w:val="center"/>
              </w:trPr>
              <w:tc>
                <w:tcPr>
                  <w:tcW w:w="3448" w:type="dxa"/>
                  <w:shd w:val="clear" w:color="auto" w:fill="auto"/>
                </w:tcPr>
                <w:p w:rsidR="00A538DC" w:rsidRPr="00191B3B" w:rsidRDefault="00A538DC" w:rsidP="00146CD5">
                  <w:r w:rsidRPr="00191B3B">
                    <w:t>Munkahelyi légkör tényezői</w:t>
                  </w:r>
                </w:p>
              </w:tc>
            </w:tr>
            <w:tr w:rsidR="00A538DC" w:rsidRPr="00191B3B" w:rsidTr="00146CD5">
              <w:trPr>
                <w:jc w:val="center"/>
              </w:trPr>
              <w:tc>
                <w:tcPr>
                  <w:tcW w:w="3448" w:type="dxa"/>
                  <w:shd w:val="clear" w:color="auto" w:fill="auto"/>
                </w:tcPr>
                <w:p w:rsidR="00A538DC" w:rsidRPr="00191B3B" w:rsidRDefault="00A538DC" w:rsidP="00146CD5">
                  <w:r w:rsidRPr="00191B3B">
                    <w:t>Vezetői időgazdálkodása</w:t>
                  </w:r>
                </w:p>
              </w:tc>
            </w:tr>
          </w:tbl>
          <w:p w:rsidR="00A538DC" w:rsidRPr="00191B3B" w:rsidRDefault="00A538DC" w:rsidP="00146CD5">
            <w:pPr>
              <w:shd w:val="clear" w:color="auto" w:fill="E5DFEC"/>
              <w:suppressAutoHyphens/>
              <w:autoSpaceDE w:val="0"/>
              <w:spacing w:before="60" w:after="60"/>
              <w:ind w:left="417" w:right="113"/>
              <w:jc w:val="both"/>
            </w:pPr>
          </w:p>
          <w:p w:rsidR="00A538DC" w:rsidRPr="00191B3B" w:rsidRDefault="00A538DC" w:rsidP="00146CD5">
            <w:pPr>
              <w:ind w:right="138"/>
              <w:jc w:val="both"/>
            </w:pPr>
          </w:p>
        </w:tc>
      </w:tr>
      <w:tr w:rsidR="00A538DC"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538DC" w:rsidRPr="00191B3B" w:rsidRDefault="00A538DC" w:rsidP="00146CD5">
            <w:pPr>
              <w:rPr>
                <w:b/>
                <w:bCs/>
              </w:rPr>
            </w:pPr>
            <w:r w:rsidRPr="00191B3B">
              <w:rPr>
                <w:b/>
                <w:bCs/>
              </w:rPr>
              <w:t>Tervezett tanulási tevékenységek, tanítási módszerek</w:t>
            </w:r>
          </w:p>
          <w:p w:rsidR="00A538DC" w:rsidRPr="00191B3B" w:rsidRDefault="00A538DC" w:rsidP="00146CD5">
            <w:pPr>
              <w:shd w:val="clear" w:color="auto" w:fill="E5DFEC"/>
              <w:suppressAutoHyphens/>
              <w:autoSpaceDE w:val="0"/>
              <w:spacing w:before="60" w:after="60"/>
              <w:ind w:left="417" w:right="113"/>
            </w:pPr>
            <w:r w:rsidRPr="00191B3B">
              <w:t>A tantárgyhoz előadás tartozik, mely keretében interaktív módon dolgozzuk fel az egyes témaköröket.</w:t>
            </w:r>
          </w:p>
          <w:p w:rsidR="00A538DC" w:rsidRPr="00191B3B" w:rsidRDefault="00A538DC" w:rsidP="00146CD5"/>
        </w:tc>
      </w:tr>
      <w:tr w:rsidR="00A538DC"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538DC" w:rsidRPr="00191B3B" w:rsidRDefault="00A538DC" w:rsidP="00146CD5">
            <w:pPr>
              <w:rPr>
                <w:b/>
                <w:bCs/>
              </w:rPr>
            </w:pPr>
            <w:r w:rsidRPr="00191B3B">
              <w:rPr>
                <w:b/>
                <w:bCs/>
              </w:rPr>
              <w:t>Értékelés</w:t>
            </w:r>
          </w:p>
          <w:p w:rsidR="00A538DC" w:rsidRPr="00191B3B" w:rsidRDefault="00A538DC" w:rsidP="00146CD5">
            <w:pPr>
              <w:shd w:val="clear" w:color="auto" w:fill="E5DFEC"/>
              <w:suppressAutoHyphens/>
              <w:autoSpaceDE w:val="0"/>
              <w:spacing w:before="60" w:after="60"/>
              <w:ind w:left="417" w:right="113"/>
            </w:pPr>
            <w:r w:rsidRPr="00191B3B">
              <w:t>Ötfokozatú skála:</w:t>
            </w:r>
          </w:p>
          <w:p w:rsidR="00A538DC" w:rsidRPr="00191B3B" w:rsidRDefault="00A538DC" w:rsidP="00146CD5">
            <w:pPr>
              <w:shd w:val="clear" w:color="auto" w:fill="E5DFEC"/>
              <w:suppressAutoHyphens/>
              <w:autoSpaceDE w:val="0"/>
              <w:spacing w:before="60" w:after="60"/>
              <w:ind w:left="417" w:right="113"/>
            </w:pPr>
            <w:r w:rsidRPr="00191B3B">
              <w:t>elégetelen (1)</w:t>
            </w:r>
          </w:p>
          <w:p w:rsidR="00A538DC" w:rsidRPr="00191B3B" w:rsidRDefault="00A538DC" w:rsidP="00146CD5">
            <w:pPr>
              <w:shd w:val="clear" w:color="auto" w:fill="E5DFEC"/>
              <w:suppressAutoHyphens/>
              <w:autoSpaceDE w:val="0"/>
              <w:spacing w:before="60" w:after="60"/>
              <w:ind w:left="417" w:right="113"/>
            </w:pPr>
            <w:r w:rsidRPr="00191B3B">
              <w:t>elégséges (2)</w:t>
            </w:r>
          </w:p>
          <w:p w:rsidR="00A538DC" w:rsidRPr="00191B3B" w:rsidRDefault="00A538DC" w:rsidP="00146CD5">
            <w:pPr>
              <w:shd w:val="clear" w:color="auto" w:fill="E5DFEC"/>
              <w:suppressAutoHyphens/>
              <w:autoSpaceDE w:val="0"/>
              <w:spacing w:before="60" w:after="60"/>
              <w:ind w:left="417" w:right="113"/>
            </w:pPr>
            <w:r w:rsidRPr="00191B3B">
              <w:t>közepes (3)</w:t>
            </w:r>
          </w:p>
          <w:p w:rsidR="00A538DC" w:rsidRPr="00191B3B" w:rsidRDefault="00A538DC" w:rsidP="00146CD5">
            <w:pPr>
              <w:shd w:val="clear" w:color="auto" w:fill="E5DFEC"/>
              <w:suppressAutoHyphens/>
              <w:autoSpaceDE w:val="0"/>
              <w:spacing w:before="60" w:after="60"/>
              <w:ind w:left="417" w:right="113"/>
            </w:pPr>
            <w:r w:rsidRPr="00191B3B">
              <w:t>jó (4)</w:t>
            </w:r>
          </w:p>
          <w:p w:rsidR="00A538DC" w:rsidRPr="00191B3B" w:rsidRDefault="00A538DC" w:rsidP="00146CD5">
            <w:pPr>
              <w:shd w:val="clear" w:color="auto" w:fill="E5DFEC"/>
              <w:suppressAutoHyphens/>
              <w:autoSpaceDE w:val="0"/>
              <w:spacing w:before="60" w:after="60"/>
              <w:ind w:left="417" w:right="113"/>
            </w:pPr>
            <w:r w:rsidRPr="00191B3B">
              <w:t>jeles (5)</w:t>
            </w:r>
          </w:p>
          <w:p w:rsidR="00A538DC" w:rsidRPr="00191B3B" w:rsidRDefault="00A538DC" w:rsidP="00146CD5"/>
        </w:tc>
      </w:tr>
      <w:tr w:rsidR="00A538DC"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rPr>
                <w:b/>
                <w:bCs/>
              </w:rPr>
            </w:pPr>
            <w:r w:rsidRPr="00191B3B">
              <w:rPr>
                <w:b/>
                <w:bCs/>
              </w:rPr>
              <w:t>Kötelező szakirodalom:</w:t>
            </w:r>
          </w:p>
          <w:p w:rsidR="00A538DC" w:rsidRPr="00191B3B" w:rsidRDefault="00A538DC" w:rsidP="00146CD5">
            <w:pPr>
              <w:shd w:val="clear" w:color="auto" w:fill="E5DFEC"/>
              <w:suppressAutoHyphens/>
              <w:autoSpaceDE w:val="0"/>
              <w:spacing w:before="60" w:after="60"/>
              <w:ind w:left="417" w:right="113"/>
              <w:jc w:val="both"/>
            </w:pPr>
            <w:r w:rsidRPr="00191B3B">
              <w:t>Bácsné- Bába É.- Berde Cs.- Dajnoki K. (2015): A vezetés alapjai. (szerk: Berde Cs.), Debreceni Egyetem. Center- Print Nyomda, Debrecen</w:t>
            </w:r>
          </w:p>
          <w:p w:rsidR="00A538DC" w:rsidRPr="00191B3B" w:rsidRDefault="00A538DC" w:rsidP="00146CD5">
            <w:pPr>
              <w:shd w:val="clear" w:color="auto" w:fill="E5DFEC"/>
              <w:suppressAutoHyphens/>
              <w:autoSpaceDE w:val="0"/>
              <w:spacing w:before="60" w:after="60"/>
              <w:ind w:left="417" w:right="113"/>
              <w:jc w:val="both"/>
            </w:pPr>
            <w:r w:rsidRPr="00191B3B">
              <w:t>Berde Cs.- Pierog A. (2020): Vezetési ismeretek gyakorlatok. (szerk: Berde Cs.), Debreceni Egyetem. Debrecen</w:t>
            </w:r>
          </w:p>
          <w:p w:rsidR="00A538DC" w:rsidRPr="00191B3B" w:rsidRDefault="00A538DC" w:rsidP="00146CD5">
            <w:pPr>
              <w:shd w:val="clear" w:color="auto" w:fill="E5DFEC"/>
              <w:suppressAutoHyphens/>
              <w:autoSpaceDE w:val="0"/>
              <w:spacing w:before="60" w:after="60"/>
              <w:ind w:left="417" w:right="113"/>
              <w:jc w:val="both"/>
            </w:pPr>
            <w:r w:rsidRPr="00191B3B">
              <w:t>Antal Zs.- Dobák M. (2016): Vezetés és szervezés- Szervezetek kialakítása és működtetése. Akadémiai Kiadó. Budapest</w:t>
            </w:r>
          </w:p>
          <w:p w:rsidR="00A538DC" w:rsidRPr="00191B3B" w:rsidRDefault="00A538DC" w:rsidP="00146CD5">
            <w:pPr>
              <w:shd w:val="clear" w:color="auto" w:fill="E5DFEC"/>
              <w:suppressAutoHyphens/>
              <w:autoSpaceDE w:val="0"/>
              <w:spacing w:before="60" w:after="60"/>
              <w:ind w:left="417" w:right="113"/>
              <w:jc w:val="both"/>
            </w:pPr>
            <w:r w:rsidRPr="00191B3B">
              <w:t>Előadás anyag</w:t>
            </w:r>
          </w:p>
          <w:p w:rsidR="00A538DC" w:rsidRPr="00191B3B" w:rsidRDefault="00A538DC" w:rsidP="00146CD5">
            <w:pPr>
              <w:shd w:val="clear" w:color="auto" w:fill="E5DFEC"/>
              <w:suppressAutoHyphens/>
              <w:autoSpaceDE w:val="0"/>
              <w:spacing w:before="60" w:after="60"/>
              <w:ind w:left="417" w:right="113"/>
              <w:jc w:val="both"/>
            </w:pPr>
            <w:r w:rsidRPr="00191B3B">
              <w:t>Elektronikus tananyag</w:t>
            </w:r>
          </w:p>
          <w:p w:rsidR="00A538DC" w:rsidRPr="00191B3B" w:rsidRDefault="00A538DC" w:rsidP="00146CD5">
            <w:pPr>
              <w:shd w:val="clear" w:color="auto" w:fill="E5DFEC"/>
              <w:suppressAutoHyphens/>
              <w:autoSpaceDE w:val="0"/>
              <w:spacing w:before="60" w:after="60"/>
              <w:ind w:left="417" w:right="113"/>
              <w:jc w:val="both"/>
            </w:pPr>
          </w:p>
          <w:p w:rsidR="00A538DC" w:rsidRPr="00191B3B" w:rsidRDefault="00A538DC" w:rsidP="00146CD5">
            <w:pPr>
              <w:rPr>
                <w:b/>
                <w:bCs/>
              </w:rPr>
            </w:pPr>
            <w:r w:rsidRPr="00191B3B">
              <w:rPr>
                <w:b/>
                <w:bCs/>
              </w:rPr>
              <w:t>Ajánlott szakirodalom:</w:t>
            </w:r>
          </w:p>
          <w:p w:rsidR="00A538DC" w:rsidRPr="00191B3B" w:rsidRDefault="00A538DC" w:rsidP="00146CD5">
            <w:pPr>
              <w:shd w:val="clear" w:color="auto" w:fill="E5DFEC"/>
              <w:suppressAutoHyphens/>
              <w:autoSpaceDE w:val="0"/>
              <w:spacing w:before="60" w:after="60"/>
              <w:ind w:left="417" w:right="113"/>
            </w:pPr>
            <w:r w:rsidRPr="00191B3B">
              <w:t>Maxwell, J. C. (2007): A vezető 21 nélkülözhetetlen tulajdonsága. Bagolyvár Könyvkiadó. ISBN 9789639447950</w:t>
            </w:r>
          </w:p>
          <w:p w:rsidR="00A538DC" w:rsidRPr="00191B3B" w:rsidRDefault="00A538DC" w:rsidP="00146CD5">
            <w:pPr>
              <w:shd w:val="clear" w:color="auto" w:fill="E5DFEC"/>
              <w:suppressAutoHyphens/>
              <w:autoSpaceDE w:val="0"/>
              <w:spacing w:before="60" w:after="60"/>
              <w:ind w:left="417" w:right="113"/>
            </w:pPr>
            <w:r w:rsidRPr="00191B3B">
              <w:t>Maxwell, J. C. (2004): Vezetés 101, amit minden vezetőnek tudnia kell. Bagolyvár Könyvkiadó. ISBN 9789639447400</w:t>
            </w:r>
          </w:p>
          <w:p w:rsidR="00A538DC" w:rsidRPr="00191B3B" w:rsidRDefault="00A538DC" w:rsidP="00146CD5">
            <w:pPr>
              <w:shd w:val="clear" w:color="auto" w:fill="E5DFEC"/>
              <w:suppressAutoHyphens/>
              <w:autoSpaceDE w:val="0"/>
              <w:spacing w:before="60" w:after="60"/>
              <w:ind w:left="417" w:right="113"/>
            </w:pPr>
            <w:r w:rsidRPr="00191B3B">
              <w:t>Anderson, D.R. - Sweeney, D.J. - Williams, T.A. - Camm, J.D. - Cochran, J.J. (2014): An Introduction to Management Science: QuantitativeApproachestoDecisionMaking 14th Edition. CengageLearning. 877 pp ISBN-13: 978-1111823610</w:t>
            </w:r>
          </w:p>
          <w:p w:rsidR="00A538DC" w:rsidRPr="00191B3B" w:rsidRDefault="00A538DC" w:rsidP="00146CD5">
            <w:pPr>
              <w:shd w:val="clear" w:color="auto" w:fill="E5DFEC"/>
              <w:suppressAutoHyphens/>
              <w:autoSpaceDE w:val="0"/>
              <w:spacing w:before="60" w:after="60"/>
              <w:ind w:left="417" w:right="113"/>
            </w:pPr>
            <w:r w:rsidRPr="00191B3B">
              <w:t>Griffin, R. W. (2015):Management. 12th Editon. Cengage Learning. 704.pp. ISBN:978-1-305-50129-4</w:t>
            </w:r>
          </w:p>
          <w:p w:rsidR="00A538DC" w:rsidRPr="00191B3B" w:rsidRDefault="00A538DC" w:rsidP="00146CD5">
            <w:pPr>
              <w:shd w:val="clear" w:color="auto" w:fill="E5DFEC"/>
              <w:suppressAutoHyphens/>
              <w:autoSpaceDE w:val="0"/>
              <w:spacing w:before="60" w:after="60"/>
              <w:ind w:left="417" w:right="113"/>
            </w:pPr>
            <w:r w:rsidRPr="00191B3B">
              <w:t>Lussier, L.R. (2019): Management fundamentals, Concepts, apllications, and skill developmnet. 8th Editon. SAGE Publications. 597.pp. ISBN: 978-1-544-33133-1</w:t>
            </w:r>
          </w:p>
        </w:tc>
      </w:tr>
    </w:tbl>
    <w:p w:rsidR="00A538DC" w:rsidRPr="00191B3B" w:rsidRDefault="00A538DC" w:rsidP="00A538DC"/>
    <w:p w:rsidR="00A538DC" w:rsidRPr="00191B3B" w:rsidRDefault="00A538DC" w:rsidP="00A538DC"/>
    <w:p w:rsidR="00A538DC" w:rsidRPr="00191B3B" w:rsidRDefault="00A538DC" w:rsidP="00A538DC">
      <w:r w:rsidRPr="00191B3B">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A538DC" w:rsidRPr="00191B3B" w:rsidTr="00146CD5">
        <w:tc>
          <w:tcPr>
            <w:tcW w:w="9250" w:type="dxa"/>
            <w:gridSpan w:val="2"/>
            <w:shd w:val="clear" w:color="auto" w:fill="auto"/>
          </w:tcPr>
          <w:p w:rsidR="00A538DC" w:rsidRPr="00191B3B" w:rsidRDefault="00A538DC" w:rsidP="00146CD5">
            <w:pPr>
              <w:jc w:val="center"/>
            </w:pPr>
            <w:r w:rsidRPr="00191B3B">
              <w:lastRenderedPageBreak/>
              <w:t>Heti bontott tematika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A menedzsment története</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Vezetői feladatok</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Vezetői szerepek I.</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ismerete 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Vezetői szerepek II.</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rPr>
                <w:b/>
              </w:rPr>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Vezetési iskolák</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Információmenedzsment</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Szervezeti kommunikáció</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A tervezés, mint vezetői funkció</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Vezetői döntések</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Rendelkezés</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Szervezés</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Ellenőrzés</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Munkahelyi légkör tényezői</w:t>
            </w:r>
          </w:p>
        </w:tc>
      </w:tr>
      <w:tr w:rsidR="00A538DC" w:rsidRPr="00191B3B" w:rsidTr="00146CD5">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r w:rsidR="00A538DC" w:rsidRPr="00191B3B" w:rsidTr="00146CD5">
        <w:tc>
          <w:tcPr>
            <w:tcW w:w="1529" w:type="dxa"/>
            <w:vMerge w:val="restart"/>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Vezetői időgazdálkodás</w:t>
            </w:r>
          </w:p>
        </w:tc>
      </w:tr>
      <w:tr w:rsidR="00A538DC" w:rsidRPr="00191B3B" w:rsidTr="00146CD5">
        <w:trPr>
          <w:trHeight w:val="70"/>
        </w:trPr>
        <w:tc>
          <w:tcPr>
            <w:tcW w:w="1529" w:type="dxa"/>
            <w:vMerge/>
            <w:shd w:val="clear" w:color="auto" w:fill="auto"/>
          </w:tcPr>
          <w:p w:rsidR="00A538DC" w:rsidRPr="00191B3B" w:rsidRDefault="00A538DC" w:rsidP="00126D3D">
            <w:pPr>
              <w:numPr>
                <w:ilvl w:val="0"/>
                <w:numId w:val="70"/>
              </w:numPr>
            </w:pPr>
          </w:p>
        </w:tc>
        <w:tc>
          <w:tcPr>
            <w:tcW w:w="7721" w:type="dxa"/>
            <w:shd w:val="clear" w:color="auto" w:fill="auto"/>
          </w:tcPr>
          <w:p w:rsidR="00A538DC" w:rsidRPr="00191B3B" w:rsidRDefault="00A538DC" w:rsidP="00146CD5">
            <w:pPr>
              <w:jc w:val="both"/>
            </w:pPr>
            <w:r w:rsidRPr="00191B3B">
              <w:t>TE: Az ismeretanyag elsajátítása</w:t>
            </w:r>
          </w:p>
        </w:tc>
      </w:tr>
    </w:tbl>
    <w:p w:rsidR="00A538DC" w:rsidRPr="00191B3B" w:rsidRDefault="00A538DC" w:rsidP="00A538DC">
      <w:r w:rsidRPr="00191B3B">
        <w:t>*TE tanulási eredmények</w:t>
      </w:r>
    </w:p>
    <w:p w:rsidR="00A538DC" w:rsidRPr="00191B3B" w:rsidRDefault="00A538DC" w:rsidP="00A538DC"/>
    <w:p w:rsidR="00A538DC" w:rsidRPr="00191B3B" w:rsidRDefault="00A538DC">
      <w:pPr>
        <w:spacing w:after="160" w:line="259" w:lineRule="auto"/>
      </w:pPr>
      <w:r w:rsidRPr="00191B3B">
        <w:br w:type="page"/>
      </w:r>
    </w:p>
    <w:p w:rsidR="00A538DC" w:rsidRPr="00191B3B" w:rsidRDefault="00A538DC" w:rsidP="00A538D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538DC"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538DC" w:rsidRPr="00191B3B" w:rsidRDefault="00A538DC"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A538DC" w:rsidRPr="00191B3B" w:rsidRDefault="00A538DC"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538DC" w:rsidRPr="00191B3B" w:rsidRDefault="00953BBE" w:rsidP="00146CD5">
            <w:pPr>
              <w:jc w:val="center"/>
              <w:rPr>
                <w:rFonts w:eastAsia="Arial Unicode MS"/>
                <w:b/>
              </w:rPr>
            </w:pPr>
            <w:r>
              <w:rPr>
                <w:rFonts w:eastAsia="Arial Unicode MS"/>
                <w:b/>
              </w:rPr>
              <w:t>M</w:t>
            </w:r>
            <w:r w:rsidR="00A538DC" w:rsidRPr="00191B3B">
              <w:rPr>
                <w:rFonts w:eastAsia="Arial Unicode MS"/>
                <w:b/>
              </w:rPr>
              <w:t>akroökonómia</w:t>
            </w:r>
          </w:p>
        </w:tc>
        <w:tc>
          <w:tcPr>
            <w:tcW w:w="855"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538DC" w:rsidRPr="00953BBE" w:rsidRDefault="00A538DC" w:rsidP="00146CD5">
            <w:pPr>
              <w:jc w:val="center"/>
              <w:rPr>
                <w:b/>
              </w:rPr>
            </w:pPr>
            <w:r w:rsidRPr="00953BBE">
              <w:rPr>
                <w:b/>
              </w:rPr>
              <w:t>GT_AKMN023-17</w:t>
            </w:r>
          </w:p>
          <w:p w:rsidR="00A538DC" w:rsidRPr="00191B3B" w:rsidRDefault="00A538DC" w:rsidP="00146CD5">
            <w:pPr>
              <w:jc w:val="center"/>
              <w:rPr>
                <w:rFonts w:eastAsia="Arial Unicode MS"/>
                <w:b/>
              </w:rPr>
            </w:pPr>
            <w:r w:rsidRPr="00953BBE">
              <w:rPr>
                <w:b/>
              </w:rPr>
              <w:t>GT_AKMNS023-17</w:t>
            </w:r>
          </w:p>
        </w:tc>
      </w:tr>
      <w:tr w:rsidR="00A538DC"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538DC" w:rsidRPr="00191B3B" w:rsidRDefault="00A538DC"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538DC" w:rsidRPr="00191B3B" w:rsidRDefault="00A538DC"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538DC" w:rsidRPr="00191B3B" w:rsidRDefault="00953BBE" w:rsidP="00146CD5">
            <w:pPr>
              <w:jc w:val="center"/>
              <w:rPr>
                <w:b/>
              </w:rPr>
            </w:pPr>
            <w:r>
              <w:rPr>
                <w:b/>
              </w:rPr>
              <w:t>M</w:t>
            </w:r>
            <w:r w:rsidR="00A538DC" w:rsidRPr="00191B3B">
              <w:rPr>
                <w:b/>
              </w:rPr>
              <w:t>acroeconomics</w:t>
            </w:r>
          </w:p>
        </w:tc>
        <w:tc>
          <w:tcPr>
            <w:tcW w:w="855" w:type="dxa"/>
            <w:vMerge/>
            <w:tcBorders>
              <w:left w:val="single" w:sz="4" w:space="0" w:color="auto"/>
              <w:bottom w:val="single" w:sz="4" w:space="0" w:color="auto"/>
              <w:right w:val="single" w:sz="4" w:space="0" w:color="auto"/>
            </w:tcBorders>
            <w:vAlign w:val="center"/>
          </w:tcPr>
          <w:p w:rsidR="00A538DC" w:rsidRPr="00191B3B" w:rsidRDefault="00A538DC"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538DC" w:rsidRPr="00191B3B" w:rsidRDefault="00A538DC" w:rsidP="00146CD5">
            <w:pPr>
              <w:rPr>
                <w:rFonts w:eastAsia="Arial Unicode MS"/>
              </w:rPr>
            </w:pPr>
          </w:p>
        </w:tc>
      </w:tr>
      <w:tr w:rsidR="00A538DC"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rPr>
                <w:b/>
                <w:bCs/>
              </w:rPr>
            </w:pPr>
          </w:p>
        </w:tc>
      </w:tr>
      <w:tr w:rsidR="00A538DC"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Debreceni Egyetem Gazdaságtudományi Kar Közgazdaságtan Intézet</w:t>
            </w:r>
          </w:p>
        </w:tc>
      </w:tr>
      <w:tr w:rsidR="00A538DC"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rFonts w:eastAsia="Arial Unicode MS"/>
              </w:rPr>
            </w:pPr>
            <w:r w:rsidRPr="00191B3B">
              <w:rPr>
                <w:rFonts w:eastAsia="Arial Unicode MS"/>
                <w:b/>
              </w:rPr>
              <w:t>mikroökonómia</w:t>
            </w:r>
          </w:p>
        </w:tc>
        <w:tc>
          <w:tcPr>
            <w:tcW w:w="855" w:type="dxa"/>
            <w:tcBorders>
              <w:top w:val="single" w:sz="4" w:space="0" w:color="auto"/>
              <w:left w:val="nil"/>
              <w:bottom w:val="single" w:sz="4" w:space="0" w:color="auto"/>
              <w:right w:val="single" w:sz="4" w:space="0" w:color="auto"/>
            </w:tcBorders>
            <w:vAlign w:val="center"/>
          </w:tcPr>
          <w:p w:rsidR="00A538DC" w:rsidRPr="00191B3B" w:rsidRDefault="00A538DC"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pPr>
            <w:r w:rsidRPr="00191B3B">
              <w:t>GT_AKMN016-17</w:t>
            </w:r>
          </w:p>
          <w:p w:rsidR="00A538DC" w:rsidRPr="00191B3B" w:rsidRDefault="00A538DC" w:rsidP="00146CD5">
            <w:pPr>
              <w:jc w:val="center"/>
            </w:pPr>
            <w:r w:rsidRPr="00191B3B">
              <w:t>GT_AKMNS016-17</w:t>
            </w:r>
          </w:p>
        </w:tc>
      </w:tr>
      <w:tr w:rsidR="00A538DC"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pPr>
            <w:r w:rsidRPr="00191B3B">
              <w:t>Oktatás nyelve</w:t>
            </w:r>
          </w:p>
        </w:tc>
      </w:tr>
      <w:tr w:rsidR="00A538DC"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538DC" w:rsidRPr="00191B3B" w:rsidRDefault="00A538DC"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A538DC" w:rsidRPr="00191B3B" w:rsidRDefault="00A538DC" w:rsidP="00146CD5"/>
        </w:tc>
        <w:tc>
          <w:tcPr>
            <w:tcW w:w="855" w:type="dxa"/>
            <w:vMerge/>
            <w:tcBorders>
              <w:left w:val="single" w:sz="4" w:space="0" w:color="auto"/>
              <w:bottom w:val="single" w:sz="4" w:space="0" w:color="auto"/>
              <w:right w:val="single" w:sz="4" w:space="0" w:color="auto"/>
            </w:tcBorders>
            <w:vAlign w:val="center"/>
          </w:tcPr>
          <w:p w:rsidR="00A538DC" w:rsidRPr="00191B3B" w:rsidRDefault="00A538DC" w:rsidP="00146CD5"/>
        </w:tc>
        <w:tc>
          <w:tcPr>
            <w:tcW w:w="2411" w:type="dxa"/>
            <w:vMerge/>
            <w:tcBorders>
              <w:left w:val="single" w:sz="4" w:space="0" w:color="auto"/>
              <w:bottom w:val="single" w:sz="4" w:space="0" w:color="auto"/>
              <w:right w:val="single" w:sz="4" w:space="0" w:color="auto"/>
            </w:tcBorders>
            <w:vAlign w:val="center"/>
          </w:tcPr>
          <w:p w:rsidR="00A538DC" w:rsidRPr="00191B3B" w:rsidRDefault="00A538DC" w:rsidP="00146CD5"/>
        </w:tc>
      </w:tr>
      <w:tr w:rsidR="00A538DC"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A538DC" w:rsidRPr="00191B3B" w:rsidRDefault="00A538DC" w:rsidP="00146CD5">
            <w:pPr>
              <w:jc w:val="center"/>
              <w:rPr>
                <w:b/>
              </w:rPr>
            </w:pPr>
            <w:r w:rsidRPr="00191B3B">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magyar</w:t>
            </w:r>
          </w:p>
        </w:tc>
      </w:tr>
      <w:tr w:rsidR="00A538DC"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pPr>
          </w:p>
        </w:tc>
        <w:tc>
          <w:tcPr>
            <w:tcW w:w="855" w:type="dxa"/>
            <w:vMerge/>
            <w:tcBorders>
              <w:left w:val="single" w:sz="4" w:space="0" w:color="auto"/>
              <w:bottom w:val="single" w:sz="4" w:space="0" w:color="auto"/>
              <w:right w:val="single" w:sz="4" w:space="0" w:color="auto"/>
            </w:tcBorders>
            <w:vAlign w:val="center"/>
          </w:tcPr>
          <w:p w:rsidR="00A538DC" w:rsidRPr="00191B3B" w:rsidRDefault="00A538DC"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538DC" w:rsidRPr="00191B3B" w:rsidRDefault="00A538DC" w:rsidP="00146CD5">
            <w:pPr>
              <w:jc w:val="center"/>
            </w:pPr>
          </w:p>
        </w:tc>
      </w:tr>
      <w:tr w:rsidR="00A538DC"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538DC" w:rsidRPr="00191B3B" w:rsidRDefault="00A538DC"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A538DC" w:rsidRPr="00191B3B" w:rsidRDefault="00A538DC"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Czeglédi Pál</w:t>
            </w:r>
          </w:p>
        </w:tc>
        <w:tc>
          <w:tcPr>
            <w:tcW w:w="855" w:type="dxa"/>
            <w:tcBorders>
              <w:top w:val="single" w:sz="4" w:space="0" w:color="auto"/>
              <w:left w:val="nil"/>
              <w:bottom w:val="single" w:sz="4" w:space="0" w:color="auto"/>
              <w:right w:val="single" w:sz="4" w:space="0" w:color="auto"/>
            </w:tcBorders>
            <w:vAlign w:val="center"/>
          </w:tcPr>
          <w:p w:rsidR="00A538DC" w:rsidRPr="00191B3B" w:rsidRDefault="00A538DC"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jc w:val="center"/>
              <w:rPr>
                <w:b/>
              </w:rPr>
            </w:pPr>
            <w:r w:rsidRPr="00191B3B">
              <w:rPr>
                <w:b/>
              </w:rPr>
              <w:t>egyetemi docens</w:t>
            </w:r>
          </w:p>
        </w:tc>
      </w:tr>
      <w:tr w:rsidR="00A538DC"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538DC" w:rsidRPr="00191B3B" w:rsidRDefault="00A538DC"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A538DC" w:rsidRPr="00191B3B" w:rsidRDefault="00A538DC"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rPr>
                <w:b/>
              </w:rPr>
            </w:pPr>
          </w:p>
        </w:tc>
        <w:tc>
          <w:tcPr>
            <w:tcW w:w="855" w:type="dxa"/>
            <w:tcBorders>
              <w:top w:val="single" w:sz="4" w:space="0" w:color="auto"/>
              <w:left w:val="nil"/>
              <w:bottom w:val="single" w:sz="4" w:space="0" w:color="auto"/>
              <w:right w:val="single" w:sz="4" w:space="0" w:color="auto"/>
            </w:tcBorders>
            <w:vAlign w:val="center"/>
          </w:tcPr>
          <w:p w:rsidR="00A538DC" w:rsidRPr="00191B3B" w:rsidRDefault="00A538DC"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38DC" w:rsidRPr="00191B3B" w:rsidRDefault="00A538DC" w:rsidP="00146CD5">
            <w:pPr>
              <w:rPr>
                <w:b/>
              </w:rPr>
            </w:pPr>
          </w:p>
        </w:tc>
      </w:tr>
      <w:tr w:rsidR="00A538DC"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r w:rsidRPr="00191B3B">
              <w:rPr>
                <w:b/>
                <w:bCs/>
              </w:rPr>
              <w:t xml:space="preserve">A kurzus célja, </w:t>
            </w:r>
            <w:r w:rsidRPr="00191B3B">
              <w:t>hogy a hallgatók</w:t>
            </w:r>
          </w:p>
          <w:p w:rsidR="00A538DC" w:rsidRPr="00191B3B" w:rsidRDefault="00A538DC" w:rsidP="00146CD5">
            <w:pPr>
              <w:shd w:val="clear" w:color="auto" w:fill="E5DFEC"/>
              <w:suppressAutoHyphens/>
              <w:autoSpaceDE w:val="0"/>
              <w:spacing w:before="60" w:after="60"/>
              <w:ind w:left="417" w:right="113"/>
              <w:jc w:val="both"/>
            </w:pPr>
            <w:r w:rsidRPr="00191B3B">
              <w:t>megismerkedjenek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 illetve gazdaságpolitikai akciók hatásainak elemzésében.</w:t>
            </w:r>
          </w:p>
          <w:p w:rsidR="00A538DC" w:rsidRPr="00191B3B" w:rsidRDefault="00A538DC" w:rsidP="00146CD5"/>
        </w:tc>
      </w:tr>
      <w:tr w:rsidR="00A538DC"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A538DC" w:rsidRPr="00191B3B" w:rsidRDefault="00A538DC"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A538DC" w:rsidRPr="00191B3B" w:rsidRDefault="00A538DC" w:rsidP="00146CD5">
            <w:pPr>
              <w:jc w:val="both"/>
              <w:rPr>
                <w:b/>
                <w:bCs/>
              </w:rPr>
            </w:pPr>
          </w:p>
          <w:p w:rsidR="00A538DC" w:rsidRPr="00191B3B" w:rsidRDefault="00A538DC" w:rsidP="00146CD5">
            <w:pPr>
              <w:ind w:left="402"/>
              <w:jc w:val="both"/>
              <w:rPr>
                <w:i/>
              </w:rPr>
            </w:pPr>
            <w:r w:rsidRPr="00191B3B">
              <w:rPr>
                <w:i/>
              </w:rPr>
              <w:t xml:space="preserve">Tudás: </w:t>
            </w:r>
          </w:p>
          <w:p w:rsidR="00A538DC" w:rsidRPr="00191B3B" w:rsidRDefault="00A538DC" w:rsidP="00146CD5">
            <w:pPr>
              <w:shd w:val="clear" w:color="auto" w:fill="E5DFEC"/>
              <w:suppressAutoHyphens/>
              <w:autoSpaceDE w:val="0"/>
              <w:spacing w:before="60" w:after="60"/>
              <w:ind w:left="417" w:right="113"/>
            </w:pPr>
            <w:r w:rsidRPr="00191B3B">
              <w:t>Elsajátította a gazdaság makro szerveződési szintjeinek alapvető elméleteit és jellemzőit</w:t>
            </w:r>
          </w:p>
          <w:p w:rsidR="00A538DC" w:rsidRPr="00191B3B" w:rsidRDefault="00A538DC" w:rsidP="00146CD5">
            <w:pPr>
              <w:ind w:left="402"/>
              <w:jc w:val="both"/>
              <w:rPr>
                <w:i/>
              </w:rPr>
            </w:pPr>
            <w:r w:rsidRPr="00191B3B">
              <w:rPr>
                <w:i/>
              </w:rPr>
              <w:t>Képesség:</w:t>
            </w:r>
          </w:p>
          <w:p w:rsidR="00A538DC" w:rsidRPr="00191B3B" w:rsidRDefault="00A538DC" w:rsidP="00146CD5">
            <w:pPr>
              <w:shd w:val="clear" w:color="auto" w:fill="E5DFEC"/>
              <w:suppressAutoHyphens/>
              <w:autoSpaceDE w:val="0"/>
              <w:spacing w:before="60" w:after="60"/>
              <w:ind w:left="417" w:right="113"/>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A538DC" w:rsidRPr="00191B3B" w:rsidRDefault="00A538DC" w:rsidP="00146CD5">
            <w:pPr>
              <w:ind w:left="402"/>
              <w:jc w:val="both"/>
              <w:rPr>
                <w:i/>
              </w:rPr>
            </w:pPr>
            <w:r w:rsidRPr="00191B3B">
              <w:rPr>
                <w:i/>
              </w:rPr>
              <w:t>Attitűd:</w:t>
            </w:r>
          </w:p>
          <w:p w:rsidR="00A538DC" w:rsidRPr="00191B3B" w:rsidRDefault="00A538DC" w:rsidP="00146CD5">
            <w:pPr>
              <w:shd w:val="clear" w:color="auto" w:fill="E5DFEC"/>
              <w:suppressAutoHyphens/>
              <w:autoSpaceDE w:val="0"/>
              <w:spacing w:before="60" w:after="60"/>
              <w:ind w:left="417" w:right="113"/>
            </w:pPr>
            <w:r w:rsidRPr="00191B3B">
              <w:t>Fogékony az új információk befogadására, az új szakmai ismeretekre és módszertanokra</w:t>
            </w:r>
          </w:p>
          <w:p w:rsidR="00A538DC" w:rsidRPr="00191B3B" w:rsidRDefault="00A538DC" w:rsidP="00146CD5">
            <w:pPr>
              <w:ind w:left="402"/>
              <w:jc w:val="both"/>
              <w:rPr>
                <w:i/>
              </w:rPr>
            </w:pPr>
            <w:r w:rsidRPr="00191B3B">
              <w:rPr>
                <w:i/>
              </w:rPr>
              <w:t>Autonómia és felelősség:</w:t>
            </w:r>
          </w:p>
          <w:p w:rsidR="00A538DC" w:rsidRPr="00191B3B" w:rsidRDefault="00A538DC" w:rsidP="00146CD5">
            <w:pPr>
              <w:shd w:val="clear" w:color="auto" w:fill="E5DFEC"/>
              <w:suppressAutoHyphens/>
              <w:autoSpaceDE w:val="0"/>
              <w:spacing w:before="60" w:after="60"/>
              <w:ind w:left="417" w:right="113"/>
              <w:jc w:val="both"/>
            </w:pPr>
            <w:r w:rsidRPr="00191B3B">
              <w:t>Az elemzésekért, következtetéseiért és döntéseiért felelősséget vállal</w:t>
            </w:r>
          </w:p>
          <w:p w:rsidR="00A538DC" w:rsidRPr="00191B3B" w:rsidRDefault="00A538DC" w:rsidP="00146CD5">
            <w:pPr>
              <w:ind w:left="720"/>
              <w:rPr>
                <w:rFonts w:eastAsia="Arial Unicode MS"/>
                <w:b/>
                <w:bCs/>
              </w:rPr>
            </w:pPr>
          </w:p>
        </w:tc>
      </w:tr>
      <w:tr w:rsidR="00A538DC"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rPr>
                <w:b/>
                <w:bCs/>
              </w:rPr>
            </w:pPr>
            <w:r w:rsidRPr="00191B3B">
              <w:rPr>
                <w:b/>
                <w:bCs/>
              </w:rPr>
              <w:t>A kurzus rövid tartalma, témakörei</w:t>
            </w:r>
          </w:p>
          <w:p w:rsidR="00A538DC" w:rsidRPr="00191B3B" w:rsidRDefault="00A538DC" w:rsidP="00146CD5">
            <w:pPr>
              <w:shd w:val="clear" w:color="auto" w:fill="E5DFEC"/>
              <w:suppressAutoHyphens/>
              <w:autoSpaceDE w:val="0"/>
              <w:spacing w:before="60" w:after="60"/>
              <w:ind w:left="417" w:right="113"/>
              <w:jc w:val="both"/>
            </w:pPr>
            <w:r w:rsidRPr="00191B3B">
              <w:t>A makroökonómia kérdései. A maroökonómiai aggregátumok mérésének elvei: a gazdasági körforgás és a GDP, nominális és reál GDP, a GDP felhasználása, a GDP-deflátor és a fogyasztói árindex; a munkanélküliség mérése. A gazdaság hosszú távon: az árupiac és a kölcsönforrások piacának egyensúlya, a tényezőpiaci egyensúly és a jövedelemelosztás; a természetes munkanélküliség elméletei. A pénz jelentősége és az infláció: a pénz funkciói és a pénzkínálat; a pénz mennyiségi elmélete; a pénzkereslet; az infláció társadalmi költségei. A gazdaság rövid távú modelljei: a keynesi kereszt, az IS-LM modell, az aggregált kereslet és az aggregált kínálat modellje. A rövid és a hosszú távú következtetések viszonya: a várakozásokkal kiegészített Phillips-görbe, és a fogyasztási függvény Friedman- és Modigliani-féle elméletei.</w:t>
            </w:r>
          </w:p>
          <w:p w:rsidR="00A538DC" w:rsidRPr="00191B3B" w:rsidRDefault="00A538DC" w:rsidP="00146CD5">
            <w:pPr>
              <w:ind w:right="138"/>
              <w:jc w:val="both"/>
            </w:pPr>
          </w:p>
        </w:tc>
      </w:tr>
      <w:tr w:rsidR="00A538DC"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538DC" w:rsidRPr="00191B3B" w:rsidRDefault="00A538DC" w:rsidP="00146CD5">
            <w:pPr>
              <w:rPr>
                <w:b/>
                <w:bCs/>
              </w:rPr>
            </w:pPr>
            <w:r w:rsidRPr="00191B3B">
              <w:rPr>
                <w:b/>
                <w:bCs/>
              </w:rPr>
              <w:t>Tervezett tanulási tevékenységek, tanítási módszerek</w:t>
            </w:r>
          </w:p>
          <w:p w:rsidR="00A538DC" w:rsidRPr="00191B3B" w:rsidRDefault="00A538DC" w:rsidP="00146CD5">
            <w:pPr>
              <w:shd w:val="clear" w:color="auto" w:fill="E5DFEC"/>
              <w:suppressAutoHyphens/>
              <w:autoSpaceDE w:val="0"/>
              <w:spacing w:before="60" w:after="60"/>
              <w:ind w:left="417" w:right="113"/>
            </w:pPr>
            <w:r w:rsidRPr="00191B3B">
              <w:t>Előadás, feladatmegoldás, hipotetikus gazdaságpolitikai és egyéb változások hatásának magyarázata a grafikus és matematikai formában felírt modellekben</w:t>
            </w:r>
          </w:p>
        </w:tc>
      </w:tr>
      <w:tr w:rsidR="00A538DC"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538DC" w:rsidRPr="00191B3B" w:rsidRDefault="00A538DC" w:rsidP="00146CD5">
            <w:pPr>
              <w:rPr>
                <w:b/>
                <w:bCs/>
              </w:rPr>
            </w:pPr>
            <w:r w:rsidRPr="00191B3B">
              <w:rPr>
                <w:b/>
                <w:bCs/>
              </w:rPr>
              <w:t>Értékelés</w:t>
            </w:r>
          </w:p>
          <w:p w:rsidR="00A538DC" w:rsidRPr="00191B3B" w:rsidRDefault="00A538DC" w:rsidP="00146CD5">
            <w:pPr>
              <w:shd w:val="clear" w:color="auto" w:fill="E5DFEC"/>
              <w:suppressAutoHyphens/>
              <w:autoSpaceDE w:val="0"/>
              <w:ind w:left="420" w:right="113"/>
            </w:pPr>
            <w:r w:rsidRPr="00191B3B">
              <w:t>Az aláírás megszerzéséhez kötelező a szemináriumi órákon való jelenlét, maximum 3 hiányzás megengedett a félév során. A vizsga írásbeli. Az írásbeli vizsgán elért eredmény adja a kollokviumi jegyet az alábbiak szerint:</w:t>
            </w:r>
          </w:p>
          <w:p w:rsidR="00A538DC" w:rsidRPr="00191B3B" w:rsidRDefault="00A538DC" w:rsidP="00146CD5">
            <w:pPr>
              <w:shd w:val="clear" w:color="auto" w:fill="E5DFEC"/>
              <w:suppressAutoHyphens/>
              <w:autoSpaceDE w:val="0"/>
              <w:ind w:left="420" w:right="113"/>
            </w:pPr>
            <w:r w:rsidRPr="00191B3B">
              <w:t>0 - 50% – elégtelen</w:t>
            </w:r>
          </w:p>
          <w:p w:rsidR="00A538DC" w:rsidRPr="00191B3B" w:rsidRDefault="00A538DC" w:rsidP="00146CD5">
            <w:pPr>
              <w:shd w:val="clear" w:color="auto" w:fill="E5DFEC"/>
              <w:suppressAutoHyphens/>
              <w:autoSpaceDE w:val="0"/>
              <w:ind w:left="420" w:right="113"/>
            </w:pPr>
            <w:r w:rsidRPr="00191B3B">
              <w:t>50%+1 pont - 63% – elégséges</w:t>
            </w:r>
          </w:p>
          <w:p w:rsidR="00A538DC" w:rsidRPr="00191B3B" w:rsidRDefault="00A538DC" w:rsidP="00146CD5">
            <w:pPr>
              <w:shd w:val="clear" w:color="auto" w:fill="E5DFEC"/>
              <w:suppressAutoHyphens/>
              <w:autoSpaceDE w:val="0"/>
              <w:ind w:left="420" w:right="113"/>
            </w:pPr>
            <w:r w:rsidRPr="00191B3B">
              <w:t>64% - 75% – közepes</w:t>
            </w:r>
          </w:p>
          <w:p w:rsidR="00A538DC" w:rsidRPr="00191B3B" w:rsidRDefault="00A538DC" w:rsidP="00146CD5">
            <w:pPr>
              <w:shd w:val="clear" w:color="auto" w:fill="E5DFEC"/>
              <w:suppressAutoHyphens/>
              <w:autoSpaceDE w:val="0"/>
              <w:ind w:left="420" w:right="113"/>
            </w:pPr>
            <w:r w:rsidRPr="00191B3B">
              <w:t>76% - 86% – jó</w:t>
            </w:r>
          </w:p>
          <w:p w:rsidR="00A538DC" w:rsidRPr="00191B3B" w:rsidRDefault="00A538DC" w:rsidP="00146CD5">
            <w:pPr>
              <w:shd w:val="clear" w:color="auto" w:fill="E5DFEC"/>
              <w:suppressAutoHyphens/>
              <w:autoSpaceDE w:val="0"/>
              <w:ind w:left="420" w:right="113"/>
            </w:pPr>
            <w:r w:rsidRPr="00191B3B">
              <w:t>87% - 100% – jeles</w:t>
            </w:r>
          </w:p>
        </w:tc>
      </w:tr>
      <w:tr w:rsidR="00A538DC"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538DC" w:rsidRPr="00191B3B" w:rsidRDefault="00A538DC" w:rsidP="00146CD5">
            <w:pPr>
              <w:rPr>
                <w:b/>
                <w:bCs/>
              </w:rPr>
            </w:pPr>
            <w:r w:rsidRPr="00191B3B">
              <w:rPr>
                <w:b/>
                <w:bCs/>
              </w:rPr>
              <w:lastRenderedPageBreak/>
              <w:t>Kötelező szakirodalom:</w:t>
            </w:r>
          </w:p>
          <w:p w:rsidR="00A538DC" w:rsidRPr="00191B3B" w:rsidRDefault="00A538DC" w:rsidP="00146CD5">
            <w:pPr>
              <w:shd w:val="clear" w:color="auto" w:fill="E5DFEC"/>
              <w:suppressAutoHyphens/>
              <w:autoSpaceDE w:val="0"/>
              <w:spacing w:before="60" w:after="60"/>
              <w:ind w:left="417" w:right="113"/>
            </w:pPr>
            <w:r w:rsidRPr="00191B3B">
              <w:t>Mankiw, G. (1999): Makroökonómia. Osiris, Budapest.</w:t>
            </w:r>
          </w:p>
          <w:p w:rsidR="00A538DC" w:rsidRPr="00191B3B" w:rsidRDefault="00A538DC" w:rsidP="00146CD5">
            <w:pPr>
              <w:shd w:val="clear" w:color="auto" w:fill="E5DFEC"/>
              <w:suppressAutoHyphens/>
              <w:autoSpaceDE w:val="0"/>
              <w:spacing w:before="60" w:after="60"/>
              <w:ind w:left="417" w:right="113"/>
            </w:pPr>
            <w:r w:rsidRPr="00191B3B">
              <w:t>Misz József – Palotai Dániel (2004): Makroökonómia feladatgyűjtemény. Panem, Budapest.</w:t>
            </w:r>
          </w:p>
          <w:p w:rsidR="00A538DC" w:rsidRPr="00191B3B" w:rsidRDefault="00A538DC" w:rsidP="00146CD5">
            <w:pPr>
              <w:rPr>
                <w:b/>
                <w:bCs/>
              </w:rPr>
            </w:pPr>
            <w:r w:rsidRPr="00191B3B">
              <w:rPr>
                <w:b/>
                <w:bCs/>
              </w:rPr>
              <w:t>Ajánlott szakirodalom:</w:t>
            </w:r>
          </w:p>
          <w:p w:rsidR="00A538DC" w:rsidRPr="00191B3B" w:rsidRDefault="00A538DC" w:rsidP="00146CD5">
            <w:pPr>
              <w:shd w:val="clear" w:color="auto" w:fill="E5DFEC"/>
              <w:suppressAutoHyphens/>
              <w:autoSpaceDE w:val="0"/>
              <w:spacing w:before="60" w:after="60"/>
              <w:ind w:left="417" w:right="113"/>
            </w:pPr>
            <w:r w:rsidRPr="00191B3B">
              <w:t>Mishkin, F. S.  (2020): Makroökonómia: Gazdaságpolitika és gyakorlat. Alinea Kiadó, Budapest.</w:t>
            </w:r>
          </w:p>
          <w:p w:rsidR="00A538DC" w:rsidRPr="00191B3B" w:rsidRDefault="00A538DC" w:rsidP="00146CD5">
            <w:pPr>
              <w:shd w:val="clear" w:color="auto" w:fill="E5DFEC"/>
              <w:suppressAutoHyphens/>
              <w:autoSpaceDE w:val="0"/>
              <w:spacing w:before="60" w:after="60"/>
              <w:ind w:left="417" w:right="113"/>
            </w:pPr>
            <w:r w:rsidRPr="00191B3B">
              <w:t>Kaufmann, R. T. (2002): Makroökonómiai munkafüzet és feladatgyűjtemény N. Gregory Mankiw Makroökonómia című tankönyvéhez. Osiris, Budapest.</w:t>
            </w:r>
          </w:p>
        </w:tc>
      </w:tr>
    </w:tbl>
    <w:p w:rsidR="00A538DC" w:rsidRPr="00191B3B" w:rsidRDefault="00A538DC" w:rsidP="00A538DC"/>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5245"/>
        <w:gridCol w:w="1559"/>
      </w:tblGrid>
      <w:tr w:rsidR="00A538DC" w:rsidRPr="00191B3B" w:rsidTr="00146CD5">
        <w:tc>
          <w:tcPr>
            <w:tcW w:w="9171" w:type="dxa"/>
            <w:gridSpan w:val="3"/>
            <w:shd w:val="clear" w:color="auto" w:fill="auto"/>
          </w:tcPr>
          <w:p w:rsidR="00A538DC" w:rsidRPr="00191B3B" w:rsidRDefault="00DE2353" w:rsidP="00146CD5">
            <w:pPr>
              <w:jc w:val="center"/>
            </w:pPr>
            <w:r w:rsidRPr="00191B3B">
              <w:br w:type="page"/>
            </w:r>
            <w:r w:rsidR="00A538DC" w:rsidRPr="00191B3B">
              <w:t>Heti bontott tematika</w:t>
            </w:r>
          </w:p>
        </w:tc>
      </w:tr>
      <w:tr w:rsidR="00A538DC" w:rsidRPr="00191B3B" w:rsidTr="00146CD5">
        <w:tc>
          <w:tcPr>
            <w:tcW w:w="2367" w:type="dxa"/>
            <w:shd w:val="clear" w:color="auto" w:fill="auto"/>
            <w:vAlign w:val="center"/>
          </w:tcPr>
          <w:p w:rsidR="00A538DC" w:rsidRPr="00191B3B" w:rsidRDefault="00A538DC" w:rsidP="00146CD5">
            <w:pPr>
              <w:jc w:val="center"/>
            </w:pPr>
            <w:r w:rsidRPr="00191B3B">
              <w:t>hét</w:t>
            </w:r>
          </w:p>
        </w:tc>
        <w:tc>
          <w:tcPr>
            <w:tcW w:w="5245" w:type="dxa"/>
            <w:shd w:val="clear" w:color="auto" w:fill="auto"/>
          </w:tcPr>
          <w:p w:rsidR="00A538DC" w:rsidRPr="00191B3B" w:rsidRDefault="00A538DC" w:rsidP="00146CD5">
            <w:r w:rsidRPr="00191B3B">
              <w:t>téma</w:t>
            </w:r>
          </w:p>
        </w:tc>
        <w:tc>
          <w:tcPr>
            <w:tcW w:w="1559" w:type="dxa"/>
          </w:tcPr>
          <w:p w:rsidR="00A538DC" w:rsidRPr="00191B3B" w:rsidRDefault="00A538DC" w:rsidP="00146CD5">
            <w:r w:rsidRPr="00191B3B">
              <w:t>tananyag</w:t>
            </w:r>
          </w:p>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1.</w:t>
            </w:r>
          </w:p>
        </w:tc>
        <w:tc>
          <w:tcPr>
            <w:tcW w:w="5245" w:type="dxa"/>
            <w:shd w:val="clear" w:color="auto" w:fill="auto"/>
          </w:tcPr>
          <w:p w:rsidR="00A538DC" w:rsidRPr="00191B3B" w:rsidRDefault="00A538DC" w:rsidP="00146CD5">
            <w:r w:rsidRPr="00191B3B">
              <w:t>Bevezetés: A makroökonómia fő kérdései és módszertana; a makroökonómiai aggregátumok I</w:t>
            </w:r>
          </w:p>
        </w:tc>
        <w:tc>
          <w:tcPr>
            <w:tcW w:w="1559" w:type="dxa"/>
            <w:vMerge w:val="restart"/>
            <w:vAlign w:val="center"/>
          </w:tcPr>
          <w:p w:rsidR="00A538DC" w:rsidRPr="00191B3B" w:rsidRDefault="00A538DC" w:rsidP="00146CD5">
            <w:r w:rsidRPr="00191B3B">
              <w:t>Mankiw: 1., 2.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 makroökonómiai jellegű problémák sajátosságai</w:t>
            </w:r>
          </w:p>
        </w:tc>
        <w:tc>
          <w:tcPr>
            <w:tcW w:w="1559" w:type="dxa"/>
            <w:vMerge/>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2.</w:t>
            </w:r>
          </w:p>
        </w:tc>
        <w:tc>
          <w:tcPr>
            <w:tcW w:w="5245" w:type="dxa"/>
            <w:shd w:val="clear" w:color="auto" w:fill="auto"/>
          </w:tcPr>
          <w:p w:rsidR="00A538DC" w:rsidRPr="00191B3B" w:rsidRDefault="00A538DC" w:rsidP="00146CD5">
            <w:r w:rsidRPr="00191B3B">
              <w:t>A makroökonómiai aggregátumok II</w:t>
            </w:r>
          </w:p>
        </w:tc>
        <w:tc>
          <w:tcPr>
            <w:tcW w:w="1559" w:type="dxa"/>
            <w:vMerge w:val="restart"/>
            <w:vAlign w:val="center"/>
          </w:tcPr>
          <w:p w:rsidR="00A538DC" w:rsidRPr="00191B3B" w:rsidRDefault="00A538DC" w:rsidP="00146CD5">
            <w:r w:rsidRPr="00191B3B">
              <w:t>Mankiw: 2.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 GDP és az infláció kiszámolásának alapelvei</w:t>
            </w:r>
          </w:p>
        </w:tc>
        <w:tc>
          <w:tcPr>
            <w:tcW w:w="1559" w:type="dxa"/>
            <w:vMerge/>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3.</w:t>
            </w:r>
          </w:p>
        </w:tc>
        <w:tc>
          <w:tcPr>
            <w:tcW w:w="5245" w:type="dxa"/>
            <w:shd w:val="clear" w:color="auto" w:fill="auto"/>
          </w:tcPr>
          <w:p w:rsidR="00A538DC" w:rsidRPr="00191B3B" w:rsidRDefault="00A538DC" w:rsidP="00146CD5">
            <w:pPr>
              <w:jc w:val="both"/>
            </w:pPr>
            <w:r w:rsidRPr="00191B3B">
              <w:t>A gazdaság hosszú távon: az árupiac és a kölcsönforrások piacának egyensúlya</w:t>
            </w:r>
          </w:p>
        </w:tc>
        <w:tc>
          <w:tcPr>
            <w:tcW w:w="1559" w:type="dxa"/>
            <w:vMerge w:val="restart"/>
            <w:vAlign w:val="center"/>
          </w:tcPr>
          <w:p w:rsidR="00A538DC" w:rsidRPr="00191B3B" w:rsidRDefault="00A538DC" w:rsidP="00146CD5">
            <w:r w:rsidRPr="00191B3B">
              <w:t>Mankiw: 3.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 reálkamatláb árupiac-tisztító szerepe</w:t>
            </w:r>
          </w:p>
        </w:tc>
        <w:tc>
          <w:tcPr>
            <w:tcW w:w="1559" w:type="dxa"/>
            <w:vMerge/>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4.</w:t>
            </w:r>
          </w:p>
        </w:tc>
        <w:tc>
          <w:tcPr>
            <w:tcW w:w="5245" w:type="dxa"/>
            <w:shd w:val="clear" w:color="auto" w:fill="auto"/>
          </w:tcPr>
          <w:p w:rsidR="00A538DC" w:rsidRPr="00191B3B" w:rsidRDefault="00A538DC" w:rsidP="00146CD5">
            <w:pPr>
              <w:jc w:val="both"/>
            </w:pPr>
            <w:r w:rsidRPr="00191B3B">
              <w:t>A tényezőpiaci egyensúly és a jövedelemelosztás</w:t>
            </w:r>
          </w:p>
        </w:tc>
        <w:tc>
          <w:tcPr>
            <w:tcW w:w="1559" w:type="dxa"/>
            <w:vMerge w:val="restart"/>
            <w:vAlign w:val="center"/>
          </w:tcPr>
          <w:p w:rsidR="00A538DC" w:rsidRPr="00191B3B" w:rsidRDefault="00A538DC" w:rsidP="00146CD5">
            <w:r w:rsidRPr="00191B3B">
              <w:t>Mankiw: 3.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Az Euler-tétel és feltételei</w:t>
            </w:r>
          </w:p>
        </w:tc>
        <w:tc>
          <w:tcPr>
            <w:tcW w:w="1559" w:type="dxa"/>
            <w:vMerge/>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5.</w:t>
            </w:r>
          </w:p>
        </w:tc>
        <w:tc>
          <w:tcPr>
            <w:tcW w:w="5245" w:type="dxa"/>
            <w:shd w:val="clear" w:color="auto" w:fill="auto"/>
          </w:tcPr>
          <w:p w:rsidR="00A538DC" w:rsidRPr="00191B3B" w:rsidRDefault="00A538DC" w:rsidP="00146CD5">
            <w:r w:rsidRPr="00191B3B">
              <w:t>A munkapiac és munkanélküliség</w:t>
            </w:r>
          </w:p>
        </w:tc>
        <w:tc>
          <w:tcPr>
            <w:tcW w:w="1559" w:type="dxa"/>
            <w:vMerge w:val="restart"/>
            <w:vAlign w:val="center"/>
          </w:tcPr>
          <w:p w:rsidR="00A538DC" w:rsidRPr="00191B3B" w:rsidRDefault="00A538DC" w:rsidP="00146CD5">
            <w:r w:rsidRPr="00191B3B">
              <w:t>Mankiw: 5.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 természetes munkanélküliség okai</w:t>
            </w:r>
          </w:p>
        </w:tc>
        <w:tc>
          <w:tcPr>
            <w:tcW w:w="1559" w:type="dxa"/>
            <w:vMerge/>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6.</w:t>
            </w:r>
          </w:p>
        </w:tc>
        <w:tc>
          <w:tcPr>
            <w:tcW w:w="5245" w:type="dxa"/>
            <w:shd w:val="clear" w:color="auto" w:fill="auto"/>
          </w:tcPr>
          <w:p w:rsidR="00A538DC" w:rsidRPr="00191B3B" w:rsidRDefault="00A538DC" w:rsidP="00146CD5">
            <w:r w:rsidRPr="00191B3B">
              <w:t>A pénz funkciói a pénz mennyiségi elmélete</w:t>
            </w:r>
          </w:p>
        </w:tc>
        <w:tc>
          <w:tcPr>
            <w:tcW w:w="1559" w:type="dxa"/>
            <w:vMerge w:val="restart"/>
            <w:vAlign w:val="center"/>
          </w:tcPr>
          <w:p w:rsidR="00A538DC" w:rsidRPr="00191B3B" w:rsidRDefault="00A538DC" w:rsidP="00146CD5">
            <w:r w:rsidRPr="00191B3B">
              <w:t>Mankiw: 6. és a 18.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Az infláció és a pénzkínálat hosszú távú kapcsolata</w:t>
            </w:r>
          </w:p>
        </w:tc>
        <w:tc>
          <w:tcPr>
            <w:tcW w:w="1559" w:type="dxa"/>
            <w:vMerge/>
            <w:vAlign w:val="center"/>
          </w:tcPr>
          <w:p w:rsidR="00A538DC" w:rsidRPr="00191B3B" w:rsidRDefault="00A538DC" w:rsidP="00146CD5"/>
        </w:tc>
      </w:tr>
      <w:tr w:rsidR="00A538DC" w:rsidRPr="00191B3B" w:rsidTr="00146CD5">
        <w:trPr>
          <w:trHeight w:val="194"/>
        </w:trPr>
        <w:tc>
          <w:tcPr>
            <w:tcW w:w="2367" w:type="dxa"/>
            <w:vMerge w:val="restart"/>
            <w:shd w:val="clear" w:color="auto" w:fill="auto"/>
            <w:vAlign w:val="center"/>
          </w:tcPr>
          <w:p w:rsidR="00A538DC" w:rsidRPr="00191B3B" w:rsidRDefault="00A538DC" w:rsidP="00146CD5">
            <w:pPr>
              <w:jc w:val="center"/>
            </w:pPr>
            <w:r w:rsidRPr="00191B3B">
              <w:t>7.</w:t>
            </w:r>
          </w:p>
        </w:tc>
        <w:tc>
          <w:tcPr>
            <w:tcW w:w="5245" w:type="dxa"/>
            <w:shd w:val="clear" w:color="auto" w:fill="auto"/>
          </w:tcPr>
          <w:p w:rsidR="00A538DC" w:rsidRPr="00191B3B" w:rsidRDefault="00A538DC" w:rsidP="00146CD5">
            <w:r w:rsidRPr="00191B3B">
              <w:t>Pénzkereslet, pénzkínálat, az infláció és költségei</w:t>
            </w:r>
          </w:p>
        </w:tc>
        <w:tc>
          <w:tcPr>
            <w:tcW w:w="1559" w:type="dxa"/>
            <w:vMerge w:val="restart"/>
            <w:shd w:val="clear" w:color="auto" w:fill="auto"/>
            <w:vAlign w:val="center"/>
          </w:tcPr>
          <w:p w:rsidR="00A538DC" w:rsidRPr="00191B3B" w:rsidRDefault="00A538DC" w:rsidP="00146CD5">
            <w:r w:rsidRPr="00191B3B">
              <w:t>Mankiw: 6. és a 18. fejezet</w:t>
            </w:r>
          </w:p>
        </w:tc>
      </w:tr>
      <w:tr w:rsidR="00A538DC" w:rsidRPr="00191B3B" w:rsidTr="00146CD5">
        <w:trPr>
          <w:trHeight w:val="194"/>
        </w:trPr>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r w:rsidRPr="00191B3B">
              <w:t>TE: A pénzkereslet és a nominális illetve reál GDP kapcsolata, reál és nominális kamatláb, várt infláció szerepe</w:t>
            </w:r>
          </w:p>
        </w:tc>
        <w:tc>
          <w:tcPr>
            <w:tcW w:w="1559" w:type="dxa"/>
            <w:vMerge/>
            <w:shd w:val="clear" w:color="auto" w:fill="auto"/>
            <w:vAlign w:val="center"/>
          </w:tcPr>
          <w:p w:rsidR="00A538DC" w:rsidRPr="00191B3B" w:rsidRDefault="00A538DC" w:rsidP="00146CD5"/>
        </w:tc>
      </w:tr>
      <w:tr w:rsidR="00A538DC" w:rsidRPr="00191B3B" w:rsidTr="00146CD5">
        <w:trPr>
          <w:trHeight w:val="179"/>
        </w:trPr>
        <w:tc>
          <w:tcPr>
            <w:tcW w:w="2367" w:type="dxa"/>
            <w:vMerge w:val="restart"/>
            <w:shd w:val="clear" w:color="auto" w:fill="auto"/>
            <w:vAlign w:val="center"/>
          </w:tcPr>
          <w:p w:rsidR="00A538DC" w:rsidRPr="00191B3B" w:rsidRDefault="00A538DC" w:rsidP="00146CD5">
            <w:pPr>
              <w:jc w:val="center"/>
            </w:pPr>
            <w:r w:rsidRPr="00191B3B">
              <w:t>8.</w:t>
            </w:r>
          </w:p>
        </w:tc>
        <w:tc>
          <w:tcPr>
            <w:tcW w:w="5245" w:type="dxa"/>
            <w:shd w:val="clear" w:color="auto" w:fill="auto"/>
          </w:tcPr>
          <w:p w:rsidR="00A538DC" w:rsidRPr="00191B3B" w:rsidRDefault="00A538DC" w:rsidP="00146CD5">
            <w:r w:rsidRPr="00191B3B">
              <w:t>A keynesi kereszt</w:t>
            </w:r>
          </w:p>
        </w:tc>
        <w:tc>
          <w:tcPr>
            <w:tcW w:w="1559" w:type="dxa"/>
            <w:vMerge w:val="restart"/>
            <w:shd w:val="clear" w:color="auto" w:fill="auto"/>
            <w:vAlign w:val="center"/>
          </w:tcPr>
          <w:p w:rsidR="00A538DC" w:rsidRPr="00191B3B" w:rsidRDefault="00A538DC" w:rsidP="00146CD5">
            <w:r w:rsidRPr="00191B3B">
              <w:t>Mankiw: 9. fejezet</w:t>
            </w:r>
          </w:p>
        </w:tc>
      </w:tr>
      <w:tr w:rsidR="00A538DC" w:rsidRPr="00191B3B" w:rsidTr="00146CD5">
        <w:trPr>
          <w:trHeight w:val="178"/>
        </w:trPr>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r w:rsidRPr="00191B3B">
              <w:t>TE: A kiadási és adómultiplikátor magyarázata</w:t>
            </w:r>
          </w:p>
        </w:tc>
        <w:tc>
          <w:tcPr>
            <w:tcW w:w="1559" w:type="dxa"/>
            <w:vMerge/>
            <w:shd w:val="clear" w:color="auto" w:fill="auto"/>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9.</w:t>
            </w:r>
          </w:p>
        </w:tc>
        <w:tc>
          <w:tcPr>
            <w:tcW w:w="5245" w:type="dxa"/>
            <w:shd w:val="clear" w:color="auto" w:fill="auto"/>
          </w:tcPr>
          <w:p w:rsidR="00A538DC" w:rsidRPr="00191B3B" w:rsidRDefault="00A538DC" w:rsidP="00146CD5">
            <w:r w:rsidRPr="00191B3B">
              <w:t>Az IS-LM-modell</w:t>
            </w:r>
          </w:p>
        </w:tc>
        <w:tc>
          <w:tcPr>
            <w:tcW w:w="1559" w:type="dxa"/>
            <w:vMerge w:val="restart"/>
            <w:vAlign w:val="center"/>
          </w:tcPr>
          <w:p w:rsidR="00A538DC" w:rsidRPr="00191B3B" w:rsidRDefault="00A538DC" w:rsidP="00146CD5">
            <w:r w:rsidRPr="00191B3B">
              <w:t>Mankiw: 9.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 pénz és az árupiaci folyamatok összefüggése</w:t>
            </w:r>
          </w:p>
        </w:tc>
        <w:tc>
          <w:tcPr>
            <w:tcW w:w="1559" w:type="dxa"/>
            <w:vMerge/>
            <w:vAlign w:val="center"/>
          </w:tcPr>
          <w:p w:rsidR="00A538DC" w:rsidRPr="00191B3B" w:rsidRDefault="00A538DC" w:rsidP="00146CD5"/>
        </w:tc>
      </w:tr>
      <w:tr w:rsidR="00A538DC" w:rsidRPr="00191B3B" w:rsidTr="00146CD5">
        <w:trPr>
          <w:trHeight w:val="194"/>
        </w:trPr>
        <w:tc>
          <w:tcPr>
            <w:tcW w:w="2367" w:type="dxa"/>
            <w:vMerge w:val="restart"/>
            <w:shd w:val="clear" w:color="auto" w:fill="auto"/>
            <w:vAlign w:val="center"/>
          </w:tcPr>
          <w:p w:rsidR="00A538DC" w:rsidRPr="00191B3B" w:rsidRDefault="00A538DC" w:rsidP="00146CD5">
            <w:pPr>
              <w:jc w:val="center"/>
            </w:pPr>
            <w:r w:rsidRPr="00191B3B">
              <w:t>10.</w:t>
            </w:r>
          </w:p>
        </w:tc>
        <w:tc>
          <w:tcPr>
            <w:tcW w:w="5245" w:type="dxa"/>
            <w:shd w:val="clear" w:color="auto" w:fill="auto"/>
          </w:tcPr>
          <w:p w:rsidR="00A538DC" w:rsidRPr="00191B3B" w:rsidRDefault="00A538DC" w:rsidP="00146CD5">
            <w:r w:rsidRPr="00191B3B">
              <w:t>Gazdaságpolitikai az IS-LM modellben</w:t>
            </w:r>
          </w:p>
        </w:tc>
        <w:tc>
          <w:tcPr>
            <w:tcW w:w="1559" w:type="dxa"/>
            <w:vMerge w:val="restart"/>
            <w:shd w:val="clear" w:color="auto" w:fill="auto"/>
            <w:vAlign w:val="center"/>
          </w:tcPr>
          <w:p w:rsidR="00A538DC" w:rsidRPr="00191B3B" w:rsidRDefault="00A538DC" w:rsidP="00146CD5">
            <w:r w:rsidRPr="00191B3B">
              <w:t>Mankiw: 10. fejezet</w:t>
            </w:r>
          </w:p>
        </w:tc>
      </w:tr>
      <w:tr w:rsidR="00A538DC" w:rsidRPr="00191B3B" w:rsidTr="00146CD5">
        <w:trPr>
          <w:trHeight w:val="194"/>
        </w:trPr>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r w:rsidRPr="00191B3B">
              <w:t>TE: A modellen belül értelmezhető fiskális és monetáris akciók hatása az outputra és a kamatlábra</w:t>
            </w:r>
          </w:p>
        </w:tc>
        <w:tc>
          <w:tcPr>
            <w:tcW w:w="1559" w:type="dxa"/>
            <w:vMerge/>
            <w:shd w:val="clear" w:color="auto" w:fill="auto"/>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11.</w:t>
            </w:r>
          </w:p>
        </w:tc>
        <w:tc>
          <w:tcPr>
            <w:tcW w:w="5245" w:type="dxa"/>
            <w:shd w:val="clear" w:color="auto" w:fill="auto"/>
          </w:tcPr>
          <w:p w:rsidR="00A538DC" w:rsidRPr="00191B3B" w:rsidRDefault="00A538DC" w:rsidP="00146CD5">
            <w:pPr>
              <w:jc w:val="both"/>
            </w:pPr>
            <w:r w:rsidRPr="00191B3B">
              <w:t>Aggregált kereslet és aggregált kínálat</w:t>
            </w:r>
          </w:p>
        </w:tc>
        <w:tc>
          <w:tcPr>
            <w:tcW w:w="1559" w:type="dxa"/>
            <w:vMerge w:val="restart"/>
            <w:vAlign w:val="center"/>
          </w:tcPr>
          <w:p w:rsidR="00A538DC" w:rsidRPr="00191B3B" w:rsidRDefault="00A538DC" w:rsidP="00146CD5">
            <w:r w:rsidRPr="00191B3B">
              <w:t>Mankiw: 8.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 ragadós árak szerepének megértése,</w:t>
            </w:r>
          </w:p>
        </w:tc>
        <w:tc>
          <w:tcPr>
            <w:tcW w:w="1559" w:type="dxa"/>
            <w:vMerge/>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12.</w:t>
            </w:r>
          </w:p>
        </w:tc>
        <w:tc>
          <w:tcPr>
            <w:tcW w:w="5245" w:type="dxa"/>
            <w:shd w:val="clear" w:color="auto" w:fill="auto"/>
          </w:tcPr>
          <w:p w:rsidR="00A538DC" w:rsidRPr="00191B3B" w:rsidRDefault="00A538DC" w:rsidP="00146CD5">
            <w:r w:rsidRPr="00191B3B">
              <w:t>A Phillips-görbe</w:t>
            </w:r>
          </w:p>
        </w:tc>
        <w:tc>
          <w:tcPr>
            <w:tcW w:w="1559" w:type="dxa"/>
            <w:vMerge w:val="restart"/>
            <w:vAlign w:val="center"/>
          </w:tcPr>
          <w:p w:rsidR="00A538DC" w:rsidRPr="00191B3B" w:rsidRDefault="00A538DC" w:rsidP="00146CD5">
            <w:r w:rsidRPr="00191B3B">
              <w:t>Mankiw: 12. fejezet, 372-387. o., előadás</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Az infláció és a munkanélküliség rövid távú kapcsolata</w:t>
            </w:r>
          </w:p>
        </w:tc>
        <w:tc>
          <w:tcPr>
            <w:tcW w:w="1559" w:type="dxa"/>
            <w:vMerge/>
            <w:vAlign w:val="center"/>
          </w:tcPr>
          <w:p w:rsidR="00A538DC" w:rsidRPr="00191B3B" w:rsidRDefault="00A538DC" w:rsidP="00146CD5"/>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13.</w:t>
            </w:r>
          </w:p>
        </w:tc>
        <w:tc>
          <w:tcPr>
            <w:tcW w:w="5245" w:type="dxa"/>
            <w:shd w:val="clear" w:color="auto" w:fill="auto"/>
          </w:tcPr>
          <w:p w:rsidR="00A538DC" w:rsidRPr="00191B3B" w:rsidRDefault="00A538DC" w:rsidP="00146CD5">
            <w:r w:rsidRPr="00191B3B">
              <w:t>A fogyasztási függvény Friedman- és Modigliani-féle elméletei</w:t>
            </w:r>
          </w:p>
        </w:tc>
        <w:tc>
          <w:tcPr>
            <w:tcW w:w="1559" w:type="dxa"/>
            <w:vMerge w:val="restart"/>
            <w:vAlign w:val="center"/>
          </w:tcPr>
          <w:p w:rsidR="00A538DC" w:rsidRPr="00191B3B" w:rsidRDefault="00A538DC" w:rsidP="00146CD5">
            <w:r w:rsidRPr="00191B3B">
              <w:t>Mankiw: 15. fejezet</w:t>
            </w:r>
          </w:p>
        </w:tc>
      </w:tr>
      <w:tr w:rsidR="00A538DC" w:rsidRPr="00191B3B" w:rsidTr="00146CD5">
        <w:tc>
          <w:tcPr>
            <w:tcW w:w="2367" w:type="dxa"/>
            <w:vMerge/>
            <w:shd w:val="clear" w:color="auto" w:fill="auto"/>
            <w:vAlign w:val="center"/>
          </w:tcPr>
          <w:p w:rsidR="00A538DC" w:rsidRPr="00191B3B" w:rsidRDefault="00A538DC" w:rsidP="00146CD5">
            <w:pPr>
              <w:jc w:val="center"/>
            </w:pPr>
          </w:p>
        </w:tc>
        <w:tc>
          <w:tcPr>
            <w:tcW w:w="5245" w:type="dxa"/>
            <w:shd w:val="clear" w:color="auto" w:fill="auto"/>
          </w:tcPr>
          <w:p w:rsidR="00A538DC" w:rsidRPr="00191B3B" w:rsidRDefault="00A538DC" w:rsidP="00146CD5">
            <w:pPr>
              <w:jc w:val="both"/>
            </w:pPr>
            <w:r w:rsidRPr="00191B3B">
              <w:t>TE: A jelenbeli fogyasztás és a jövőben várható jövedelem kapcsolata</w:t>
            </w:r>
          </w:p>
        </w:tc>
        <w:tc>
          <w:tcPr>
            <w:tcW w:w="1559" w:type="dxa"/>
            <w:vMerge/>
          </w:tcPr>
          <w:p w:rsidR="00A538DC" w:rsidRPr="00191B3B" w:rsidRDefault="00A538DC" w:rsidP="00146CD5">
            <w:pPr>
              <w:jc w:val="both"/>
            </w:pPr>
          </w:p>
        </w:tc>
      </w:tr>
      <w:tr w:rsidR="00A538DC" w:rsidRPr="00191B3B" w:rsidTr="00146CD5">
        <w:tc>
          <w:tcPr>
            <w:tcW w:w="2367" w:type="dxa"/>
            <w:vMerge w:val="restart"/>
            <w:shd w:val="clear" w:color="auto" w:fill="auto"/>
            <w:vAlign w:val="center"/>
          </w:tcPr>
          <w:p w:rsidR="00A538DC" w:rsidRPr="00191B3B" w:rsidRDefault="00A538DC" w:rsidP="00146CD5">
            <w:pPr>
              <w:jc w:val="center"/>
            </w:pPr>
            <w:r w:rsidRPr="00191B3B">
              <w:t>14.</w:t>
            </w:r>
          </w:p>
        </w:tc>
        <w:tc>
          <w:tcPr>
            <w:tcW w:w="5245" w:type="dxa"/>
            <w:shd w:val="clear" w:color="auto" w:fill="auto"/>
          </w:tcPr>
          <w:p w:rsidR="00A538DC" w:rsidRPr="00191B3B" w:rsidRDefault="00A538DC" w:rsidP="00146CD5">
            <w:pPr>
              <w:jc w:val="both"/>
            </w:pPr>
            <w:r w:rsidRPr="00191B3B">
              <w:t>Összefoglalás</w:t>
            </w:r>
          </w:p>
        </w:tc>
        <w:tc>
          <w:tcPr>
            <w:tcW w:w="1559" w:type="dxa"/>
            <w:vMerge w:val="restart"/>
          </w:tcPr>
          <w:p w:rsidR="00A538DC" w:rsidRPr="00191B3B" w:rsidRDefault="00A538DC" w:rsidP="00146CD5">
            <w:pPr>
              <w:jc w:val="both"/>
            </w:pPr>
          </w:p>
        </w:tc>
      </w:tr>
      <w:tr w:rsidR="00A538DC" w:rsidRPr="00191B3B" w:rsidTr="00146CD5">
        <w:trPr>
          <w:trHeight w:val="70"/>
        </w:trPr>
        <w:tc>
          <w:tcPr>
            <w:tcW w:w="2367" w:type="dxa"/>
            <w:vMerge/>
            <w:shd w:val="clear" w:color="auto" w:fill="auto"/>
          </w:tcPr>
          <w:p w:rsidR="00A538DC" w:rsidRPr="00191B3B" w:rsidRDefault="00A538DC" w:rsidP="00146CD5">
            <w:pPr>
              <w:jc w:val="both"/>
            </w:pPr>
          </w:p>
        </w:tc>
        <w:tc>
          <w:tcPr>
            <w:tcW w:w="5245" w:type="dxa"/>
            <w:shd w:val="clear" w:color="auto" w:fill="auto"/>
          </w:tcPr>
          <w:p w:rsidR="00A538DC" w:rsidRPr="00191B3B" w:rsidRDefault="00A538DC" w:rsidP="00146CD5">
            <w:pPr>
              <w:jc w:val="both"/>
            </w:pPr>
            <w:r w:rsidRPr="00191B3B">
              <w:t>TE: A félév során áttekintett témák kapcsolódási pontjainak jobb megértése</w:t>
            </w:r>
          </w:p>
        </w:tc>
        <w:tc>
          <w:tcPr>
            <w:tcW w:w="1559" w:type="dxa"/>
            <w:vMerge/>
          </w:tcPr>
          <w:p w:rsidR="00A538DC" w:rsidRPr="00191B3B" w:rsidRDefault="00A538DC" w:rsidP="00146CD5">
            <w:pPr>
              <w:jc w:val="both"/>
            </w:pPr>
          </w:p>
        </w:tc>
      </w:tr>
    </w:tbl>
    <w:p w:rsidR="00A538DC" w:rsidRPr="00191B3B" w:rsidRDefault="00A538DC" w:rsidP="00A538DC">
      <w:r w:rsidRPr="00191B3B">
        <w:t>*TE tanulási eredmények</w:t>
      </w:r>
    </w:p>
    <w:p w:rsidR="00DE2353" w:rsidRPr="00191B3B" w:rsidRDefault="00DE2353">
      <w:pPr>
        <w:spacing w:after="160" w:line="259" w:lineRule="auto"/>
      </w:pPr>
      <w:r w:rsidRPr="00191B3B">
        <w:br w:type="page"/>
      </w:r>
    </w:p>
    <w:p w:rsidR="00DE2353" w:rsidRPr="00191B3B" w:rsidRDefault="00DE2353" w:rsidP="00DE2353"/>
    <w:tbl>
      <w:tblPr>
        <w:tblW w:w="9939" w:type="dxa"/>
        <w:tblInd w:w="5" w:type="dxa"/>
        <w:tblLayout w:type="fixed"/>
        <w:tblCellMar>
          <w:left w:w="0" w:type="dxa"/>
          <w:right w:w="0" w:type="dxa"/>
        </w:tblCellMar>
        <w:tblLook w:val="04A0" w:firstRow="1" w:lastRow="0" w:firstColumn="1" w:lastColumn="0" w:noHBand="0" w:noVBand="1"/>
      </w:tblPr>
      <w:tblGrid>
        <w:gridCol w:w="33"/>
        <w:gridCol w:w="900"/>
        <w:gridCol w:w="595"/>
        <w:gridCol w:w="76"/>
        <w:gridCol w:w="88"/>
        <w:gridCol w:w="576"/>
        <w:gridCol w:w="851"/>
        <w:gridCol w:w="850"/>
        <w:gridCol w:w="942"/>
        <w:gridCol w:w="1762"/>
        <w:gridCol w:w="855"/>
        <w:gridCol w:w="1529"/>
        <w:gridCol w:w="882"/>
      </w:tblGrid>
      <w:tr w:rsidR="00DE2353" w:rsidRPr="00191B3B" w:rsidTr="00DE2353">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hideMark/>
          </w:tcPr>
          <w:p w:rsidR="00DE2353" w:rsidRPr="00191B3B" w:rsidRDefault="00DE2353" w:rsidP="00146CD5">
            <w:pPr>
              <w:spacing w:line="256" w:lineRule="auto"/>
              <w:ind w:left="20"/>
              <w:rPr>
                <w:rFonts w:eastAsia="Arial Unicode MS"/>
                <w:lang w:eastAsia="en-US"/>
              </w:rPr>
            </w:pPr>
            <w:r w:rsidRPr="00191B3B">
              <w:rPr>
                <w:lang w:eastAsia="en-US"/>
              </w:rP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DE2353" w:rsidRPr="00191B3B" w:rsidRDefault="00DE2353" w:rsidP="00146CD5">
            <w:pPr>
              <w:spacing w:line="256" w:lineRule="auto"/>
              <w:rPr>
                <w:rFonts w:eastAsia="Arial Unicode MS"/>
                <w:lang w:eastAsia="en-US"/>
              </w:rPr>
            </w:pPr>
            <w:r w:rsidRPr="00191B3B">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rFonts w:eastAsia="Arial Unicode MS"/>
                <w:b/>
                <w:lang w:eastAsia="en-US"/>
              </w:rPr>
            </w:pPr>
            <w:r w:rsidRPr="00191B3B">
              <w:rPr>
                <w:rFonts w:eastAsia="Arial Unicode MS"/>
                <w:b/>
                <w:lang w:eastAsia="en-US"/>
              </w:rPr>
              <w:t>Értékteremtő folyamatok menedzsmentje</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rFonts w:eastAsia="Arial Unicode MS"/>
                <w:lang w:eastAsia="en-US"/>
              </w:rPr>
            </w:pPr>
            <w:r w:rsidRPr="00191B3B">
              <w:rPr>
                <w:lang w:eastAsia="en-US"/>
              </w:rPr>
              <w:t>Kódja:</w:t>
            </w:r>
          </w:p>
        </w:tc>
        <w:tc>
          <w:tcPr>
            <w:tcW w:w="2411" w:type="dxa"/>
            <w:gridSpan w:val="2"/>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rFonts w:eastAsia="Arial Unicode MS"/>
                <w:b/>
                <w:lang w:eastAsia="en-US"/>
              </w:rPr>
            </w:pPr>
            <w:r w:rsidRPr="00191B3B">
              <w:rPr>
                <w:rFonts w:eastAsia="Arial Unicode MS"/>
                <w:b/>
                <w:lang w:eastAsia="en-US"/>
              </w:rPr>
              <w:t>GT_AKMN027-17</w:t>
            </w:r>
          </w:p>
          <w:p w:rsidR="00DE2353" w:rsidRPr="00191B3B" w:rsidRDefault="00DE2353" w:rsidP="00146CD5">
            <w:pPr>
              <w:spacing w:line="256" w:lineRule="auto"/>
              <w:jc w:val="center"/>
              <w:rPr>
                <w:rFonts w:eastAsia="Arial Unicode MS"/>
                <w:b/>
                <w:lang w:eastAsia="en-US"/>
              </w:rPr>
            </w:pPr>
            <w:r w:rsidRPr="00191B3B">
              <w:rPr>
                <w:rFonts w:eastAsia="Arial Unicode MS"/>
                <w:b/>
                <w:lang w:eastAsia="en-US"/>
              </w:rPr>
              <w:t>GT_AKMNS027-17</w:t>
            </w:r>
          </w:p>
        </w:tc>
      </w:tr>
      <w:tr w:rsidR="00DE2353" w:rsidRPr="00191B3B" w:rsidTr="00DE2353">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hideMark/>
          </w:tcPr>
          <w:p w:rsidR="00DE2353" w:rsidRPr="00191B3B" w:rsidRDefault="00DE2353" w:rsidP="00146CD5">
            <w:pPr>
              <w:spacing w:line="256" w:lineRule="auto"/>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DE2353" w:rsidRPr="00191B3B" w:rsidRDefault="00DE2353" w:rsidP="00146CD5">
            <w:pPr>
              <w:spacing w:line="256" w:lineRule="auto"/>
              <w:rPr>
                <w:lang w:eastAsia="en-US"/>
              </w:rPr>
            </w:pPr>
            <w:r w:rsidRPr="00191B3B">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Management of Value Creating Processes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rFonts w:eastAsia="Arial Unicode MS"/>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rFonts w:eastAsia="Arial Unicode MS"/>
                <w:b/>
                <w:lang w:eastAsia="en-US"/>
              </w:rPr>
            </w:pPr>
          </w:p>
        </w:tc>
      </w:tr>
      <w:tr w:rsidR="00DE2353" w:rsidRPr="00191B3B" w:rsidTr="00DE235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spacing w:line="256" w:lineRule="auto"/>
              <w:jc w:val="center"/>
              <w:rPr>
                <w:b/>
                <w:bCs/>
                <w:lang w:eastAsia="en-US"/>
              </w:rPr>
            </w:pPr>
          </w:p>
        </w:tc>
      </w:tr>
      <w:tr w:rsidR="00DE2353" w:rsidRPr="00191B3B" w:rsidTr="00DE2353">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ind w:left="20"/>
              <w:rPr>
                <w:lang w:eastAsia="en-US"/>
              </w:rPr>
            </w:pPr>
            <w:r w:rsidRPr="00191B3B">
              <w:rPr>
                <w:lang w:eastAsia="en-US"/>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Alkalmazott Informatika és Logisztika Intézet</w:t>
            </w:r>
          </w:p>
        </w:tc>
      </w:tr>
      <w:tr w:rsidR="00DE2353" w:rsidRPr="00191B3B" w:rsidTr="00DE2353">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ind w:left="20"/>
              <w:rPr>
                <w:rFonts w:eastAsia="Arial Unicode MS"/>
                <w:lang w:eastAsia="en-US"/>
              </w:rPr>
            </w:pPr>
            <w:r w:rsidRPr="00191B3B">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rFonts w:eastAsia="Arial Unicode MS"/>
                <w:lang w:eastAsia="en-US"/>
              </w:rPr>
            </w:pPr>
            <w:r w:rsidRPr="00191B3B">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DE2353" w:rsidRPr="00191B3B" w:rsidRDefault="00DE2353" w:rsidP="00146CD5">
            <w:pPr>
              <w:spacing w:line="256" w:lineRule="auto"/>
              <w:jc w:val="center"/>
              <w:rPr>
                <w:rFonts w:eastAsia="Arial Unicode MS"/>
                <w:lang w:eastAsia="en-US"/>
              </w:rPr>
            </w:pPr>
            <w:r w:rsidRPr="00191B3B">
              <w:rPr>
                <w:lang w:eastAsia="en-US"/>
              </w:rPr>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rFonts w:eastAsia="Arial Unicode MS"/>
                <w:lang w:eastAsia="en-US"/>
              </w:rPr>
            </w:pPr>
            <w:r w:rsidRPr="00191B3B">
              <w:rPr>
                <w:rFonts w:eastAsia="Arial Unicode MS"/>
                <w:lang w:eastAsia="en-US"/>
              </w:rPr>
              <w:t>-</w:t>
            </w:r>
          </w:p>
        </w:tc>
      </w:tr>
      <w:tr w:rsidR="00DE2353" w:rsidRPr="00191B3B" w:rsidTr="00DE2353">
        <w:trPr>
          <w:cantSplit/>
          <w:trHeight w:val="193"/>
        </w:trPr>
        <w:tc>
          <w:tcPr>
            <w:tcW w:w="160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Kredit</w:t>
            </w:r>
          </w:p>
        </w:tc>
        <w:tc>
          <w:tcPr>
            <w:tcW w:w="24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Oktatás nyelve</w:t>
            </w:r>
          </w:p>
        </w:tc>
      </w:tr>
      <w:tr w:rsidR="00DE2353" w:rsidRPr="00191B3B" w:rsidTr="00DE2353">
        <w:trPr>
          <w:cantSplit/>
          <w:trHeight w:val="221"/>
        </w:trPr>
        <w:tc>
          <w:tcPr>
            <w:tcW w:w="1604" w:type="dxa"/>
            <w:gridSpan w:val="4"/>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lang w:eastAsia="en-US"/>
              </w:rPr>
            </w:pPr>
          </w:p>
        </w:tc>
      </w:tr>
      <w:tr w:rsidR="00DE2353" w:rsidRPr="00191B3B" w:rsidTr="00DE2353">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spacing w:line="256" w:lineRule="auto"/>
              <w:jc w:val="center"/>
              <w:rPr>
                <w:b/>
                <w:lang w:eastAsia="en-US"/>
              </w:rPr>
            </w:pPr>
            <w:r w:rsidRPr="00191B3B">
              <w:rPr>
                <w:b/>
                <w:lang w:eastAsia="en-US"/>
              </w:rPr>
              <w:t>4</w:t>
            </w:r>
          </w:p>
        </w:tc>
        <w:tc>
          <w:tcPr>
            <w:tcW w:w="2411" w:type="dxa"/>
            <w:gridSpan w:val="2"/>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magyar</w:t>
            </w:r>
          </w:p>
        </w:tc>
      </w:tr>
      <w:tr w:rsidR="00DE2353" w:rsidRPr="00191B3B" w:rsidTr="00DE2353">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spacing w:line="256" w:lineRule="auto"/>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jc w:val="center"/>
              <w:rPr>
                <w:lang w:eastAsia="en-US"/>
              </w:rPr>
            </w:pPr>
            <w:r w:rsidRPr="00191B3B">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spacing w:line="256" w:lineRule="auto"/>
              <w:jc w:val="center"/>
              <w:rPr>
                <w:b/>
                <w:lang w:eastAsia="en-US"/>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b/>
                <w:lang w:eastAsia="en-US"/>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rPr>
                <w:b/>
                <w:lang w:eastAsia="en-US"/>
              </w:rPr>
            </w:pPr>
          </w:p>
        </w:tc>
      </w:tr>
      <w:tr w:rsidR="00DE2353" w:rsidRPr="00191B3B" w:rsidTr="00DE2353">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hideMark/>
          </w:tcPr>
          <w:p w:rsidR="00DE2353" w:rsidRPr="00191B3B" w:rsidRDefault="00DE2353" w:rsidP="00146CD5">
            <w:pPr>
              <w:spacing w:line="256" w:lineRule="auto"/>
              <w:ind w:left="20"/>
              <w:rPr>
                <w:rFonts w:eastAsia="Arial Unicode MS"/>
                <w:lang w:eastAsia="en-US"/>
              </w:rPr>
            </w:pPr>
            <w:r w:rsidRPr="00191B3B">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DE2353" w:rsidRPr="00191B3B" w:rsidRDefault="00DE2353" w:rsidP="00146CD5">
            <w:pPr>
              <w:spacing w:line="256" w:lineRule="auto"/>
              <w:rPr>
                <w:rFonts w:eastAsia="Arial Unicode MS"/>
                <w:lang w:eastAsia="en-US"/>
              </w:rPr>
            </w:pPr>
            <w:r w:rsidRPr="00191B3B">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DE2353" w:rsidRPr="00191B3B" w:rsidRDefault="00DE2353" w:rsidP="00146CD5">
            <w:pPr>
              <w:spacing w:line="256" w:lineRule="auto"/>
              <w:rPr>
                <w:rFonts w:eastAsia="Arial Unicode MS"/>
                <w:lang w:eastAsia="en-US"/>
              </w:rPr>
            </w:pPr>
            <w:r w:rsidRPr="00191B3B">
              <w:rPr>
                <w:lang w:eastAsia="en-US"/>
              </w:rPr>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hideMark/>
          </w:tcPr>
          <w:p w:rsidR="00DE2353" w:rsidRPr="00191B3B" w:rsidRDefault="00DE2353" w:rsidP="00146CD5">
            <w:pPr>
              <w:spacing w:line="256" w:lineRule="auto"/>
              <w:jc w:val="center"/>
              <w:rPr>
                <w:b/>
                <w:lang w:eastAsia="en-US"/>
              </w:rPr>
            </w:pPr>
            <w:r w:rsidRPr="00191B3B">
              <w:rPr>
                <w:b/>
                <w:lang w:eastAsia="en-US"/>
              </w:rPr>
              <w:t>egyetemi docens</w:t>
            </w:r>
          </w:p>
        </w:tc>
      </w:tr>
      <w:tr w:rsidR="00DE2353" w:rsidRPr="00191B3B" w:rsidTr="00DE2353">
        <w:trPr>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r w:rsidRPr="00191B3B">
              <w:rPr>
                <w:b/>
                <w:bCs/>
              </w:rPr>
              <w:t xml:space="preserve">A kurzus célja, </w:t>
            </w:r>
            <w:r w:rsidRPr="00191B3B">
              <w:t>hogy a hallgatók</w:t>
            </w:r>
          </w:p>
          <w:p w:rsidR="00DE2353" w:rsidRPr="00191B3B" w:rsidRDefault="00DE2353" w:rsidP="00146CD5">
            <w:pPr>
              <w:jc w:val="both"/>
            </w:pPr>
            <w:r w:rsidRPr="00191B3B">
              <w:rPr>
                <w:shd w:val="clear" w:color="auto" w:fill="E5DFEC"/>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DE2353" w:rsidRPr="00191B3B" w:rsidTr="00DE2353">
        <w:trPr>
          <w:trHeight w:val="1400"/>
        </w:trPr>
        <w:tc>
          <w:tcPr>
            <w:tcW w:w="9939" w:type="dxa"/>
            <w:gridSpan w:val="13"/>
            <w:tcBorders>
              <w:top w:val="single" w:sz="4" w:space="0" w:color="auto"/>
              <w:left w:val="single" w:sz="4" w:space="0" w:color="auto"/>
              <w:bottom w:val="nil"/>
              <w:right w:val="single" w:sz="4" w:space="0" w:color="000000"/>
            </w:tcBorders>
            <w:vAlign w:val="center"/>
          </w:tcPr>
          <w:p w:rsidR="00DE2353" w:rsidRPr="00191B3B" w:rsidRDefault="00DE2353"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DE2353" w:rsidRPr="00191B3B" w:rsidRDefault="00DE2353" w:rsidP="00146CD5">
            <w:pPr>
              <w:jc w:val="both"/>
              <w:rPr>
                <w:b/>
                <w:bCs/>
              </w:rPr>
            </w:pPr>
          </w:p>
          <w:p w:rsidR="00DE2353" w:rsidRPr="00191B3B" w:rsidRDefault="00DE2353" w:rsidP="00146CD5">
            <w:pPr>
              <w:ind w:left="402"/>
              <w:jc w:val="both"/>
              <w:rPr>
                <w:i/>
              </w:rPr>
            </w:pPr>
            <w:r w:rsidRPr="00191B3B">
              <w:rPr>
                <w:i/>
              </w:rPr>
              <w:t>Tudás:</w:t>
            </w:r>
          </w:p>
          <w:p w:rsidR="00DE2353" w:rsidRPr="00191B3B" w:rsidRDefault="00DE2353" w:rsidP="00146CD5">
            <w:pPr>
              <w:shd w:val="clear" w:color="auto" w:fill="E5DFEC"/>
              <w:ind w:left="402"/>
              <w:jc w:val="both"/>
            </w:pPr>
            <w:r w:rsidRPr="00191B3B">
              <w:t>Rendelkezik a gazdaságtudomány alapvető, átfogó fogalmainak, elméleteinek, tényeinek, nemzetgazdasági és nemzetközi összefüggéseinek ismeretével, a releváns gazdasági szereplőkre, funkciókra és folyamatokra vonatkozóan.</w:t>
            </w:r>
          </w:p>
          <w:p w:rsidR="00DE2353" w:rsidRPr="00191B3B" w:rsidRDefault="00DE2353" w:rsidP="00146CD5">
            <w:pPr>
              <w:shd w:val="clear" w:color="auto" w:fill="E5DFEC"/>
              <w:ind w:left="402"/>
              <w:jc w:val="both"/>
            </w:pPr>
            <w:r w:rsidRPr="00191B3B">
              <w:t>Ismeri a projektben, teamben, munkaszervezetben való együttműködés, a projekt vezetés szabályait és etikai normáit.</w:t>
            </w:r>
          </w:p>
          <w:p w:rsidR="00DE2353" w:rsidRPr="00191B3B" w:rsidRDefault="00DE2353" w:rsidP="00146CD5">
            <w:pPr>
              <w:shd w:val="clear" w:color="auto" w:fill="E5DFEC"/>
              <w:ind w:left="402"/>
              <w:jc w:val="both"/>
            </w:pPr>
            <w:r w:rsidRPr="00191B3B">
              <w:t>Ismeri és érti a gazdálkodási folyamatok irányításának, szervezésének és működtetésének alapelveit és módszereit, a gazdálkodási folyamatok elemzésének módszertanát, a döntés-előkészítés, döntéstámogatás módszertani alapjait.</w:t>
            </w:r>
          </w:p>
          <w:p w:rsidR="00DE2353" w:rsidRPr="00191B3B" w:rsidRDefault="00DE2353" w:rsidP="00146CD5">
            <w:pPr>
              <w:shd w:val="clear" w:color="auto" w:fill="E5DFEC"/>
              <w:ind w:left="402"/>
              <w:jc w:val="both"/>
            </w:pPr>
            <w:r w:rsidRPr="00191B3B">
              <w:t>Rendelkezik alapvető vezetési és szervezési, valamint projekt, illetve kis- és közepes vállalkozások indításának előkészítésére, indítására és vezetésére vonatkozó ismeretekkel.</w:t>
            </w:r>
          </w:p>
          <w:p w:rsidR="00DE2353" w:rsidRPr="00191B3B" w:rsidRDefault="00DE2353" w:rsidP="00146CD5">
            <w:pPr>
              <w:shd w:val="clear" w:color="auto" w:fill="E5DFEC"/>
              <w:ind w:left="402"/>
              <w:jc w:val="both"/>
            </w:pPr>
            <w:r w:rsidRPr="00191B3B">
              <w:t>Tisztában van a szervezetek működését, a gazdálkodási folyamatokat támogató informatikai és irodatechnikai eszközök használatával.</w:t>
            </w:r>
          </w:p>
          <w:p w:rsidR="00DE2353" w:rsidRPr="00191B3B" w:rsidRDefault="00DE2353" w:rsidP="00146CD5">
            <w:pPr>
              <w:shd w:val="clear" w:color="auto" w:fill="E5DFEC"/>
              <w:ind w:left="402"/>
              <w:jc w:val="both"/>
            </w:pPr>
            <w:r w:rsidRPr="00191B3B">
              <w:t>Elsajátította a szakszerű és hatékony kommunikáció írásbeli és szóbeli formáit, az adatok bemutatásának táblázatos és grafikus módjait.</w:t>
            </w:r>
          </w:p>
          <w:p w:rsidR="00DE2353" w:rsidRPr="00191B3B" w:rsidRDefault="00DE2353" w:rsidP="00146CD5">
            <w:pPr>
              <w:shd w:val="clear" w:color="auto" w:fill="E5DFEC"/>
              <w:ind w:left="402"/>
              <w:jc w:val="both"/>
            </w:pPr>
            <w:r w:rsidRPr="00191B3B">
              <w:t>Birtokában van a gazdaságtudomány alapvető szakmai szókincsének anyanyelvén és legalább egy idegen nyelven.</w:t>
            </w:r>
          </w:p>
          <w:p w:rsidR="00DE2353" w:rsidRPr="00191B3B" w:rsidRDefault="00DE2353" w:rsidP="00146CD5">
            <w:pPr>
              <w:ind w:left="402"/>
              <w:jc w:val="both"/>
              <w:rPr>
                <w:i/>
              </w:rPr>
            </w:pPr>
          </w:p>
          <w:p w:rsidR="00DE2353" w:rsidRPr="00191B3B" w:rsidRDefault="00DE2353" w:rsidP="00146CD5">
            <w:pPr>
              <w:ind w:left="402"/>
              <w:jc w:val="both"/>
              <w:rPr>
                <w:i/>
              </w:rPr>
            </w:pPr>
            <w:r w:rsidRPr="00191B3B">
              <w:rPr>
                <w:i/>
              </w:rPr>
              <w:t>Képes:</w:t>
            </w:r>
          </w:p>
          <w:p w:rsidR="00DE2353" w:rsidRPr="00191B3B" w:rsidRDefault="00DE2353" w:rsidP="00146CD5">
            <w:pPr>
              <w:shd w:val="clear" w:color="auto" w:fill="E5DFEC"/>
              <w:ind w:left="402"/>
              <w:jc w:val="both"/>
            </w:pPr>
            <w:r w:rsidRPr="00191B3B">
              <w:t>Gazdasági tevékenységet, projektet tervez, szervez, kisebb vállalkozást, gazdálkodó szervezetet, irányít és ellenőriz.</w:t>
            </w:r>
          </w:p>
          <w:p w:rsidR="00DE2353" w:rsidRPr="00191B3B" w:rsidRDefault="00DE2353" w:rsidP="00146CD5">
            <w:pPr>
              <w:shd w:val="clear" w:color="auto" w:fill="E5DFEC"/>
              <w:ind w:left="402"/>
              <w:jc w:val="both"/>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DE2353" w:rsidRPr="00191B3B" w:rsidRDefault="00DE2353" w:rsidP="00146CD5">
            <w:pPr>
              <w:shd w:val="clear" w:color="auto" w:fill="E5DFEC"/>
              <w:ind w:left="402"/>
              <w:jc w:val="both"/>
            </w:pPr>
            <w:r w:rsidRPr="00191B3B">
              <w:t>Képes a gazdasági folyamatok, szervezeti események komplex következményeinek meghatározására.</w:t>
            </w:r>
          </w:p>
          <w:p w:rsidR="00DE2353" w:rsidRPr="00191B3B" w:rsidRDefault="00DE2353" w:rsidP="00146CD5">
            <w:pPr>
              <w:shd w:val="clear" w:color="auto" w:fill="E5DFEC"/>
              <w:ind w:left="402"/>
              <w:jc w:val="both"/>
            </w:pPr>
            <w:r w:rsidRPr="00191B3B">
              <w:t>Alkalmazni tudja a gazdasági problémák megoldásának technikáit, a probléma megoldási módszereket, ezek alkalmazási feltételeire és korlátaira tekintettel.</w:t>
            </w:r>
          </w:p>
          <w:p w:rsidR="00DE2353" w:rsidRPr="00191B3B" w:rsidRDefault="00DE2353" w:rsidP="00146CD5">
            <w:pPr>
              <w:shd w:val="clear" w:color="auto" w:fill="E5DFEC"/>
              <w:ind w:left="402"/>
              <w:jc w:val="both"/>
            </w:pPr>
            <w:r w:rsidRPr="00191B3B">
              <w:t>Képes együttműködni más szakterületek képviselőivel.</w:t>
            </w:r>
          </w:p>
          <w:p w:rsidR="00DE2353" w:rsidRPr="00191B3B" w:rsidRDefault="00DE2353" w:rsidP="00146CD5">
            <w:pPr>
              <w:shd w:val="clear" w:color="auto" w:fill="E5DFEC"/>
              <w:ind w:left="402"/>
              <w:jc w:val="both"/>
            </w:pPr>
            <w:r w:rsidRPr="00191B3B">
              <w:t>Projektben, csoportos feladatmegoldásban vesz részt, a gyakorlati tudás, tapasztalatok megszerzését követően azokban vezetőként a tevékenységet vezeti, szervezi, értékeli, ellenőrzi.</w:t>
            </w:r>
          </w:p>
          <w:p w:rsidR="00DE2353" w:rsidRPr="00191B3B" w:rsidRDefault="00DE2353" w:rsidP="00146CD5">
            <w:pPr>
              <w:shd w:val="clear" w:color="auto" w:fill="E5DFEC"/>
              <w:ind w:left="402"/>
              <w:jc w:val="both"/>
            </w:pPr>
            <w:r w:rsidRPr="00191B3B">
              <w:t>Képes a gyakorlati tudás, tapasztalatok megszerzését követően kis- és közepes vállalkozást, illetve gazdálkodó szervezetben szervezeti egységet vezetni.</w:t>
            </w:r>
          </w:p>
          <w:p w:rsidR="00DE2353" w:rsidRPr="00191B3B" w:rsidRDefault="00DE2353" w:rsidP="00146CD5">
            <w:pPr>
              <w:shd w:val="clear" w:color="auto" w:fill="E5DFEC"/>
              <w:ind w:left="402"/>
              <w:jc w:val="both"/>
            </w:pPr>
            <w:r w:rsidRPr="00191B3B">
              <w:t>A fogalmi és elméleti szempontból szakszerűen megfogalmazott szakmai javaslatot, álláspontot szóban és írásban, magyar és idegen nyelven, a szakmai kommunikáció szabályai szerint prezentálja.</w:t>
            </w:r>
          </w:p>
          <w:p w:rsidR="00DE2353" w:rsidRPr="00191B3B" w:rsidRDefault="00DE2353" w:rsidP="00146CD5">
            <w:pPr>
              <w:ind w:left="402"/>
              <w:jc w:val="both"/>
              <w:rPr>
                <w:i/>
              </w:rPr>
            </w:pPr>
          </w:p>
          <w:p w:rsidR="00DE2353" w:rsidRPr="00191B3B" w:rsidRDefault="00DE2353" w:rsidP="00146CD5">
            <w:pPr>
              <w:ind w:left="402"/>
              <w:jc w:val="both"/>
              <w:rPr>
                <w:i/>
              </w:rPr>
            </w:pPr>
            <w:r w:rsidRPr="00191B3B">
              <w:rPr>
                <w:i/>
              </w:rPr>
              <w:t>Attitűd:</w:t>
            </w:r>
          </w:p>
          <w:p w:rsidR="00DE2353" w:rsidRPr="00191B3B" w:rsidRDefault="00DE2353" w:rsidP="00146CD5">
            <w:pPr>
              <w:shd w:val="clear" w:color="auto" w:fill="E5DFEC"/>
              <w:ind w:left="402"/>
              <w:jc w:val="both"/>
            </w:pPr>
            <w:r w:rsidRPr="00191B3B">
              <w:t>A minőségi munkavégzés érdekében problémaérzékeny, proaktív magatartást tanúsít, projektben, csoportos feladatvégzés esetén konstruktív, együttműködő, kezdeményező.</w:t>
            </w:r>
          </w:p>
          <w:p w:rsidR="00DE2353" w:rsidRPr="00191B3B" w:rsidRDefault="00DE2353" w:rsidP="00146CD5">
            <w:pPr>
              <w:shd w:val="clear" w:color="auto" w:fill="E5DFEC"/>
              <w:ind w:left="402"/>
              <w:jc w:val="both"/>
            </w:pPr>
            <w:r w:rsidRPr="00191B3B">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DE2353" w:rsidRPr="00191B3B" w:rsidRDefault="00DE2353" w:rsidP="00146CD5">
            <w:pPr>
              <w:shd w:val="clear" w:color="auto" w:fill="E5DFEC"/>
              <w:ind w:left="402"/>
              <w:jc w:val="both"/>
            </w:pPr>
            <w:r w:rsidRPr="00191B3B">
              <w:t>Nyitott az adott munkakör, munkaszervezet, vállalkozás tágabb gazdasági, társadalmi környezetének változásai iránt, törekszik a változások követésére és megértésére.</w:t>
            </w:r>
          </w:p>
          <w:p w:rsidR="00DE2353" w:rsidRPr="00191B3B" w:rsidRDefault="00DE2353" w:rsidP="00146CD5">
            <w:pPr>
              <w:shd w:val="clear" w:color="auto" w:fill="E5DFEC"/>
              <w:ind w:left="402"/>
              <w:jc w:val="both"/>
            </w:pPr>
            <w:r w:rsidRPr="00191B3B">
              <w:t>Befogadó mások véleménye, az ágazati, regionális, nemzeti és európai értékek iránt (ide értve a társadalmi, szociális és ökológiai, fenntarthatósági szempontokat is).</w:t>
            </w:r>
          </w:p>
          <w:p w:rsidR="00DE2353" w:rsidRPr="00191B3B" w:rsidRDefault="00DE2353" w:rsidP="00146CD5">
            <w:pPr>
              <w:shd w:val="clear" w:color="auto" w:fill="E5DFEC"/>
              <w:ind w:left="402"/>
              <w:jc w:val="both"/>
            </w:pPr>
            <w:r w:rsidRPr="00191B3B">
              <w:t>Törekszik az életen át tartó tanulásra a munka világában és azon kívül is.</w:t>
            </w:r>
          </w:p>
          <w:p w:rsidR="00DE2353" w:rsidRPr="00191B3B" w:rsidRDefault="00DE2353" w:rsidP="00146CD5">
            <w:pPr>
              <w:ind w:left="402"/>
              <w:jc w:val="both"/>
              <w:rPr>
                <w:i/>
              </w:rPr>
            </w:pPr>
          </w:p>
          <w:p w:rsidR="00DE2353" w:rsidRPr="00191B3B" w:rsidRDefault="00DE2353" w:rsidP="00146CD5">
            <w:pPr>
              <w:ind w:left="402"/>
              <w:jc w:val="both"/>
              <w:rPr>
                <w:i/>
              </w:rPr>
            </w:pPr>
            <w:r w:rsidRPr="00191B3B">
              <w:rPr>
                <w:i/>
              </w:rPr>
              <w:lastRenderedPageBreak/>
              <w:t>Autonómiája és felelőssé:</w:t>
            </w:r>
          </w:p>
          <w:p w:rsidR="00DE2353" w:rsidRPr="00191B3B" w:rsidRDefault="00DE2353" w:rsidP="00146CD5">
            <w:pPr>
              <w:shd w:val="clear" w:color="auto" w:fill="E5DFEC"/>
              <w:ind w:left="402"/>
              <w:jc w:val="both"/>
            </w:pPr>
            <w:r w:rsidRPr="00191B3B">
              <w:t>Általános szakmai felügyelet mellett, önállóan végzi és szervezi a munkaköri leírásban meghatározott feladatokat.</w:t>
            </w:r>
          </w:p>
          <w:p w:rsidR="00DE2353" w:rsidRPr="00191B3B" w:rsidRDefault="00DE2353" w:rsidP="00146CD5">
            <w:pPr>
              <w:shd w:val="clear" w:color="auto" w:fill="E5DFEC"/>
              <w:ind w:left="402"/>
              <w:jc w:val="both"/>
            </w:pPr>
            <w:r w:rsidRPr="00191B3B">
              <w:t>Az elemzésekért, következtetéseiért és döntéseiért felelősséget vállal.</w:t>
            </w:r>
          </w:p>
          <w:p w:rsidR="00DE2353" w:rsidRPr="00191B3B" w:rsidRDefault="00DE2353" w:rsidP="00146CD5">
            <w:pPr>
              <w:shd w:val="clear" w:color="auto" w:fill="E5DFEC"/>
              <w:ind w:left="402"/>
              <w:jc w:val="both"/>
            </w:pPr>
            <w:r w:rsidRPr="00191B3B">
              <w:t>Önállóan vezet, szervez, irányít gazdálkodó szervezetben szervezeti egységet, munkacsoportot, illetve vállalkozást, kisebb gazdálkodó szervezetet, felelősséget vállalva a szervezetért és a munkatársakért.</w:t>
            </w:r>
          </w:p>
          <w:p w:rsidR="00DE2353" w:rsidRPr="00191B3B" w:rsidRDefault="00DE2353" w:rsidP="00146CD5">
            <w:pPr>
              <w:shd w:val="clear" w:color="auto" w:fill="E5DFEC"/>
              <w:ind w:left="402"/>
              <w:jc w:val="both"/>
            </w:pPr>
            <w:r w:rsidRPr="00191B3B">
              <w:t>Gazdálkodó szervezetben, gazdasági munkakörben képesítése szerinti gazdasági tevékenységet szervez, irányít és ellenőriz.</w:t>
            </w:r>
          </w:p>
          <w:p w:rsidR="00DE2353" w:rsidRPr="00191B3B" w:rsidRDefault="00DE2353" w:rsidP="00146CD5">
            <w:pPr>
              <w:shd w:val="clear" w:color="auto" w:fill="E5DFEC"/>
              <w:ind w:left="402"/>
              <w:jc w:val="both"/>
            </w:pPr>
            <w:r w:rsidRPr="00191B3B">
              <w:t>Felelősséget vállal a munkával és magatartásával kapcsolatos szakmai, jogi, etikai normák és szabályok betartása terén.</w:t>
            </w:r>
          </w:p>
          <w:p w:rsidR="00DE2353" w:rsidRPr="00191B3B" w:rsidRDefault="00DE2353" w:rsidP="00146CD5">
            <w:pPr>
              <w:shd w:val="clear" w:color="auto" w:fill="E5DFEC"/>
              <w:ind w:left="402"/>
              <w:jc w:val="both"/>
            </w:pPr>
            <w:r w:rsidRPr="00191B3B">
              <w:t>Projektek, csoportmunkák, szervezeti egységek tagjaként a rá eső feladatokat önállóan, felelősséggel végzi.</w:t>
            </w:r>
          </w:p>
          <w:p w:rsidR="00DE2353" w:rsidRPr="00191B3B" w:rsidRDefault="00DE2353" w:rsidP="00146CD5">
            <w:pPr>
              <w:shd w:val="clear" w:color="auto" w:fill="E5DFEC"/>
              <w:ind w:left="402"/>
              <w:jc w:val="both"/>
            </w:pPr>
            <w:r w:rsidRPr="00191B3B">
              <w:t>Önállóan és felelősséggel vesz részt a gazdálkodó szervezeten belüli és azon kívüli szakmai fórumok munkájában.</w:t>
            </w:r>
          </w:p>
        </w:tc>
      </w:tr>
      <w:tr w:rsidR="00DE2353" w:rsidRPr="00191B3B" w:rsidTr="00DE235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rPr>
                <w:b/>
                <w:bCs/>
              </w:rPr>
            </w:pPr>
            <w:r w:rsidRPr="00191B3B">
              <w:rPr>
                <w:b/>
                <w:bCs/>
              </w:rPr>
              <w:lastRenderedPageBreak/>
              <w:t>A kurzus rövid tartalma, témakörei</w:t>
            </w:r>
          </w:p>
          <w:p w:rsidR="00DE2353" w:rsidRPr="00191B3B" w:rsidRDefault="00DE2353" w:rsidP="00146CD5">
            <w:pPr>
              <w:ind w:left="416"/>
              <w:jc w:val="both"/>
            </w:pPr>
            <w:r w:rsidRPr="00191B3B">
              <w:rPr>
                <w:shd w:val="clear" w:color="auto" w:fill="E5DFEC"/>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DE2353" w:rsidRPr="00191B3B" w:rsidTr="00DE2353">
        <w:trPr>
          <w:trHeight w:val="1319"/>
        </w:trPr>
        <w:tc>
          <w:tcPr>
            <w:tcW w:w="9939" w:type="dxa"/>
            <w:gridSpan w:val="13"/>
            <w:tcBorders>
              <w:top w:val="single" w:sz="4" w:space="0" w:color="auto"/>
              <w:left w:val="single" w:sz="4" w:space="0" w:color="auto"/>
              <w:bottom w:val="single" w:sz="4" w:space="0" w:color="auto"/>
              <w:right w:val="single" w:sz="4" w:space="0" w:color="auto"/>
            </w:tcBorders>
            <w:hideMark/>
          </w:tcPr>
          <w:p w:rsidR="00DE2353" w:rsidRPr="00191B3B" w:rsidRDefault="00DE2353" w:rsidP="00146CD5">
            <w:pPr>
              <w:rPr>
                <w:b/>
                <w:bCs/>
              </w:rPr>
            </w:pPr>
            <w:r w:rsidRPr="00191B3B">
              <w:rPr>
                <w:b/>
                <w:bCs/>
              </w:rPr>
              <w:t>Tervezett tanulási tevékenységek, tanítási módszerek</w:t>
            </w:r>
          </w:p>
          <w:p w:rsidR="00DE2353" w:rsidRPr="00191B3B" w:rsidRDefault="00DE2353" w:rsidP="00146CD5">
            <w:pPr>
              <w:shd w:val="clear" w:color="auto" w:fill="E5DFEC"/>
              <w:suppressAutoHyphens/>
              <w:autoSpaceDE w:val="0"/>
              <w:spacing w:before="60" w:after="60"/>
              <w:ind w:left="417" w:right="113"/>
            </w:pPr>
            <w:r w:rsidRPr="00191B3B">
              <w:t>Előadás, konzultáció, hallgatók önálló munkája.</w:t>
            </w:r>
          </w:p>
        </w:tc>
      </w:tr>
      <w:tr w:rsidR="00DE2353" w:rsidRPr="00191B3B" w:rsidTr="00DE2353">
        <w:trPr>
          <w:trHeight w:val="1021"/>
        </w:trPr>
        <w:tc>
          <w:tcPr>
            <w:tcW w:w="9939" w:type="dxa"/>
            <w:gridSpan w:val="13"/>
            <w:tcBorders>
              <w:top w:val="single" w:sz="4" w:space="0" w:color="auto"/>
              <w:left w:val="single" w:sz="4" w:space="0" w:color="auto"/>
              <w:bottom w:val="single" w:sz="4" w:space="0" w:color="auto"/>
              <w:right w:val="single" w:sz="4" w:space="0" w:color="auto"/>
            </w:tcBorders>
            <w:hideMark/>
          </w:tcPr>
          <w:p w:rsidR="00DE2353" w:rsidRPr="00191B3B" w:rsidRDefault="00DE2353" w:rsidP="00146CD5">
            <w:pPr>
              <w:rPr>
                <w:b/>
                <w:bCs/>
              </w:rPr>
            </w:pPr>
            <w:r w:rsidRPr="00191B3B">
              <w:rPr>
                <w:b/>
                <w:bCs/>
              </w:rPr>
              <w:t>Értékelés</w:t>
            </w:r>
          </w:p>
          <w:p w:rsidR="00DE2353" w:rsidRPr="00191B3B" w:rsidRDefault="00DE2353" w:rsidP="00146CD5">
            <w:pPr>
              <w:shd w:val="clear" w:color="auto" w:fill="E5DFEC"/>
              <w:suppressAutoHyphens/>
              <w:autoSpaceDE w:val="0"/>
              <w:spacing w:before="60" w:after="60"/>
              <w:ind w:left="417" w:right="113"/>
            </w:pPr>
            <w:r w:rsidRPr="00191B3B">
              <w:t>Kollokvium. A gyakorlaton kapott jegy és az elméleti tananyagból írt dolgozat átlaga.</w:t>
            </w:r>
          </w:p>
        </w:tc>
      </w:tr>
      <w:tr w:rsidR="00DE2353" w:rsidRPr="00191B3B" w:rsidTr="00DE235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rPr>
                <w:b/>
                <w:bCs/>
              </w:rPr>
            </w:pPr>
            <w:r w:rsidRPr="00191B3B">
              <w:rPr>
                <w:b/>
                <w:bCs/>
              </w:rPr>
              <w:t>Kötelező szakirodalom:</w:t>
            </w:r>
          </w:p>
          <w:p w:rsidR="00DE2353" w:rsidRPr="00191B3B" w:rsidRDefault="00DE2353" w:rsidP="00146CD5">
            <w:pPr>
              <w:shd w:val="clear" w:color="auto" w:fill="E5DFEC"/>
              <w:suppressAutoHyphens/>
              <w:autoSpaceDE w:val="0"/>
              <w:spacing w:before="60" w:after="60"/>
              <w:ind w:left="417" w:right="113"/>
              <w:jc w:val="both"/>
            </w:pPr>
            <w:r w:rsidRPr="00191B3B">
              <w:t>Az előadásról készített digitális tananyag (PowerPoint)</w:t>
            </w:r>
          </w:p>
          <w:p w:rsidR="00DE2353" w:rsidRPr="00191B3B" w:rsidRDefault="00DE2353" w:rsidP="00146CD5">
            <w:pPr>
              <w:shd w:val="clear" w:color="auto" w:fill="E5DFEC"/>
              <w:suppressAutoHyphens/>
              <w:autoSpaceDE w:val="0"/>
              <w:spacing w:before="60" w:after="60"/>
              <w:ind w:left="417" w:right="113"/>
              <w:jc w:val="both"/>
            </w:pPr>
            <w:r w:rsidRPr="00191B3B">
              <w:t>Pakurár M. (Szerk.): Termelési és szolgáltatási folyamatok menedzsmentje. Debreceni Egyetem, 2020.</w:t>
            </w:r>
          </w:p>
          <w:p w:rsidR="00DE2353" w:rsidRPr="00191B3B" w:rsidRDefault="00DE2353" w:rsidP="00146CD5">
            <w:pPr>
              <w:shd w:val="clear" w:color="auto" w:fill="E5DFEC"/>
              <w:suppressAutoHyphens/>
              <w:autoSpaceDE w:val="0"/>
              <w:spacing w:before="60" w:after="60"/>
              <w:ind w:left="417" w:right="113"/>
              <w:jc w:val="both"/>
            </w:pPr>
            <w:r w:rsidRPr="00191B3B">
              <w:t>Demeter Krisztina: Termelés, szolgáltatás, logisztika - Az értékteremtés folyamatai Wolters Kluwer Kft., 2014, ISBN: 9789632953854</w:t>
            </w:r>
          </w:p>
          <w:p w:rsidR="00DE2353" w:rsidRPr="00191B3B" w:rsidRDefault="00DE2353" w:rsidP="00146CD5">
            <w:pPr>
              <w:rPr>
                <w:b/>
                <w:bCs/>
              </w:rPr>
            </w:pPr>
            <w:r w:rsidRPr="00191B3B">
              <w:rPr>
                <w:b/>
                <w:bCs/>
              </w:rPr>
              <w:t>Ajánlott szakirodalom:</w:t>
            </w:r>
          </w:p>
          <w:p w:rsidR="00DE2353" w:rsidRPr="00191B3B" w:rsidRDefault="00DE2353" w:rsidP="00146CD5">
            <w:pPr>
              <w:shd w:val="clear" w:color="auto" w:fill="E5DFEC"/>
              <w:suppressAutoHyphens/>
              <w:autoSpaceDE w:val="0"/>
              <w:spacing w:before="60" w:after="60"/>
              <w:ind w:left="417" w:right="113"/>
            </w:pPr>
            <w:r w:rsidRPr="00191B3B">
              <w:t>Russell, R. S. –Taylor, B. W.: Operations and Supply Chain Management, 9th Edition, ISBN: 978-1-119-53759-5 2018.  816 Pages</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9024" w:type="dxa"/>
            <w:gridSpan w:val="11"/>
            <w:tcBorders>
              <w:top w:val="single" w:sz="4" w:space="0" w:color="auto"/>
              <w:left w:val="single" w:sz="4" w:space="0" w:color="auto"/>
              <w:bottom w:val="single" w:sz="4" w:space="0" w:color="auto"/>
              <w:right w:val="single" w:sz="4" w:space="0" w:color="auto"/>
            </w:tcBorders>
            <w:hideMark/>
          </w:tcPr>
          <w:p w:rsidR="00DE2353" w:rsidRPr="00191B3B" w:rsidRDefault="00DE2353" w:rsidP="00146CD5">
            <w:pPr>
              <w:spacing w:line="256" w:lineRule="auto"/>
              <w:jc w:val="center"/>
              <w:rPr>
                <w:lang w:eastAsia="en-US"/>
              </w:rPr>
            </w:pPr>
            <w:r w:rsidRPr="00191B3B">
              <w:rPr>
                <w:lang w:eastAsia="en-US"/>
              </w:rPr>
              <w:t>Heti bontott tematika</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Bevezetés. Értékteremtő folyamatok felépítése. Termelési folyamatok. Szolgáltatási folyamatok. Az operatív menedzser szerepe. A menedzsment fejlődése. Ellátási lánc menedzsment. A globalizáció. Termelékenység és versenyképesség.</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az értékteremtő folyamatok működésének lényegét, főbb sajátosságait. Értse a menedzsment fejlődésének folyamatát</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Tudja a stratégia kialakításának lépéseit. Értse meg a stratégia lebontás és a vállalat fejlődése közötti összefüggést.</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Döntéselemzés támogató eszközök és folyamatok. Optimista, pesszimista döntéshozó. Optimizmus koefficiens jelentése, alkalmazása. Döntéshozás maximax, maximin, azonos valószínűség és Hurwitz kritériumok szerint.</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Tudjon alkalmazni döntéshozó technikákat a kockázat csökkentése érdekében.  Értse a pesszimista és optimista döntések közötti különbséget.</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Minőség és minőségmenedzsment. A TQM és a minőségmenedzsment rendszerek. A Minőségmenedzsment eszközei. A fogyasztó, mint a minőségmenedzsment célja. Minőségfejlesztés. Lean six sigma. ISO 9000.</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 minőség mérésének módjait és fejlesztésének technikáit. Képes legyen alkalmazkodni a fogyasztó változó igényeihez.</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az alapvető statisztikai folyamatellenőrző diagramok típusait, azok megszerkesztését, használatát a minőség ellenőrzésében és a selejt előállítás megelőzésében.</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Előrejelzés. Az előrejelzés jelentősége. A szükséglet előrejelzésének tényezői. Idősoros módszerek: mozgóátlag, súlyozott mozgóátlag, exponenciális simítás, lineáris trend. Regressziós módszerek: lineáris regresszió, korreláció.</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 legfontosabb előrejelzési módszereket, képes legyen a múlt adataiból előrejelzést készíteni a vállalkozások számára.</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 terméktervezési folyamat lépéseit összefüggéseit. Értse a fogyasztói igény folyamatos változásához szükséges termékfejlesztési feladatok kapcsolatát és annak fontosságát.</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 szolgáltatások jellemzőit, a szolgáltatás tervezés eszközeit és folyamatát. Értse a sorban állás hatását a szolgáltató vállalkozásra és képes a sorban állási rendszer fejlesztésére.</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 létesítmények berendezésének főbb típusait és azok megtervezésének módjait. Értse a létesítmények berendezésének és a létesítmények kapacitáskihasználtsága összefüggéseit.</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Tudja a humán erőforrás menedzsment jelenlegi jellemzőit, ismerje a munkatervezés és munkaelemzés módszereit. Értse a HR mint elsődleges erőforrás szerepét a vállalat működésében.</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A munka mérését támogató döntés elemző eszközök. Időtanulmányok: stopperórás időtanulmány, normaidő, munkaciklusok száma, elemi időadatok, előre meghatározott mozgásidő adatok. Munkanap felvételezés.</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Tudja alkalmazni a hagyományos munkamérési módszereket, a stopperórás időtanulmányt és a munkanap felvételt. Értse, hogy a hagyományos módszerek alkalmazására jelenleg is szükség van, különösen a szolgáltatásokban.</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Pr>
        <w:tc>
          <w:tcPr>
            <w:tcW w:w="1495" w:type="dxa"/>
            <w:gridSpan w:val="2"/>
            <w:vMerge w:val="restart"/>
            <w:tcBorders>
              <w:top w:val="single" w:sz="4" w:space="0" w:color="auto"/>
              <w:left w:val="single" w:sz="4" w:space="0" w:color="auto"/>
              <w:bottom w:val="single" w:sz="4" w:space="0" w:color="auto"/>
              <w:right w:val="single" w:sz="4" w:space="0" w:color="auto"/>
            </w:tcBorders>
          </w:tcPr>
          <w:p w:rsidR="00DE2353" w:rsidRPr="00191B3B" w:rsidRDefault="00DE2353" w:rsidP="005B6947">
            <w:pPr>
              <w:numPr>
                <w:ilvl w:val="0"/>
                <w:numId w:val="15"/>
              </w:num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tcPr>
          <w:p w:rsidR="00DE2353" w:rsidRPr="00191B3B" w:rsidRDefault="00DE2353" w:rsidP="00146CD5">
            <w:r w:rsidRPr="00191B3B">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DE2353" w:rsidRPr="00191B3B" w:rsidTr="00DE2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33" w:type="dxa"/>
          <w:wAfter w:w="882" w:type="dxa"/>
          <w:trHeight w:val="70"/>
        </w:trPr>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DE2353" w:rsidRPr="00191B3B" w:rsidRDefault="00DE2353" w:rsidP="00146CD5">
            <w:pPr>
              <w:spacing w:line="256" w:lineRule="auto"/>
            </w:pPr>
          </w:p>
        </w:tc>
        <w:tc>
          <w:tcPr>
            <w:tcW w:w="7529" w:type="dxa"/>
            <w:gridSpan w:val="9"/>
            <w:tcBorders>
              <w:top w:val="single" w:sz="4" w:space="0" w:color="auto"/>
              <w:left w:val="single" w:sz="4" w:space="0" w:color="auto"/>
              <w:bottom w:val="single" w:sz="4" w:space="0" w:color="auto"/>
              <w:right w:val="single" w:sz="4" w:space="0" w:color="auto"/>
            </w:tcBorders>
            <w:hideMark/>
          </w:tcPr>
          <w:p w:rsidR="00DE2353" w:rsidRPr="00191B3B" w:rsidRDefault="00DE2353" w:rsidP="00146CD5">
            <w:r w:rsidRPr="00191B3B">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DE2353" w:rsidRPr="00191B3B" w:rsidRDefault="00DE2353" w:rsidP="00DE2353">
      <w:r w:rsidRPr="00191B3B">
        <w:t>*TE tanulási eredmények</w:t>
      </w:r>
    </w:p>
    <w:p w:rsidR="00DE2353" w:rsidRPr="00191B3B" w:rsidRDefault="00DE2353">
      <w:pPr>
        <w:spacing w:after="160" w:line="259" w:lineRule="auto"/>
      </w:pPr>
      <w:r w:rsidRPr="00191B3B">
        <w:br w:type="page"/>
      </w:r>
    </w:p>
    <w:p w:rsidR="00DE2353" w:rsidRPr="00191B3B" w:rsidRDefault="00DE2353" w:rsidP="00DE235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2353"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353" w:rsidRPr="00191B3B" w:rsidRDefault="00DE2353"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DE2353" w:rsidRPr="00191B3B" w:rsidRDefault="00DE2353"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rFonts w:eastAsia="Arial Unicode MS"/>
                <w:b/>
              </w:rPr>
            </w:pPr>
            <w:r w:rsidRPr="00191B3B">
              <w:rPr>
                <w:b/>
                <w:color w:val="000000"/>
              </w:rPr>
              <w:t>Üzleti Szaknyelv II</w:t>
            </w:r>
          </w:p>
        </w:tc>
        <w:tc>
          <w:tcPr>
            <w:tcW w:w="855"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353" w:rsidRPr="00191B3B" w:rsidRDefault="00DE2353" w:rsidP="00146CD5">
            <w:pPr>
              <w:jc w:val="center"/>
              <w:rPr>
                <w:rFonts w:eastAsia="Arial Unicode MS"/>
                <w:b/>
              </w:rPr>
            </w:pPr>
            <w:r w:rsidRPr="00191B3B">
              <w:rPr>
                <w:b/>
                <w:color w:val="000000"/>
              </w:rPr>
              <w:t>GT_AKMNNY2-17</w:t>
            </w:r>
            <w:r w:rsidRPr="00191B3B">
              <w:rPr>
                <w:b/>
                <w:color w:val="000000"/>
              </w:rPr>
              <w:br/>
            </w:r>
            <w:r w:rsidRPr="00191B3B">
              <w:rPr>
                <w:b/>
              </w:rPr>
              <w:t>GT_AKMNSNY2-17</w:t>
            </w:r>
            <w:r w:rsidRPr="00191B3B">
              <w:rPr>
                <w:b/>
              </w:rPr>
              <w:br/>
              <w:t>(Szolnok)</w:t>
            </w:r>
          </w:p>
        </w:tc>
      </w:tr>
      <w:tr w:rsidR="00DE2353"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353" w:rsidRPr="00191B3B" w:rsidRDefault="00DE2353"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2353" w:rsidRPr="00191B3B" w:rsidRDefault="00DE2353"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 xml:space="preserve">Business English II. </w:t>
            </w:r>
          </w:p>
        </w:tc>
        <w:tc>
          <w:tcPr>
            <w:tcW w:w="855" w:type="dxa"/>
            <w:vMerge/>
            <w:tcBorders>
              <w:left w:val="single" w:sz="4" w:space="0" w:color="auto"/>
              <w:bottom w:val="single" w:sz="4" w:space="0" w:color="auto"/>
              <w:right w:val="single" w:sz="4" w:space="0" w:color="auto"/>
            </w:tcBorders>
            <w:vAlign w:val="center"/>
          </w:tcPr>
          <w:p w:rsidR="00DE2353" w:rsidRPr="00191B3B" w:rsidRDefault="00DE2353"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353" w:rsidRPr="00191B3B" w:rsidRDefault="00DE2353" w:rsidP="00146CD5">
            <w:pPr>
              <w:rPr>
                <w:rFonts w:eastAsia="Arial Unicode MS"/>
              </w:rPr>
            </w:pPr>
          </w:p>
        </w:tc>
      </w:tr>
      <w:tr w:rsidR="00DE2353"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rPr>
                <w:b/>
                <w:bCs/>
              </w:rPr>
            </w:pPr>
          </w:p>
        </w:tc>
      </w:tr>
      <w:tr w:rsidR="00DE2353"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Debreceni Egyetem Gazdaságtudományi Kar</w:t>
            </w:r>
            <w:r w:rsidRPr="00191B3B">
              <w:rPr>
                <w:b/>
              </w:rPr>
              <w:br/>
              <w:t>Gazdasági Szaknyelvi Kommunikációs Intézet</w:t>
            </w:r>
          </w:p>
        </w:tc>
      </w:tr>
      <w:tr w:rsidR="00DE2353"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DE2353" w:rsidRPr="00191B3B" w:rsidRDefault="00DE2353"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rFonts w:eastAsia="Arial Unicode MS"/>
              </w:rPr>
            </w:pPr>
            <w:r w:rsidRPr="00191B3B">
              <w:rPr>
                <w:rFonts w:eastAsia="Arial Unicode MS"/>
              </w:rPr>
              <w:t>-</w:t>
            </w:r>
          </w:p>
        </w:tc>
      </w:tr>
      <w:tr w:rsidR="00DE2353"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pPr>
            <w:r w:rsidRPr="00191B3B">
              <w:t>Oktatás nyelve</w:t>
            </w:r>
          </w:p>
        </w:tc>
      </w:tr>
      <w:tr w:rsidR="00DE2353"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353" w:rsidRPr="00191B3B" w:rsidRDefault="00DE2353"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DE2353" w:rsidRPr="00191B3B" w:rsidRDefault="00DE2353" w:rsidP="00146CD5"/>
        </w:tc>
        <w:tc>
          <w:tcPr>
            <w:tcW w:w="855" w:type="dxa"/>
            <w:vMerge/>
            <w:tcBorders>
              <w:left w:val="single" w:sz="4" w:space="0" w:color="auto"/>
              <w:bottom w:val="single" w:sz="4" w:space="0" w:color="auto"/>
              <w:right w:val="single" w:sz="4" w:space="0" w:color="auto"/>
            </w:tcBorders>
            <w:vAlign w:val="center"/>
          </w:tcPr>
          <w:p w:rsidR="00DE2353" w:rsidRPr="00191B3B" w:rsidRDefault="00DE2353" w:rsidP="00146CD5"/>
        </w:tc>
        <w:tc>
          <w:tcPr>
            <w:tcW w:w="2411" w:type="dxa"/>
            <w:vMerge/>
            <w:tcBorders>
              <w:left w:val="single" w:sz="4" w:space="0" w:color="auto"/>
              <w:bottom w:val="single" w:sz="4" w:space="0" w:color="auto"/>
              <w:right w:val="single" w:sz="4" w:space="0" w:color="auto"/>
            </w:tcBorders>
            <w:vAlign w:val="center"/>
          </w:tcPr>
          <w:p w:rsidR="00DE2353" w:rsidRPr="00191B3B" w:rsidRDefault="00DE2353" w:rsidP="00146CD5"/>
        </w:tc>
      </w:tr>
      <w:tr w:rsidR="00DE2353"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angol</w:t>
            </w:r>
          </w:p>
        </w:tc>
      </w:tr>
      <w:tr w:rsidR="00DE2353"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pPr>
          </w:p>
        </w:tc>
        <w:tc>
          <w:tcPr>
            <w:tcW w:w="855" w:type="dxa"/>
            <w:vMerge/>
            <w:tcBorders>
              <w:left w:val="single" w:sz="4" w:space="0" w:color="auto"/>
              <w:bottom w:val="single" w:sz="4" w:space="0" w:color="auto"/>
              <w:right w:val="single" w:sz="4" w:space="0" w:color="auto"/>
            </w:tcBorders>
            <w:vAlign w:val="center"/>
          </w:tcPr>
          <w:p w:rsidR="00DE2353" w:rsidRPr="00191B3B" w:rsidRDefault="00DE2353"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pPr>
          </w:p>
        </w:tc>
      </w:tr>
      <w:tr w:rsidR="00DE2353"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2353" w:rsidRPr="00191B3B" w:rsidRDefault="00DE2353"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DE2353" w:rsidRPr="00191B3B" w:rsidRDefault="00DE2353"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Dr. Hajdu Zita</w:t>
            </w:r>
          </w:p>
        </w:tc>
        <w:tc>
          <w:tcPr>
            <w:tcW w:w="855" w:type="dxa"/>
            <w:tcBorders>
              <w:top w:val="single" w:sz="4" w:space="0" w:color="auto"/>
              <w:left w:val="nil"/>
              <w:bottom w:val="single" w:sz="4" w:space="0" w:color="auto"/>
              <w:right w:val="single" w:sz="4" w:space="0" w:color="auto"/>
            </w:tcBorders>
            <w:vAlign w:val="center"/>
          </w:tcPr>
          <w:p w:rsidR="00DE2353" w:rsidRPr="00191B3B" w:rsidRDefault="00DE2353"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egyetemi adjunktus</w:t>
            </w:r>
          </w:p>
        </w:tc>
      </w:tr>
      <w:tr w:rsidR="00DE2353"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r w:rsidRPr="00191B3B">
              <w:rPr>
                <w:b/>
                <w:bCs/>
              </w:rPr>
              <w:t xml:space="preserve">A kurzus célja, </w:t>
            </w:r>
            <w:r w:rsidRPr="00191B3B">
              <w:t>hogy a hallgatók</w:t>
            </w:r>
          </w:p>
          <w:p w:rsidR="00DE2353" w:rsidRPr="00191B3B" w:rsidRDefault="00DE2353" w:rsidP="00146CD5">
            <w:pPr>
              <w:shd w:val="clear" w:color="auto" w:fill="E5DFEC"/>
              <w:suppressAutoHyphens/>
              <w:autoSpaceDE w:val="0"/>
              <w:spacing w:before="60" w:after="60"/>
              <w:ind w:left="417" w:right="113"/>
              <w:jc w:val="both"/>
            </w:pPr>
            <w:r w:rsidRPr="00191B3B">
              <w:t>a munkaerőpiacon elvárt munkavállalói kompetenciákkal angolul is bírjanak, továbbá felkészüljenek a diplomakövetelményként előírt szakmai B2 (komplex) nyelvvizsgára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w:t>
            </w:r>
          </w:p>
          <w:p w:rsidR="00DE2353" w:rsidRPr="00191B3B" w:rsidRDefault="00DE2353" w:rsidP="00146CD5"/>
        </w:tc>
      </w:tr>
      <w:tr w:rsidR="00DE2353"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DE2353" w:rsidRPr="00191B3B" w:rsidRDefault="00DE2353"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DE2353" w:rsidRPr="00191B3B" w:rsidRDefault="00DE2353" w:rsidP="00146CD5">
            <w:pPr>
              <w:jc w:val="both"/>
              <w:rPr>
                <w:b/>
                <w:bCs/>
                <w:highlight w:val="lightGray"/>
              </w:rPr>
            </w:pPr>
          </w:p>
          <w:p w:rsidR="00DE2353" w:rsidRPr="00191B3B" w:rsidRDefault="00DE2353" w:rsidP="00146CD5">
            <w:pPr>
              <w:ind w:left="402"/>
              <w:jc w:val="both"/>
              <w:rPr>
                <w:i/>
              </w:rPr>
            </w:pPr>
            <w:r w:rsidRPr="00191B3B">
              <w:rPr>
                <w:i/>
              </w:rPr>
              <w:t xml:space="preserve">Tudás: </w:t>
            </w:r>
          </w:p>
          <w:p w:rsidR="00DE2353" w:rsidRPr="00191B3B" w:rsidRDefault="00DE2353" w:rsidP="00146CD5">
            <w:pPr>
              <w:shd w:val="clear" w:color="auto" w:fill="E5DFEC"/>
              <w:suppressAutoHyphens/>
              <w:autoSpaceDE w:val="0"/>
              <w:spacing w:before="60" w:after="60"/>
              <w:ind w:left="417" w:right="113"/>
              <w:jc w:val="both"/>
            </w:pPr>
            <w:r w:rsidRPr="00191B3B">
              <w:t>A tanuló angol nyelven is elsajátítja a kereskedelem működésének főbb elveit, a piac szereplőit, jellemzőit, sajátosságait és kapcsolódásaikat; a vállalkozások kereskedelmi és marketing tevékenységét, részterületeit és a lehetséges munkaköröket.</w:t>
            </w:r>
          </w:p>
          <w:p w:rsidR="00DE2353" w:rsidRPr="00191B3B" w:rsidRDefault="00DE2353" w:rsidP="00146CD5">
            <w:pPr>
              <w:ind w:left="402"/>
              <w:jc w:val="both"/>
              <w:rPr>
                <w:i/>
              </w:rPr>
            </w:pPr>
            <w:r w:rsidRPr="00191B3B">
              <w:rPr>
                <w:i/>
              </w:rPr>
              <w:t>Képesség:</w:t>
            </w:r>
          </w:p>
          <w:p w:rsidR="00DE2353" w:rsidRPr="00191B3B" w:rsidRDefault="00DE2353" w:rsidP="00146CD5">
            <w:pPr>
              <w:shd w:val="clear" w:color="auto" w:fill="E5DFEC"/>
              <w:suppressAutoHyphens/>
              <w:autoSpaceDE w:val="0"/>
              <w:spacing w:before="60" w:after="60"/>
              <w:ind w:left="417" w:right="113"/>
              <w:jc w:val="both"/>
            </w:pPr>
            <w:r w:rsidRPr="00191B3B">
              <w:t>Szakmai  középfokú nyelvvizsgán elvárt szintű hallás utáni értés, beszédkészség szövegértés és íráskészség :az üzleti /irodai világban használt írásbeli műfajok ismerete terminológia és formai követelmények terén,  szakmai szövegek, újságcikked globális és részletes megértése</w:t>
            </w:r>
          </w:p>
          <w:p w:rsidR="00DE2353" w:rsidRPr="00191B3B" w:rsidRDefault="00DE2353" w:rsidP="00146CD5">
            <w:pPr>
              <w:ind w:left="402"/>
              <w:jc w:val="both"/>
              <w:rPr>
                <w:i/>
              </w:rPr>
            </w:pPr>
            <w:r w:rsidRPr="00191B3B">
              <w:rPr>
                <w:i/>
              </w:rPr>
              <w:t>Attitűd:</w:t>
            </w:r>
          </w:p>
          <w:p w:rsidR="00DE2353" w:rsidRPr="00191B3B" w:rsidRDefault="00DE2353" w:rsidP="00146CD5">
            <w:pPr>
              <w:shd w:val="clear" w:color="auto" w:fill="E5DFEC"/>
              <w:suppressAutoHyphens/>
              <w:autoSpaceDE w:val="0"/>
              <w:spacing w:before="60" w:after="60"/>
              <w:ind w:left="417" w:right="113"/>
              <w:jc w:val="both"/>
            </w:pPr>
            <w:r w:rsidRPr="00191B3B">
              <w:t>Megfontolt, véleményét szakmai szempontoknak rendeli alá, azokat következetesen képviseli. Szakmáját hitelesen közvetíti angol nyelven. Önmagával szemben is kritikus és igényes, törekszik tudásának és munkakapcsolatainak fejlesztésére, új szakmai ismeretek és módszertanok alkalmazására, az életen át tartó tanulásra, munkatársaival való együttműködésre; gyakorlatorientált; A minőségi munkavégzés érdekében problémaérzékeny, konstruktív, kezdeményező; nyitott az új, önálló és együttműködést igénylő feladatok vállalására.</w:t>
            </w:r>
          </w:p>
          <w:p w:rsidR="00DE2353" w:rsidRPr="00191B3B" w:rsidRDefault="00DE2353" w:rsidP="00146CD5">
            <w:pPr>
              <w:ind w:left="402"/>
              <w:jc w:val="both"/>
              <w:rPr>
                <w:i/>
              </w:rPr>
            </w:pPr>
            <w:r w:rsidRPr="00191B3B">
              <w:rPr>
                <w:i/>
              </w:rPr>
              <w:t>Autonómia és felelősség:</w:t>
            </w:r>
          </w:p>
          <w:p w:rsidR="00DE2353" w:rsidRPr="00191B3B" w:rsidRDefault="00DE2353" w:rsidP="00146CD5">
            <w:pPr>
              <w:shd w:val="clear" w:color="auto" w:fill="E5DFEC"/>
              <w:suppressAutoHyphens/>
              <w:autoSpaceDE w:val="0"/>
              <w:spacing w:before="60" w:after="60"/>
              <w:ind w:left="417" w:right="113"/>
              <w:jc w:val="both"/>
            </w:pPr>
            <w:r w:rsidRPr="00191B3B">
              <w:t>Önálló nyelvtanuló. Tanári visszajelzés mellett ugyan, de önállóan végzi a vizsga abszolválásához szükséges  feladatokat. Tudja, hogy saját érdeke mind a tudás, mind a nyelvvizsga-bizonyítvány  megszerzése.</w:t>
            </w:r>
          </w:p>
        </w:tc>
      </w:tr>
      <w:tr w:rsidR="00DE2353"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rPr>
                <w:b/>
                <w:bCs/>
              </w:rPr>
            </w:pPr>
            <w:r w:rsidRPr="00191B3B">
              <w:rPr>
                <w:b/>
                <w:bCs/>
              </w:rPr>
              <w:t>A kurzus rövid tartalma, témakörei</w:t>
            </w:r>
          </w:p>
          <w:p w:rsidR="00DE2353" w:rsidRPr="00191B3B" w:rsidRDefault="00DE2353" w:rsidP="00146CD5">
            <w:pPr>
              <w:rPr>
                <w:b/>
                <w:bCs/>
              </w:rPr>
            </w:pPr>
          </w:p>
          <w:p w:rsidR="00DE2353" w:rsidRPr="00191B3B" w:rsidRDefault="00DE2353" w:rsidP="00146CD5">
            <w:pPr>
              <w:shd w:val="clear" w:color="auto" w:fill="E5DFEC"/>
              <w:suppressAutoHyphens/>
              <w:autoSpaceDE w:val="0"/>
              <w:spacing w:before="60" w:after="60"/>
              <w:ind w:left="417" w:right="113"/>
              <w:jc w:val="both"/>
            </w:pPr>
            <w:r w:rsidRPr="00191B3B">
              <w:t>Kereskedelmi szituációk (termékbemutatás, árajánlat, érdeklődés, rendelés, szállítás, reklamáció, reklamációk kezelése). Logisztikai témák és szituációk (szállítás, raktározás).</w:t>
            </w:r>
          </w:p>
        </w:tc>
      </w:tr>
      <w:tr w:rsidR="00DE2353"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E2353" w:rsidRPr="00191B3B" w:rsidRDefault="00DE2353" w:rsidP="00146CD5">
            <w:pPr>
              <w:rPr>
                <w:b/>
                <w:bCs/>
              </w:rPr>
            </w:pPr>
            <w:r w:rsidRPr="00191B3B">
              <w:rPr>
                <w:b/>
                <w:bCs/>
              </w:rPr>
              <w:t>Tervezett tanulási tevékenységek, tanítási módszerek</w:t>
            </w:r>
          </w:p>
          <w:p w:rsidR="00DE2353" w:rsidRPr="00191B3B" w:rsidRDefault="00DE2353" w:rsidP="00146CD5">
            <w:pPr>
              <w:shd w:val="clear" w:color="auto" w:fill="E5DFEC"/>
              <w:suppressAutoHyphens/>
              <w:autoSpaceDE w:val="0"/>
              <w:spacing w:before="60" w:after="60"/>
              <w:ind w:left="417" w:right="113"/>
            </w:pPr>
            <w:r w:rsidRPr="00191B3B">
              <w:t>Órán: tanári ellenőrzés mellett végzett csoportmunka (szituációk, képleírások) egyéni feladatok – társalgás tanárral  - hibajavítás, visszajelzés a csoport többi tagjától.  Otthon: egyéni , írásbeli feladatok (levél, fogalmazás)  feladatok – tanári ellenőrzéssel, olvasott szöveg értése.</w:t>
            </w:r>
          </w:p>
          <w:p w:rsidR="00DE2353" w:rsidRPr="00191B3B" w:rsidRDefault="00DE2353" w:rsidP="00146CD5"/>
        </w:tc>
      </w:tr>
      <w:tr w:rsidR="00DE2353"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E2353" w:rsidRPr="00191B3B" w:rsidRDefault="00DE2353" w:rsidP="00146CD5">
            <w:pPr>
              <w:rPr>
                <w:b/>
                <w:bCs/>
              </w:rPr>
            </w:pPr>
            <w:r w:rsidRPr="00191B3B">
              <w:rPr>
                <w:b/>
                <w:bCs/>
              </w:rPr>
              <w:t>Értékelés</w:t>
            </w:r>
          </w:p>
          <w:p w:rsidR="00DE2353" w:rsidRPr="00191B3B" w:rsidRDefault="00DE2353" w:rsidP="00146CD5">
            <w:pPr>
              <w:shd w:val="clear" w:color="auto" w:fill="E5DFEC"/>
              <w:suppressAutoHyphens/>
              <w:autoSpaceDE w:val="0"/>
              <w:spacing w:before="60" w:after="60"/>
              <w:ind w:left="417" w:right="113"/>
              <w:jc w:val="both"/>
            </w:pPr>
            <w:r w:rsidRPr="00191B3B">
              <w:t>Félévközi: minden óra otthoni előkészítést igényel, ezen kívül heti rendszerességgel írásbeli és szóbeli számonkérés. Félév közepén és végén írásbeli és szóbeli számonkérés. Félév végén kollokvium.</w:t>
            </w:r>
          </w:p>
          <w:p w:rsidR="00DE2353" w:rsidRPr="00191B3B" w:rsidRDefault="00DE2353" w:rsidP="00146CD5">
            <w:pPr>
              <w:ind w:left="426"/>
            </w:pPr>
          </w:p>
        </w:tc>
      </w:tr>
      <w:tr w:rsidR="00DE2353"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rPr>
                <w:b/>
                <w:bCs/>
              </w:rPr>
            </w:pPr>
            <w:r w:rsidRPr="00191B3B">
              <w:rPr>
                <w:b/>
                <w:bCs/>
              </w:rPr>
              <w:t>Kötelező szakirodalom:</w:t>
            </w:r>
          </w:p>
          <w:p w:rsidR="00DE2353" w:rsidRPr="00191B3B" w:rsidRDefault="00DE2353" w:rsidP="00146CD5">
            <w:pPr>
              <w:shd w:val="clear" w:color="auto" w:fill="E5DFEC"/>
              <w:suppressAutoHyphens/>
              <w:autoSpaceDE w:val="0"/>
              <w:spacing w:before="60" w:after="60"/>
              <w:ind w:left="417" w:right="113"/>
              <w:jc w:val="both"/>
            </w:pPr>
            <w:r w:rsidRPr="00191B3B">
              <w:t>Nagyné Lévay Andrea: Domestic trade? Foreign trade? Business English, KITEX, 2008</w:t>
            </w:r>
          </w:p>
          <w:p w:rsidR="00DE2353" w:rsidRPr="00191B3B" w:rsidRDefault="00DE2353" w:rsidP="00146CD5">
            <w:pPr>
              <w:rPr>
                <w:b/>
                <w:bCs/>
              </w:rPr>
            </w:pPr>
            <w:r w:rsidRPr="00191B3B">
              <w:rPr>
                <w:b/>
                <w:bCs/>
              </w:rPr>
              <w:t>Ajánlott szakirodalom:</w:t>
            </w:r>
          </w:p>
          <w:p w:rsidR="00DE2353" w:rsidRPr="00191B3B" w:rsidRDefault="00DE2353" w:rsidP="00146CD5">
            <w:pPr>
              <w:shd w:val="clear" w:color="auto" w:fill="E5DFEC"/>
              <w:suppressAutoHyphens/>
              <w:autoSpaceDE w:val="0"/>
              <w:spacing w:before="60" w:after="60"/>
              <w:ind w:left="417" w:right="113"/>
              <w:jc w:val="both"/>
            </w:pPr>
            <w:r w:rsidRPr="00191B3B">
              <w:lastRenderedPageBreak/>
              <w:t>David Falvey - David Kent - Simon Cotton: Market Leader (intermediate), Longman, 2007</w:t>
            </w:r>
          </w:p>
          <w:p w:rsidR="00DE2353" w:rsidRPr="00191B3B" w:rsidRDefault="00DE2353" w:rsidP="00146CD5">
            <w:pPr>
              <w:shd w:val="clear" w:color="auto" w:fill="E5DFEC"/>
              <w:suppressAutoHyphens/>
              <w:autoSpaceDE w:val="0"/>
              <w:spacing w:before="60" w:after="60"/>
              <w:ind w:left="417" w:right="113"/>
              <w:jc w:val="both"/>
            </w:pPr>
            <w:r w:rsidRPr="00191B3B">
              <w:t>Leo Jones – Richard Alexander: New International Business English, CUP, 2001 ISBN 0 521 77472 1</w:t>
            </w:r>
          </w:p>
          <w:p w:rsidR="00DE2353" w:rsidRPr="00191B3B" w:rsidRDefault="00DE2353" w:rsidP="00146CD5">
            <w:pPr>
              <w:shd w:val="clear" w:color="auto" w:fill="E5DFEC"/>
              <w:suppressAutoHyphens/>
              <w:autoSpaceDE w:val="0"/>
              <w:spacing w:before="60" w:after="60"/>
              <w:ind w:left="417" w:right="113"/>
              <w:jc w:val="both"/>
            </w:pPr>
            <w:r w:rsidRPr="00191B3B">
              <w:t>Simon Sweeney: English for Business Communication, CUP, 2003, ISBN-13 978-0-521-75449-1</w:t>
            </w:r>
          </w:p>
          <w:p w:rsidR="00DE2353" w:rsidRPr="00191B3B" w:rsidRDefault="00DE2353" w:rsidP="00146CD5"/>
        </w:tc>
      </w:tr>
    </w:tbl>
    <w:p w:rsidR="00DE2353" w:rsidRPr="00191B3B" w:rsidRDefault="00DE2353" w:rsidP="00DE2353"/>
    <w:p w:rsidR="00DE2353" w:rsidRPr="00191B3B" w:rsidRDefault="00DE2353" w:rsidP="00DE235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E2353" w:rsidRPr="00191B3B" w:rsidTr="00146CD5">
        <w:tc>
          <w:tcPr>
            <w:tcW w:w="9250" w:type="dxa"/>
            <w:gridSpan w:val="2"/>
            <w:shd w:val="clear" w:color="auto" w:fill="auto"/>
          </w:tcPr>
          <w:p w:rsidR="00DE2353" w:rsidRPr="00191B3B" w:rsidRDefault="00DE2353" w:rsidP="00146CD5">
            <w:pPr>
              <w:jc w:val="center"/>
            </w:pPr>
            <w:r w:rsidRPr="00191B3B">
              <w:t>Heti bontott tematika</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Árajánlat, termékbemutató</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Jó prezentációs készségek</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 xml:space="preserve">Érdeklődés, Rendelés </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Információ kérése, megerősítése</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 xml:space="preserve">Szállítás </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Szervezési feladatok megvalósítása angolul</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Járművek</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Felkészülés a nyelvvizsga képleírás részére</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Telefonálás (szállítási problémák)</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Hallás utáni értés fejlődése</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Raktározás</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Szókincs bővítés</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INCOTERMS</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Szállítmányozási klauzulák ismerete</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 xml:space="preserve">Félévközi számonkérés </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 xml:space="preserve">TE </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Reklamáció (levél)</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Elégedetlenség kifejezésének fokozatai az angol nyelvben</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Reklamáció (telefonon)</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Reklamációk udvarias kezelése</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Ügyfélszolgálat</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Beszédértés fejlesztése</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 xml:space="preserve">Kereskedelmi problémamegoldó feladatok </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Prompt reagálás képessége</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Kiállítás, vásár</w:t>
            </w:r>
          </w:p>
        </w:tc>
      </w:tr>
      <w:tr w:rsidR="00DE2353" w:rsidRPr="00191B3B" w:rsidTr="00146CD5">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 A kereskedelmi vásár szituációinak ismerete</w:t>
            </w:r>
          </w:p>
        </w:tc>
      </w:tr>
      <w:tr w:rsidR="00DE2353" w:rsidRPr="00191B3B" w:rsidTr="00146CD5">
        <w:tc>
          <w:tcPr>
            <w:tcW w:w="1529" w:type="dxa"/>
            <w:vMerge w:val="restart"/>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Félévvégi számonkérés</w:t>
            </w:r>
          </w:p>
        </w:tc>
      </w:tr>
      <w:tr w:rsidR="00DE2353" w:rsidRPr="00191B3B" w:rsidTr="00146CD5">
        <w:trPr>
          <w:trHeight w:val="70"/>
        </w:trPr>
        <w:tc>
          <w:tcPr>
            <w:tcW w:w="1529" w:type="dxa"/>
            <w:vMerge/>
            <w:shd w:val="clear" w:color="auto" w:fill="auto"/>
          </w:tcPr>
          <w:p w:rsidR="00DE2353" w:rsidRPr="00191B3B" w:rsidRDefault="00DE2353" w:rsidP="005B6947">
            <w:pPr>
              <w:numPr>
                <w:ilvl w:val="0"/>
                <w:numId w:val="16"/>
              </w:numPr>
            </w:pPr>
          </w:p>
        </w:tc>
        <w:tc>
          <w:tcPr>
            <w:tcW w:w="7721" w:type="dxa"/>
            <w:shd w:val="clear" w:color="auto" w:fill="auto"/>
          </w:tcPr>
          <w:p w:rsidR="00DE2353" w:rsidRPr="00191B3B" w:rsidRDefault="00DE2353" w:rsidP="00146CD5">
            <w:pPr>
              <w:jc w:val="both"/>
            </w:pPr>
            <w:r w:rsidRPr="00191B3B">
              <w:t>TE</w:t>
            </w:r>
          </w:p>
        </w:tc>
      </w:tr>
    </w:tbl>
    <w:p w:rsidR="006079BD" w:rsidRPr="00191B3B" w:rsidRDefault="00DE2353" w:rsidP="00DE2353">
      <w:r w:rsidRPr="00191B3B">
        <w:t>*TE tanulási eredmények</w:t>
      </w:r>
    </w:p>
    <w:p w:rsidR="006079BD" w:rsidRPr="00191B3B" w:rsidRDefault="006079BD">
      <w:pPr>
        <w:spacing w:after="160" w:line="259" w:lineRule="auto"/>
      </w:pPr>
      <w:r w:rsidRPr="00191B3B">
        <w:br w:type="page"/>
      </w:r>
    </w:p>
    <w:p w:rsidR="00DE2353" w:rsidRPr="00191B3B" w:rsidRDefault="00DE2353" w:rsidP="00DE235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E2353"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353" w:rsidRPr="00191B3B" w:rsidRDefault="00DE2353" w:rsidP="00146CD5">
            <w:pPr>
              <w:ind w:left="20"/>
              <w:rPr>
                <w:rFonts w:eastAsia="Arial Unicode MS"/>
              </w:rPr>
            </w:pPr>
            <w:r w:rsidRPr="00191B3B">
              <w:br w:type="page"/>
            </w:r>
            <w:r w:rsidRPr="00191B3B">
              <w:br w:type="page"/>
              <w:t>A tantárgy neve:</w:t>
            </w:r>
          </w:p>
        </w:tc>
        <w:tc>
          <w:tcPr>
            <w:tcW w:w="1427" w:type="dxa"/>
            <w:gridSpan w:val="2"/>
            <w:tcBorders>
              <w:top w:val="single" w:sz="4" w:space="0" w:color="auto"/>
              <w:left w:val="nil"/>
              <w:bottom w:val="single" w:sz="4" w:space="0" w:color="auto"/>
              <w:right w:val="single" w:sz="4" w:space="0" w:color="auto"/>
            </w:tcBorders>
            <w:vAlign w:val="center"/>
          </w:tcPr>
          <w:p w:rsidR="00DE2353" w:rsidRPr="00191B3B" w:rsidRDefault="00DE2353"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rFonts w:eastAsia="Arial Unicode MS"/>
                <w:b/>
              </w:rPr>
            </w:pPr>
            <w:r w:rsidRPr="00191B3B">
              <w:rPr>
                <w:rFonts w:eastAsia="Arial Unicode MS"/>
                <w:b/>
              </w:rPr>
              <w:t>Üzleti szaknyelv II.</w:t>
            </w:r>
          </w:p>
        </w:tc>
        <w:tc>
          <w:tcPr>
            <w:tcW w:w="855"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353" w:rsidRPr="00191B3B" w:rsidRDefault="00DE2353" w:rsidP="00146CD5">
            <w:pPr>
              <w:jc w:val="center"/>
              <w:rPr>
                <w:rFonts w:eastAsia="Arial Unicode MS"/>
                <w:b/>
              </w:rPr>
            </w:pPr>
            <w:r w:rsidRPr="00191B3B">
              <w:rPr>
                <w:b/>
              </w:rPr>
              <w:t>GT_AKMNNY2-17</w:t>
            </w:r>
            <w:r w:rsidRPr="00191B3B">
              <w:rPr>
                <w:b/>
              </w:rPr>
              <w:br/>
              <w:t>GT_AKMNSNY2-17</w:t>
            </w:r>
            <w:r w:rsidRPr="00191B3B">
              <w:rPr>
                <w:b/>
              </w:rPr>
              <w:br/>
              <w:t>(Szolnok)</w:t>
            </w:r>
          </w:p>
        </w:tc>
      </w:tr>
      <w:tr w:rsidR="00DE2353"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353" w:rsidRPr="00191B3B" w:rsidRDefault="00DE2353"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E2353" w:rsidRPr="00191B3B" w:rsidRDefault="00DE2353"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b/>
                <w:lang w:val="en-US"/>
              </w:rPr>
            </w:pPr>
            <w:r w:rsidRPr="00191B3B">
              <w:rPr>
                <w:b/>
                <w:lang w:val="en-US"/>
              </w:rPr>
              <w:t>Business language II.</w:t>
            </w:r>
          </w:p>
        </w:tc>
        <w:tc>
          <w:tcPr>
            <w:tcW w:w="855" w:type="dxa"/>
            <w:vMerge/>
            <w:tcBorders>
              <w:left w:val="single" w:sz="4" w:space="0" w:color="auto"/>
              <w:bottom w:val="single" w:sz="4" w:space="0" w:color="auto"/>
              <w:right w:val="single" w:sz="4" w:space="0" w:color="auto"/>
            </w:tcBorders>
            <w:vAlign w:val="center"/>
          </w:tcPr>
          <w:p w:rsidR="00DE2353" w:rsidRPr="00191B3B" w:rsidRDefault="00DE2353"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353" w:rsidRPr="00191B3B" w:rsidRDefault="00DE2353" w:rsidP="00146CD5">
            <w:pPr>
              <w:rPr>
                <w:rFonts w:eastAsia="Arial Unicode MS"/>
              </w:rPr>
            </w:pPr>
          </w:p>
        </w:tc>
      </w:tr>
      <w:tr w:rsidR="00DE2353"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rPr>
                <w:b/>
                <w:bCs/>
              </w:rPr>
            </w:pPr>
          </w:p>
        </w:tc>
      </w:tr>
      <w:tr w:rsidR="00DE2353"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Debreceni Egyetem Gazdaságtudományi Kar</w:t>
            </w:r>
            <w:r w:rsidRPr="00191B3B">
              <w:rPr>
                <w:b/>
              </w:rPr>
              <w:br/>
              <w:t>Gazdasági Szaknyelvi Kommunikációs Intézet</w:t>
            </w:r>
          </w:p>
        </w:tc>
      </w:tr>
      <w:tr w:rsidR="00DE2353"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rPr>
                <w:rFonts w:eastAsia="Arial Unicode MS"/>
              </w:rPr>
            </w:pPr>
            <w:r w:rsidRPr="00191B3B">
              <w:rPr>
                <w:rFonts w:eastAsia="Arial Unicode MS"/>
              </w:rPr>
              <w:t xml:space="preserve">               B1 szintű nyelvtudás</w:t>
            </w:r>
          </w:p>
        </w:tc>
        <w:tc>
          <w:tcPr>
            <w:tcW w:w="855" w:type="dxa"/>
            <w:tcBorders>
              <w:top w:val="single" w:sz="4" w:space="0" w:color="auto"/>
              <w:left w:val="nil"/>
              <w:bottom w:val="single" w:sz="4" w:space="0" w:color="auto"/>
              <w:right w:val="single" w:sz="4" w:space="0" w:color="auto"/>
            </w:tcBorders>
            <w:vAlign w:val="center"/>
          </w:tcPr>
          <w:p w:rsidR="00DE2353" w:rsidRPr="00191B3B" w:rsidRDefault="00DE2353"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rFonts w:eastAsia="Arial Unicode MS"/>
              </w:rPr>
            </w:pPr>
          </w:p>
        </w:tc>
      </w:tr>
      <w:tr w:rsidR="00DE2353"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pPr>
            <w:r w:rsidRPr="00191B3B">
              <w:t>Oktatás nyelve</w:t>
            </w:r>
          </w:p>
        </w:tc>
      </w:tr>
      <w:tr w:rsidR="00DE2353"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353" w:rsidRPr="00191B3B" w:rsidRDefault="00DE2353"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DE2353" w:rsidRPr="00191B3B" w:rsidRDefault="00DE2353" w:rsidP="00146CD5"/>
        </w:tc>
        <w:tc>
          <w:tcPr>
            <w:tcW w:w="855" w:type="dxa"/>
            <w:vMerge/>
            <w:tcBorders>
              <w:left w:val="single" w:sz="4" w:space="0" w:color="auto"/>
              <w:bottom w:val="single" w:sz="4" w:space="0" w:color="auto"/>
              <w:right w:val="single" w:sz="4" w:space="0" w:color="auto"/>
            </w:tcBorders>
            <w:vAlign w:val="center"/>
          </w:tcPr>
          <w:p w:rsidR="00DE2353" w:rsidRPr="00191B3B" w:rsidRDefault="00DE2353" w:rsidP="00146CD5"/>
        </w:tc>
        <w:tc>
          <w:tcPr>
            <w:tcW w:w="2411" w:type="dxa"/>
            <w:vMerge/>
            <w:tcBorders>
              <w:left w:val="single" w:sz="4" w:space="0" w:color="auto"/>
              <w:bottom w:val="single" w:sz="4" w:space="0" w:color="auto"/>
              <w:right w:val="single" w:sz="4" w:space="0" w:color="auto"/>
            </w:tcBorders>
            <w:vAlign w:val="center"/>
          </w:tcPr>
          <w:p w:rsidR="00DE2353" w:rsidRPr="00191B3B" w:rsidRDefault="00DE2353" w:rsidP="00146CD5"/>
        </w:tc>
      </w:tr>
      <w:tr w:rsidR="00DE2353"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DE2353" w:rsidRPr="00191B3B" w:rsidRDefault="00DE2353"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német</w:t>
            </w:r>
          </w:p>
        </w:tc>
      </w:tr>
      <w:tr w:rsidR="00DE2353"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pPr>
          </w:p>
        </w:tc>
        <w:tc>
          <w:tcPr>
            <w:tcW w:w="855" w:type="dxa"/>
            <w:vMerge/>
            <w:tcBorders>
              <w:left w:val="single" w:sz="4" w:space="0" w:color="auto"/>
              <w:bottom w:val="single" w:sz="4" w:space="0" w:color="auto"/>
              <w:right w:val="single" w:sz="4" w:space="0" w:color="auto"/>
            </w:tcBorders>
            <w:vAlign w:val="center"/>
          </w:tcPr>
          <w:p w:rsidR="00DE2353" w:rsidRPr="00191B3B" w:rsidRDefault="00DE2353"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E2353" w:rsidRPr="00191B3B" w:rsidRDefault="00DE2353" w:rsidP="00146CD5">
            <w:pPr>
              <w:jc w:val="center"/>
              <w:rPr>
                <w:b/>
              </w:rPr>
            </w:pPr>
          </w:p>
        </w:tc>
      </w:tr>
      <w:tr w:rsidR="00DE2353"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E2353" w:rsidRPr="00191B3B" w:rsidRDefault="00DE2353"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DE2353" w:rsidRPr="00191B3B" w:rsidRDefault="00DE2353"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Dr. Hajdu Zita</w:t>
            </w:r>
          </w:p>
        </w:tc>
        <w:tc>
          <w:tcPr>
            <w:tcW w:w="855" w:type="dxa"/>
            <w:tcBorders>
              <w:top w:val="single" w:sz="4" w:space="0" w:color="auto"/>
              <w:left w:val="nil"/>
              <w:bottom w:val="single" w:sz="4" w:space="0" w:color="auto"/>
              <w:right w:val="single" w:sz="4" w:space="0" w:color="auto"/>
            </w:tcBorders>
            <w:vAlign w:val="center"/>
          </w:tcPr>
          <w:p w:rsidR="00DE2353" w:rsidRPr="00191B3B" w:rsidRDefault="00DE2353"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353" w:rsidRPr="00191B3B" w:rsidRDefault="00DE2353" w:rsidP="00146CD5">
            <w:pPr>
              <w:jc w:val="center"/>
              <w:rPr>
                <w:b/>
              </w:rPr>
            </w:pPr>
            <w:r w:rsidRPr="00191B3B">
              <w:rPr>
                <w:b/>
              </w:rPr>
              <w:t>egyetemi adjunktus</w:t>
            </w:r>
          </w:p>
        </w:tc>
      </w:tr>
      <w:tr w:rsidR="00DE2353"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jc w:val="both"/>
            </w:pPr>
            <w:r w:rsidRPr="00191B3B">
              <w:rPr>
                <w:b/>
                <w:bCs/>
              </w:rPr>
              <w:t xml:space="preserve">A kurzus célja, </w:t>
            </w:r>
            <w:r w:rsidRPr="00191B3B">
              <w:t xml:space="preserve">hogy a hallgatók </w:t>
            </w:r>
          </w:p>
          <w:p w:rsidR="00DE2353" w:rsidRPr="00191B3B" w:rsidRDefault="00DE2353" w:rsidP="00146CD5">
            <w:pPr>
              <w:shd w:val="clear" w:color="auto" w:fill="E5DFEC"/>
              <w:suppressAutoHyphens/>
              <w:autoSpaceDE w:val="0"/>
              <w:spacing w:before="60" w:after="60"/>
              <w:ind w:left="417" w:right="113"/>
            </w:pPr>
            <w:r w:rsidRPr="00191B3B">
              <w:t xml:space="preserve">a Közös Európai Referenciakeret (CEFR) által meghatározott középfokú idegenforgalmi szakmai nyelvvizsga szintjének elérését megalapozzák az olvasás, írás, beszéd és hallás utáni értés terén. 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p w:rsidR="00DE2353" w:rsidRPr="00191B3B" w:rsidRDefault="00DE2353" w:rsidP="00146CD5"/>
        </w:tc>
      </w:tr>
      <w:tr w:rsidR="00DE2353"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DE2353" w:rsidRPr="00191B3B" w:rsidRDefault="00DE2353"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DE2353" w:rsidRPr="00191B3B" w:rsidRDefault="00DE2353" w:rsidP="00146CD5">
            <w:pPr>
              <w:jc w:val="both"/>
              <w:rPr>
                <w:b/>
                <w:bCs/>
              </w:rPr>
            </w:pPr>
          </w:p>
          <w:p w:rsidR="00DE2353" w:rsidRPr="00191B3B" w:rsidRDefault="00DE2353" w:rsidP="00146CD5">
            <w:pPr>
              <w:ind w:left="417"/>
              <w:jc w:val="both"/>
              <w:rPr>
                <w:i/>
              </w:rPr>
            </w:pPr>
            <w:r w:rsidRPr="00191B3B">
              <w:rPr>
                <w:i/>
              </w:rPr>
              <w:t xml:space="preserve">Tudás: </w:t>
            </w:r>
          </w:p>
          <w:p w:rsidR="00DE2353" w:rsidRPr="00191B3B" w:rsidRDefault="00DE2353" w:rsidP="00146CD5">
            <w:pPr>
              <w:shd w:val="clear" w:color="auto" w:fill="E5DFEC"/>
              <w:suppressAutoHyphens/>
              <w:autoSpaceDE w:val="0"/>
              <w:spacing w:before="60" w:after="60"/>
              <w:ind w:left="417" w:right="113"/>
            </w:pPr>
            <w:r w:rsidRPr="00191B3B">
              <w:t xml:space="preserve">A nyelvtanuló ismeri és alapszinten beszélni tud a globalizáció, az európai integráció, a magyar gazdaság helyzetéről, problémáiról, potenciális kockázatairól, az előnyökről és hátrányokról. Ismertek számára az álláskeresés állomásai, eszközei, csatornái és a kiválasztás folyamata, valamint az első munkahely feladatai. </w:t>
            </w:r>
          </w:p>
          <w:p w:rsidR="00DE2353" w:rsidRPr="00191B3B" w:rsidRDefault="00DE2353" w:rsidP="00146CD5">
            <w:pPr>
              <w:ind w:left="417"/>
              <w:jc w:val="both"/>
              <w:rPr>
                <w:i/>
              </w:rPr>
            </w:pPr>
            <w:r w:rsidRPr="00191B3B">
              <w:rPr>
                <w:i/>
              </w:rPr>
              <w:t xml:space="preserve">Képesség: </w:t>
            </w:r>
          </w:p>
          <w:p w:rsidR="00DE2353" w:rsidRPr="00191B3B" w:rsidRDefault="00DE2353" w:rsidP="00146CD5">
            <w:pPr>
              <w:shd w:val="clear" w:color="auto" w:fill="E5DFEC"/>
              <w:suppressAutoHyphens/>
              <w:autoSpaceDE w:val="0"/>
              <w:spacing w:before="60" w:after="60"/>
              <w:ind w:left="417" w:right="113"/>
            </w:pPr>
            <w:r w:rsidRPr="00191B3B">
              <w:t>B1 – B2 szinten képes mondatalkotásra, mondanivalóját nem alaposan, de lényegét tekintve  ki tudja fejteni.</w:t>
            </w:r>
          </w:p>
          <w:p w:rsidR="00DE2353" w:rsidRPr="00191B3B" w:rsidRDefault="00DE2353" w:rsidP="00146CD5">
            <w:pPr>
              <w:shd w:val="clear" w:color="auto" w:fill="E5DFEC"/>
              <w:suppressAutoHyphens/>
              <w:autoSpaceDE w:val="0"/>
              <w:spacing w:before="60" w:after="60"/>
              <w:ind w:left="417" w:right="113"/>
            </w:pPr>
            <w:r w:rsidRPr="00191B3B">
              <w:t>Továbbá képes kétnyelvű kommunikációra a kollégáival, vásárlókkal, ügyfelekkel és szakmai partnerekkel B1-B2 szinten, írásban és szóban a szakterületükhöz tartozó munkafeladatok végrehajtása során.</w:t>
            </w:r>
          </w:p>
          <w:p w:rsidR="00DE2353" w:rsidRPr="00191B3B" w:rsidRDefault="00DE2353" w:rsidP="00146CD5">
            <w:pPr>
              <w:ind w:left="417"/>
              <w:jc w:val="both"/>
              <w:rPr>
                <w:i/>
              </w:rPr>
            </w:pPr>
            <w:r w:rsidRPr="00191B3B">
              <w:rPr>
                <w:i/>
              </w:rPr>
              <w:t xml:space="preserve">Attitűd: </w:t>
            </w:r>
          </w:p>
          <w:p w:rsidR="00DE2353" w:rsidRPr="00191B3B" w:rsidRDefault="00DE2353" w:rsidP="00146CD5">
            <w:pPr>
              <w:shd w:val="clear" w:color="auto" w:fill="E5DFEC"/>
              <w:suppressAutoHyphens/>
              <w:autoSpaceDE w:val="0"/>
              <w:spacing w:before="60" w:after="60"/>
              <w:ind w:left="417" w:right="113"/>
            </w:pPr>
            <w:r w:rsidRPr="00191B3B">
              <w:t>A nyelvtanuló a minőségi munkavégzés érdekében kritikusan szemléli saját munkáját, elkötelezett a minőségi munkavégzés iránt, betartja a vonatkozó szakmai, jogi és etikai szabályokat, normákat. Törekszik tudásának és munkakapcsolatainak fejlesztésére. Projektben, munkacsoportban szívesen vállal feladatot, együttműködő és nyitott, segítőkész, minden tekintetben törekszik a pontosságra. Fogékony az új információk befogadására, szakmai ismeretekre és módszertanokra. Nyitott önálló és együttműködést igénylő feladatokban való részvételre;</w:t>
            </w:r>
          </w:p>
          <w:p w:rsidR="00DE2353" w:rsidRPr="00191B3B" w:rsidRDefault="00DE2353" w:rsidP="00146CD5">
            <w:pPr>
              <w:ind w:left="417"/>
              <w:jc w:val="both"/>
              <w:rPr>
                <w:i/>
              </w:rPr>
            </w:pPr>
            <w:r w:rsidRPr="00191B3B">
              <w:rPr>
                <w:i/>
              </w:rPr>
              <w:t xml:space="preserve">Autonómia és felelősség: </w:t>
            </w:r>
          </w:p>
          <w:p w:rsidR="00DE2353" w:rsidRPr="00191B3B" w:rsidRDefault="00DE2353" w:rsidP="00146CD5">
            <w:pPr>
              <w:shd w:val="clear" w:color="auto" w:fill="E5DFEC"/>
              <w:suppressAutoHyphens/>
              <w:autoSpaceDE w:val="0"/>
              <w:spacing w:before="60" w:after="60"/>
              <w:ind w:left="417" w:right="113"/>
            </w:pPr>
            <w:r w:rsidRPr="00191B3B">
              <w:t>Általános szakmai felügyelet mellett, önállóan végzi a meghatározott feladatokat, azok rendszerezését és értékelését.  Elemzéseiért, következtetéseiért és döntéseiért felelősséget vállal. Tudatosan vállalja és közvetíti szakmája etikai normáit.</w:t>
            </w:r>
          </w:p>
          <w:p w:rsidR="00DE2353" w:rsidRPr="00191B3B" w:rsidRDefault="00DE2353" w:rsidP="00146CD5">
            <w:pPr>
              <w:shd w:val="clear" w:color="auto" w:fill="FFFFFF"/>
              <w:jc w:val="both"/>
            </w:pPr>
          </w:p>
        </w:tc>
      </w:tr>
      <w:tr w:rsidR="00DE2353"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rPr>
                <w:b/>
                <w:bCs/>
              </w:rPr>
            </w:pPr>
            <w:r w:rsidRPr="00191B3B">
              <w:rPr>
                <w:b/>
                <w:bCs/>
              </w:rPr>
              <w:t>A kurzus rövid tartalma, témakörei</w:t>
            </w:r>
          </w:p>
          <w:p w:rsidR="00DE2353" w:rsidRPr="00191B3B" w:rsidRDefault="00DE2353" w:rsidP="00146CD5">
            <w:pPr>
              <w:jc w:val="both"/>
            </w:pPr>
          </w:p>
          <w:p w:rsidR="00DE2353" w:rsidRPr="00191B3B" w:rsidRDefault="00DE2353" w:rsidP="00146CD5">
            <w:pPr>
              <w:shd w:val="clear" w:color="auto" w:fill="E5DFEC"/>
              <w:suppressAutoHyphens/>
              <w:autoSpaceDE w:val="0"/>
              <w:spacing w:before="60" w:after="60"/>
              <w:ind w:left="417" w:right="113"/>
            </w:pPr>
            <w:r w:rsidRPr="00191B3B">
              <w:t xml:space="preserve">Szakmai pályafutás lehetőségei, jövőbeni tervek. Globalizáció, az európai integráció, a magyar gazdaság helyzete, szereplői. Környezetvédelem. IT szektor. A menedzsment feladatai. </w:t>
            </w:r>
          </w:p>
          <w:p w:rsidR="00DE2353" w:rsidRPr="00191B3B" w:rsidRDefault="00DE2353" w:rsidP="00146CD5">
            <w:pPr>
              <w:ind w:right="138"/>
              <w:jc w:val="both"/>
            </w:pPr>
          </w:p>
        </w:tc>
      </w:tr>
      <w:tr w:rsidR="00DE2353"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E2353" w:rsidRPr="00191B3B" w:rsidRDefault="00DE2353" w:rsidP="00146CD5">
            <w:pPr>
              <w:rPr>
                <w:b/>
                <w:bCs/>
              </w:rPr>
            </w:pPr>
            <w:r w:rsidRPr="00191B3B">
              <w:rPr>
                <w:b/>
                <w:bCs/>
              </w:rPr>
              <w:t>Tervezett tanulási tevékenységek, tanítási módszerek</w:t>
            </w:r>
          </w:p>
          <w:p w:rsidR="00DE2353" w:rsidRPr="00191B3B" w:rsidRDefault="00DE2353" w:rsidP="00146CD5">
            <w:pPr>
              <w:shd w:val="clear" w:color="auto" w:fill="E5DFEC"/>
              <w:suppressAutoHyphens/>
              <w:autoSpaceDE w:val="0"/>
              <w:spacing w:before="60" w:after="60"/>
              <w:ind w:left="417" w:right="113"/>
            </w:pPr>
            <w:r w:rsidRPr="00191B3B">
              <w:t xml:space="preserve">Csoportmunka, egyéni feladatok, prezentációk, szituációs feladatok, módszertani útmutató az egyes vizsgafeladatok megoldásához, órai csoportos és egyéni gyakorlás, otthoni munka. </w:t>
            </w:r>
          </w:p>
        </w:tc>
      </w:tr>
      <w:tr w:rsidR="00DE2353"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E2353" w:rsidRPr="00191B3B" w:rsidRDefault="00DE2353" w:rsidP="00146CD5">
            <w:pPr>
              <w:rPr>
                <w:b/>
                <w:bCs/>
              </w:rPr>
            </w:pPr>
            <w:r w:rsidRPr="00191B3B">
              <w:rPr>
                <w:b/>
                <w:bCs/>
              </w:rPr>
              <w:t>Értékelés</w:t>
            </w:r>
          </w:p>
          <w:p w:rsidR="00DE2353" w:rsidRPr="00191B3B" w:rsidRDefault="00DE2353" w:rsidP="00146CD5">
            <w:pPr>
              <w:shd w:val="clear" w:color="auto" w:fill="E5DFEC"/>
              <w:suppressAutoHyphens/>
              <w:autoSpaceDE w:val="0"/>
              <w:spacing w:before="60" w:after="60"/>
              <w:ind w:left="417" w:right="113"/>
            </w:pPr>
            <w:r w:rsidRPr="00191B3B">
              <w:t>Folyamatosan szóban és írásban, témazáró dolgozatok. Félév végén gyakorlati jegy.</w:t>
            </w:r>
          </w:p>
          <w:p w:rsidR="00DE2353" w:rsidRPr="00191B3B" w:rsidRDefault="00DE2353" w:rsidP="00146CD5"/>
        </w:tc>
      </w:tr>
      <w:tr w:rsidR="00DE2353"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E2353" w:rsidRPr="00191B3B" w:rsidRDefault="00DE2353" w:rsidP="00146CD5">
            <w:pPr>
              <w:rPr>
                <w:b/>
                <w:bCs/>
              </w:rPr>
            </w:pPr>
            <w:r w:rsidRPr="00191B3B">
              <w:rPr>
                <w:b/>
                <w:bCs/>
              </w:rPr>
              <w:lastRenderedPageBreak/>
              <w:t>Kötelező szakirodalom:</w:t>
            </w:r>
          </w:p>
          <w:p w:rsidR="00DE2353" w:rsidRPr="00191B3B" w:rsidRDefault="00DE2353" w:rsidP="00146CD5">
            <w:pPr>
              <w:shd w:val="clear" w:color="auto" w:fill="E5DFEC"/>
              <w:suppressAutoHyphens/>
              <w:autoSpaceDE w:val="0"/>
              <w:spacing w:before="60" w:after="60"/>
              <w:ind w:left="417" w:right="113"/>
            </w:pPr>
            <w:r w:rsidRPr="00191B3B">
              <w:t>A gödöllői Szent István Egyetem Idegennyelvi Vizsgaközpontja által ajánlott kiadványok (</w:t>
            </w:r>
            <w:hyperlink r:id="rId11" w:history="1">
              <w:r w:rsidRPr="00191B3B">
                <w:t>www.zoldut.szie.hu</w:t>
              </w:r>
            </w:hyperlink>
            <w:r w:rsidRPr="00191B3B">
              <w:t>)</w:t>
            </w:r>
          </w:p>
          <w:p w:rsidR="00DE2353" w:rsidRPr="00191B3B" w:rsidRDefault="00DE2353" w:rsidP="00146CD5">
            <w:pPr>
              <w:shd w:val="clear" w:color="auto" w:fill="E5DFEC"/>
              <w:suppressAutoHyphens/>
              <w:autoSpaceDE w:val="0"/>
              <w:spacing w:before="60" w:after="60"/>
              <w:ind w:left="417" w:right="113"/>
            </w:pPr>
            <w:r w:rsidRPr="00191B3B">
              <w:t>Szaknyelvi tréning Német középfok Gazdálkodási menedzsment, Szent István Egyetem, Zöld Út Nyelvvizsgaközpont Gödöllő 2007</w:t>
            </w:r>
          </w:p>
          <w:p w:rsidR="00DE2353" w:rsidRPr="00191B3B" w:rsidRDefault="00DE2353" w:rsidP="00146CD5">
            <w:pPr>
              <w:shd w:val="clear" w:color="auto" w:fill="E5DFEC"/>
              <w:suppressAutoHyphens/>
              <w:autoSpaceDE w:val="0"/>
              <w:spacing w:before="60" w:after="60"/>
              <w:ind w:left="417" w:right="113"/>
            </w:pPr>
            <w:r w:rsidRPr="00191B3B">
              <w:t>Benkő Ildikó: Gazdasási és külkereskedelmi ismeretek, Gyakorlókönyv német nyelven</w:t>
            </w:r>
          </w:p>
          <w:p w:rsidR="00DE2353" w:rsidRPr="00191B3B" w:rsidRDefault="00DE2353" w:rsidP="00146CD5">
            <w:pPr>
              <w:shd w:val="clear" w:color="auto" w:fill="E5DFEC"/>
              <w:suppressAutoHyphens/>
              <w:autoSpaceDE w:val="0"/>
              <w:spacing w:before="60" w:after="60"/>
              <w:ind w:left="417" w:right="113"/>
            </w:pPr>
            <w:r w:rsidRPr="00191B3B">
              <w:t>A Külkereskedelmi Oktatási és Továbbképző Központ Kiadványa 2001, ISBN 963 7782 91 5</w:t>
            </w:r>
          </w:p>
          <w:p w:rsidR="00DE2353" w:rsidRPr="00191B3B" w:rsidRDefault="00DE2353" w:rsidP="00146CD5">
            <w:pPr>
              <w:spacing w:before="120"/>
              <w:rPr>
                <w:b/>
              </w:rPr>
            </w:pPr>
            <w:r w:rsidRPr="00191B3B">
              <w:rPr>
                <w:b/>
              </w:rPr>
              <w:t>Ajánlott irodalom</w:t>
            </w:r>
          </w:p>
          <w:p w:rsidR="00DE2353" w:rsidRPr="00191B3B" w:rsidRDefault="00DE2353" w:rsidP="00146CD5">
            <w:pPr>
              <w:shd w:val="clear" w:color="auto" w:fill="E5DFEC"/>
              <w:suppressAutoHyphens/>
              <w:autoSpaceDE w:val="0"/>
              <w:spacing w:before="60" w:after="60"/>
              <w:ind w:left="417" w:right="113"/>
            </w:pPr>
            <w:r w:rsidRPr="00191B3B">
              <w:t>Prof. Anneliese Fearns - Dorothea Lévy-Hillerich, M.A.: Kommunikation in der Wirtschaft Lehr- und Arbeitsbuch, Cornelsen Verlag, Berlin 2009, ISBN 978-3-464-21236-3</w:t>
            </w:r>
          </w:p>
          <w:p w:rsidR="00DE2353" w:rsidRPr="00191B3B" w:rsidRDefault="00DE2353" w:rsidP="00146CD5">
            <w:pPr>
              <w:shd w:val="clear" w:color="auto" w:fill="E5DFEC"/>
              <w:suppressAutoHyphens/>
              <w:autoSpaceDE w:val="0"/>
              <w:spacing w:before="60" w:after="60"/>
              <w:ind w:left="417" w:right="113"/>
            </w:pPr>
            <w:r w:rsidRPr="00191B3B">
              <w:t>Olaszy Kamilla - Pákozdiné Gonda Irén: Neue Wirtschaftsthemen Lehrbuch für die Mittel- und Oberstufe, Holnap Kiadó, Budapest 2005, ISBN 963 346 538 9 . HO 764</w:t>
            </w:r>
          </w:p>
          <w:p w:rsidR="00DE2353" w:rsidRPr="00191B3B" w:rsidRDefault="00DE2353" w:rsidP="00146CD5">
            <w:pPr>
              <w:shd w:val="clear" w:color="auto" w:fill="E5DFEC"/>
              <w:suppressAutoHyphens/>
              <w:autoSpaceDE w:val="0"/>
              <w:spacing w:before="60" w:after="60"/>
              <w:ind w:left="417" w:right="113"/>
            </w:pPr>
            <w:r w:rsidRPr="00191B3B">
              <w:t>Rudolf Radenhausen - Viczena A. - Szőke A. - Molnár J.: 1000 Fragen und 1000 Antworten, Társalgási gyakorlatok a német üzleti középfokú nyelvvizsgára, Lexika Kiadó, Székesfehérvár 2004, ISBN 978 963 9357 46 4</w:t>
            </w:r>
          </w:p>
          <w:p w:rsidR="00DE2353" w:rsidRPr="00191B3B" w:rsidRDefault="00DE2353" w:rsidP="00146CD5">
            <w:pPr>
              <w:shd w:val="clear" w:color="auto" w:fill="E5DFEC"/>
              <w:suppressAutoHyphens/>
              <w:autoSpaceDE w:val="0"/>
              <w:spacing w:before="60" w:after="60"/>
              <w:ind w:left="417" w:right="113"/>
            </w:pPr>
            <w:r w:rsidRPr="00191B3B">
              <w:t>Birgit Abegg - Michael Benford: Német üzleti levelezés, Interbooks Kiadó 2002, ISBN</w:t>
            </w:r>
          </w:p>
        </w:tc>
      </w:tr>
    </w:tbl>
    <w:p w:rsidR="00DE2353" w:rsidRPr="00191B3B" w:rsidRDefault="00DE2353" w:rsidP="00DE235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DE2353" w:rsidRPr="00191B3B" w:rsidTr="00146CD5">
        <w:tc>
          <w:tcPr>
            <w:tcW w:w="9250" w:type="dxa"/>
            <w:gridSpan w:val="2"/>
            <w:shd w:val="clear" w:color="auto" w:fill="auto"/>
          </w:tcPr>
          <w:p w:rsidR="00DE2353" w:rsidRPr="00191B3B" w:rsidRDefault="00DE2353" w:rsidP="00146CD5">
            <w:pPr>
              <w:jc w:val="center"/>
            </w:pPr>
            <w:r w:rsidRPr="00191B3B">
              <w:t>Heti bontott tematika</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Globalisierung, Situationen, Leseverstehen</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A globalizáció előnyei és hátrányai,szituációk</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Die ungarische Wirtschaft, Hörverstehen,</w:t>
            </w:r>
          </w:p>
          <w:p w:rsidR="00DE2353" w:rsidRPr="00191B3B" w:rsidRDefault="00DE2353" w:rsidP="00146CD5">
            <w:pPr>
              <w:jc w:val="both"/>
            </w:pPr>
            <w:r w:rsidRPr="00191B3B">
              <w:rPr>
                <w:lang w:val="de-DE"/>
              </w:rPr>
              <w:t>Grammatik: Zeitformen</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A magyar gazdaság jellegzetességei, igeidők</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Exporte und Importe der ungarischen Wirtschaft, die Situation kleiner Betriebe</w:t>
            </w:r>
          </w:p>
          <w:p w:rsidR="00DE2353" w:rsidRPr="00191B3B" w:rsidRDefault="00DE2353" w:rsidP="00146CD5">
            <w:pPr>
              <w:jc w:val="both"/>
              <w:rPr>
                <w:lang w:val="de-DE"/>
              </w:rPr>
            </w:pPr>
            <w:r w:rsidRPr="00191B3B">
              <w:rPr>
                <w:lang w:val="de-DE"/>
              </w:rPr>
              <w:t>Grammatik: Personal und Possessivpronomen</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Magyar export és importügyletek, a kisvállalkozások helyzete, személyes és birtokos névmások</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Phasen der Arbeitssuche</w:t>
            </w:r>
          </w:p>
          <w:p w:rsidR="00DE2353" w:rsidRPr="00191B3B" w:rsidRDefault="00DE2353" w:rsidP="00146CD5">
            <w:pPr>
              <w:jc w:val="both"/>
              <w:rPr>
                <w:lang w:val="de-DE"/>
              </w:rPr>
            </w:pPr>
            <w:r w:rsidRPr="00191B3B">
              <w:rPr>
                <w:lang w:val="de-DE"/>
              </w:rPr>
              <w:t>Grammatik: Vergleiche</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t xml:space="preserve">TE: </w:t>
            </w:r>
            <w:r w:rsidRPr="00191B3B">
              <w:rPr>
                <w:lang w:val="de-DE"/>
              </w:rPr>
              <w:t>A munkakeresés és fázisai</w:t>
            </w:r>
          </w:p>
          <w:p w:rsidR="00DE2353" w:rsidRPr="00191B3B" w:rsidRDefault="00DE2353" w:rsidP="00146CD5">
            <w:pPr>
              <w:jc w:val="both"/>
            </w:pPr>
            <w:r w:rsidRPr="00191B3B">
              <w:t>Grammatik : Összehasonlítások</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Vorbereitung zum Vorstellungsgespräch, zu erwartende Fragen</w:t>
            </w:r>
          </w:p>
          <w:p w:rsidR="00DE2353" w:rsidRPr="00191B3B" w:rsidRDefault="00DE2353" w:rsidP="00146CD5">
            <w:pPr>
              <w:jc w:val="both"/>
            </w:pPr>
            <w:r w:rsidRPr="00191B3B">
              <w:rPr>
                <w:lang w:val="de-DE"/>
              </w:rPr>
              <w:t>Grammatik: Zeitangaben</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Állásinterjúk, várható kérdések, időhatározós kifejezések</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Schriftliche und mündliche Kontrolle</w:t>
            </w:r>
          </w:p>
          <w:p w:rsidR="00DE2353" w:rsidRPr="00191B3B" w:rsidRDefault="00DE2353" w:rsidP="00146CD5">
            <w:pPr>
              <w:rPr>
                <w:lang w:val="de-DE"/>
              </w:rPr>
            </w:pPr>
            <w:r w:rsidRPr="00191B3B">
              <w:rPr>
                <w:lang w:val="de-DE"/>
              </w:rPr>
              <w:t xml:space="preserve">Wortschatzübungen, Leseverstehen, Situationen </w:t>
            </w:r>
          </w:p>
          <w:p w:rsidR="00DE2353" w:rsidRPr="00191B3B" w:rsidRDefault="00DE2353" w:rsidP="00146CD5">
            <w:pPr>
              <w:jc w:val="both"/>
            </w:pP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TE:írásbeli és szóbeli ellenőrzés</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Management, allgemeine Aufgaben von Managern</w:t>
            </w:r>
          </w:p>
          <w:p w:rsidR="00DE2353" w:rsidRPr="00191B3B" w:rsidRDefault="00DE2353" w:rsidP="00146CD5">
            <w:pPr>
              <w:rPr>
                <w:lang w:val="de-DE"/>
              </w:rPr>
            </w:pPr>
            <w:r w:rsidRPr="00191B3B">
              <w:rPr>
                <w:lang w:val="de-DE"/>
              </w:rPr>
              <w:t xml:space="preserve">Grammatik: Vorgangspassiv </w:t>
            </w:r>
          </w:p>
          <w:p w:rsidR="00DE2353" w:rsidRPr="00191B3B" w:rsidRDefault="00DE2353" w:rsidP="00146CD5">
            <w:pPr>
              <w:jc w:val="both"/>
              <w:rPr>
                <w:lang w:val="de-DE"/>
              </w:rPr>
            </w:pP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Vezetői feladatok, Passzív szerkezetek 1.</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Geldinvestitionen am Aktienmarkt</w:t>
            </w:r>
          </w:p>
          <w:p w:rsidR="00DE2353" w:rsidRPr="00191B3B" w:rsidRDefault="00DE2353" w:rsidP="00146CD5">
            <w:pPr>
              <w:jc w:val="both"/>
              <w:rPr>
                <w:lang w:val="de-DE"/>
              </w:rPr>
            </w:pPr>
            <w:r w:rsidRPr="00191B3B">
              <w:rPr>
                <w:lang w:val="de-DE"/>
              </w:rPr>
              <w:t>Grammatik: Zustandspassiv</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Részvénypiaci befektetések, Passzív szerkezetek 2.</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Kommunikation und Telekommunikation, Internet</w:t>
            </w:r>
          </w:p>
          <w:p w:rsidR="00DE2353" w:rsidRPr="00191B3B" w:rsidRDefault="00DE2353" w:rsidP="00146CD5">
            <w:pPr>
              <w:jc w:val="both"/>
            </w:pPr>
            <w:r w:rsidRPr="00191B3B">
              <w:rPr>
                <w:lang w:val="de-DE"/>
              </w:rPr>
              <w:t>Grammatik:Relativsätze</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Kommunikáció, telekommunikáció és az internet szerepe, vonatkozói mellékmondatok</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Probleme im Umweltschutz</w:t>
            </w:r>
          </w:p>
          <w:p w:rsidR="00DE2353" w:rsidRPr="00191B3B" w:rsidRDefault="00DE2353" w:rsidP="00146CD5">
            <w:pPr>
              <w:jc w:val="both"/>
              <w:rPr>
                <w:lang w:val="de-DE"/>
              </w:rPr>
            </w:pPr>
            <w:r w:rsidRPr="00191B3B">
              <w:rPr>
                <w:lang w:val="de-DE"/>
              </w:rPr>
              <w:t>Grammatik: Finalsatz</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Környezetvédelmi problémák, célhatározós szerkezetek</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Vor- und Nachteile der EU- Mitgliedschaft, der Euro</w:t>
            </w:r>
          </w:p>
          <w:p w:rsidR="00DE2353" w:rsidRPr="00191B3B" w:rsidRDefault="00DE2353" w:rsidP="00146CD5">
            <w:pPr>
              <w:rPr>
                <w:lang w:val="de-DE"/>
              </w:rPr>
            </w:pPr>
            <w:r w:rsidRPr="00191B3B">
              <w:rPr>
                <w:lang w:val="de-DE"/>
              </w:rPr>
              <w:t>Grammatik:Konjunktiv 1.</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t xml:space="preserve">TE: </w:t>
            </w:r>
            <w:r w:rsidRPr="00191B3B">
              <w:rPr>
                <w:lang w:val="de-DE"/>
              </w:rPr>
              <w:t>Az EU előnyei , hátrányai, az  Euro</w:t>
            </w:r>
          </w:p>
          <w:p w:rsidR="00DE2353" w:rsidRPr="00191B3B" w:rsidRDefault="00DE2353" w:rsidP="00146CD5">
            <w:pPr>
              <w:jc w:val="both"/>
            </w:pPr>
            <w:r w:rsidRPr="00191B3B">
              <w:rPr>
                <w:lang w:val="de-DE"/>
              </w:rPr>
              <w:t>Grammatik:Kötőmód 1.</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Wirtschaftsintegrationen</w:t>
            </w:r>
          </w:p>
          <w:p w:rsidR="00DE2353" w:rsidRPr="00191B3B" w:rsidRDefault="00DE2353" w:rsidP="00146CD5">
            <w:pPr>
              <w:jc w:val="both"/>
            </w:pPr>
            <w:r w:rsidRPr="00191B3B">
              <w:rPr>
                <w:lang w:val="de-DE"/>
              </w:rPr>
              <w:t>Grammatik: Konjunktiv 2.</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t xml:space="preserve">TE: </w:t>
            </w:r>
            <w:r w:rsidRPr="00191B3B">
              <w:rPr>
                <w:lang w:val="de-DE"/>
              </w:rPr>
              <w:t>Gazdasági integrációk szerepe, Kötőmód 2.</w:t>
            </w:r>
          </w:p>
          <w:p w:rsidR="00DE2353" w:rsidRPr="00191B3B" w:rsidRDefault="00DE2353" w:rsidP="00146CD5">
            <w:pPr>
              <w:jc w:val="both"/>
            </w:pP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Effektive Präsentationen</w:t>
            </w:r>
          </w:p>
          <w:p w:rsidR="00DE2353" w:rsidRPr="00191B3B" w:rsidRDefault="00DE2353" w:rsidP="00146CD5">
            <w:pPr>
              <w:jc w:val="both"/>
            </w:pPr>
            <w:r w:rsidRPr="00191B3B">
              <w:rPr>
                <w:lang w:val="de-DE"/>
              </w:rPr>
              <w:t>Grammatik: haben/ sein zu + inf.</w:t>
            </w:r>
          </w:p>
        </w:tc>
      </w:tr>
      <w:tr w:rsidR="00DE2353" w:rsidRPr="00191B3B" w:rsidTr="00146CD5">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Hatékony prezentációk tartása, haben/ sein zu + inf.</w:t>
            </w:r>
          </w:p>
        </w:tc>
      </w:tr>
      <w:tr w:rsidR="00DE2353" w:rsidRPr="00191B3B" w:rsidTr="00146CD5">
        <w:tc>
          <w:tcPr>
            <w:tcW w:w="1529" w:type="dxa"/>
            <w:vMerge w:val="restart"/>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rPr>
                <w:lang w:val="de-DE"/>
              </w:rPr>
            </w:pPr>
            <w:r w:rsidRPr="00191B3B">
              <w:rPr>
                <w:lang w:val="de-DE"/>
              </w:rPr>
              <w:t>Grammatische Übersicht, Übungen, Zusammenfassung und Evaluation,</w:t>
            </w:r>
          </w:p>
          <w:p w:rsidR="00DE2353" w:rsidRPr="00191B3B" w:rsidRDefault="00DE2353" w:rsidP="00146CD5">
            <w:pPr>
              <w:jc w:val="both"/>
            </w:pPr>
            <w:r w:rsidRPr="00191B3B">
              <w:rPr>
                <w:lang w:val="de-DE"/>
              </w:rPr>
              <w:lastRenderedPageBreak/>
              <w:t>Schriftliche und mündliche Kontrolle</w:t>
            </w:r>
          </w:p>
        </w:tc>
      </w:tr>
      <w:tr w:rsidR="00DE2353" w:rsidRPr="00191B3B" w:rsidTr="00146CD5">
        <w:trPr>
          <w:trHeight w:val="70"/>
        </w:trPr>
        <w:tc>
          <w:tcPr>
            <w:tcW w:w="1529" w:type="dxa"/>
            <w:vMerge/>
            <w:shd w:val="clear" w:color="auto" w:fill="auto"/>
          </w:tcPr>
          <w:p w:rsidR="00DE2353" w:rsidRPr="00191B3B" w:rsidRDefault="00DE2353" w:rsidP="005B6947">
            <w:pPr>
              <w:numPr>
                <w:ilvl w:val="0"/>
                <w:numId w:val="17"/>
              </w:numPr>
            </w:pPr>
          </w:p>
        </w:tc>
        <w:tc>
          <w:tcPr>
            <w:tcW w:w="7721" w:type="dxa"/>
            <w:shd w:val="clear" w:color="auto" w:fill="auto"/>
          </w:tcPr>
          <w:p w:rsidR="00DE2353" w:rsidRPr="00191B3B" w:rsidRDefault="00DE2353" w:rsidP="00146CD5">
            <w:pPr>
              <w:jc w:val="both"/>
            </w:pPr>
            <w:r w:rsidRPr="00191B3B">
              <w:t>TE: Nyelvtani áttekintő ismétlés, értékelés, záródolgozat</w:t>
            </w:r>
          </w:p>
        </w:tc>
      </w:tr>
    </w:tbl>
    <w:p w:rsidR="00DE2353" w:rsidRPr="00191B3B" w:rsidRDefault="00DE2353" w:rsidP="00DE2353">
      <w:r w:rsidRPr="00191B3B">
        <w:t>*TE tanulási eredmények</w:t>
      </w:r>
    </w:p>
    <w:p w:rsidR="00DE2353" w:rsidRPr="00191B3B" w:rsidRDefault="00DE2353">
      <w:pPr>
        <w:spacing w:after="160" w:line="259" w:lineRule="auto"/>
      </w:pPr>
      <w:r w:rsidRPr="00191B3B">
        <w:br w:type="page"/>
      </w:r>
    </w:p>
    <w:p w:rsidR="00F33D6D" w:rsidRPr="00191B3B" w:rsidRDefault="00F33D6D" w:rsidP="00F33D6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33D6D"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33D6D" w:rsidRPr="00191B3B" w:rsidRDefault="00F33D6D"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F33D6D" w:rsidRPr="00191B3B" w:rsidRDefault="00F33D6D"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rFonts w:eastAsia="Arial Unicode MS"/>
                <w:b/>
              </w:rPr>
            </w:pPr>
            <w:r w:rsidRPr="00191B3B">
              <w:rPr>
                <w:rFonts w:eastAsia="Arial Unicode MS"/>
                <w:b/>
              </w:rPr>
              <w:t>Tanácsadás módszertana</w:t>
            </w:r>
          </w:p>
        </w:tc>
        <w:tc>
          <w:tcPr>
            <w:tcW w:w="855"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3D6D" w:rsidRPr="00191B3B" w:rsidRDefault="00F33D6D" w:rsidP="00146CD5">
            <w:pPr>
              <w:jc w:val="center"/>
              <w:rPr>
                <w:rFonts w:eastAsia="Arial Unicode MS"/>
                <w:b/>
              </w:rPr>
            </w:pPr>
            <w:r w:rsidRPr="00191B3B">
              <w:rPr>
                <w:rFonts w:eastAsia="Arial Unicode MS"/>
                <w:b/>
              </w:rPr>
              <w:t>GT_AKMN025-17</w:t>
            </w:r>
          </w:p>
          <w:p w:rsidR="00F33D6D" w:rsidRPr="00191B3B" w:rsidRDefault="00F33D6D" w:rsidP="00146CD5">
            <w:pPr>
              <w:jc w:val="center"/>
              <w:rPr>
                <w:rFonts w:eastAsia="Arial Unicode MS"/>
                <w:b/>
              </w:rPr>
            </w:pPr>
            <w:r w:rsidRPr="00191B3B">
              <w:rPr>
                <w:rFonts w:eastAsia="Arial Unicode MS"/>
                <w:b/>
              </w:rPr>
              <w:t>GT_AKMNS025-17</w:t>
            </w:r>
          </w:p>
        </w:tc>
      </w:tr>
      <w:tr w:rsidR="00F33D6D"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33D6D" w:rsidRPr="00191B3B" w:rsidRDefault="00F33D6D"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33D6D" w:rsidRPr="00191B3B" w:rsidRDefault="00F33D6D"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lang w:val="en"/>
              </w:rPr>
              <w:t>Consulting methodology</w:t>
            </w:r>
          </w:p>
        </w:tc>
        <w:tc>
          <w:tcPr>
            <w:tcW w:w="855" w:type="dxa"/>
            <w:vMerge/>
            <w:tcBorders>
              <w:left w:val="single" w:sz="4" w:space="0" w:color="auto"/>
              <w:bottom w:val="single" w:sz="4" w:space="0" w:color="auto"/>
              <w:right w:val="single" w:sz="4" w:space="0" w:color="auto"/>
            </w:tcBorders>
            <w:vAlign w:val="center"/>
          </w:tcPr>
          <w:p w:rsidR="00F33D6D" w:rsidRPr="00191B3B" w:rsidRDefault="00F33D6D"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33D6D" w:rsidRPr="00191B3B" w:rsidRDefault="00F33D6D" w:rsidP="00146CD5">
            <w:pPr>
              <w:rPr>
                <w:rFonts w:eastAsia="Arial Unicode MS"/>
              </w:rPr>
            </w:pPr>
          </w:p>
        </w:tc>
      </w:tr>
      <w:tr w:rsidR="00F33D6D"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rPr>
                <w:b/>
                <w:bCs/>
              </w:rPr>
            </w:pPr>
            <w:r w:rsidRPr="00191B3B">
              <w:rPr>
                <w:b/>
                <w:bCs/>
              </w:rPr>
              <w:t>Kereskedelem-marketing BSc</w:t>
            </w:r>
          </w:p>
        </w:tc>
      </w:tr>
      <w:tr w:rsidR="00F33D6D"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Vidékfejlesztési és Regionális Gazdaságtani Tanszék</w:t>
            </w:r>
          </w:p>
        </w:tc>
      </w:tr>
      <w:tr w:rsidR="00F33D6D"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33D6D" w:rsidRPr="00191B3B" w:rsidRDefault="00F33D6D"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rFonts w:eastAsia="Arial Unicode MS"/>
              </w:rPr>
            </w:pPr>
            <w:r w:rsidRPr="00191B3B">
              <w:rPr>
                <w:rFonts w:eastAsia="Arial Unicode MS"/>
              </w:rPr>
              <w:t>-</w:t>
            </w:r>
          </w:p>
        </w:tc>
      </w:tr>
      <w:tr w:rsidR="00F33D6D"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pPr>
            <w:r w:rsidRPr="00191B3B">
              <w:t>Oktatás nyelve</w:t>
            </w:r>
          </w:p>
        </w:tc>
      </w:tr>
      <w:tr w:rsidR="00F33D6D"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33D6D" w:rsidRPr="00191B3B" w:rsidRDefault="00F33D6D"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F33D6D" w:rsidRPr="00191B3B" w:rsidRDefault="00F33D6D" w:rsidP="00146CD5"/>
        </w:tc>
        <w:tc>
          <w:tcPr>
            <w:tcW w:w="855" w:type="dxa"/>
            <w:vMerge/>
            <w:tcBorders>
              <w:left w:val="single" w:sz="4" w:space="0" w:color="auto"/>
              <w:bottom w:val="single" w:sz="4" w:space="0" w:color="auto"/>
              <w:right w:val="single" w:sz="4" w:space="0" w:color="auto"/>
            </w:tcBorders>
            <w:vAlign w:val="center"/>
          </w:tcPr>
          <w:p w:rsidR="00F33D6D" w:rsidRPr="00191B3B" w:rsidRDefault="00F33D6D" w:rsidP="00146CD5"/>
        </w:tc>
        <w:tc>
          <w:tcPr>
            <w:tcW w:w="2411" w:type="dxa"/>
            <w:vMerge/>
            <w:tcBorders>
              <w:left w:val="single" w:sz="4" w:space="0" w:color="auto"/>
              <w:bottom w:val="single" w:sz="4" w:space="0" w:color="auto"/>
              <w:right w:val="single" w:sz="4" w:space="0" w:color="auto"/>
            </w:tcBorders>
            <w:vAlign w:val="center"/>
          </w:tcPr>
          <w:p w:rsidR="00F33D6D" w:rsidRPr="00191B3B" w:rsidRDefault="00F33D6D" w:rsidP="00146CD5"/>
        </w:tc>
      </w:tr>
      <w:tr w:rsidR="00F33D6D"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magyar</w:t>
            </w:r>
          </w:p>
        </w:tc>
      </w:tr>
      <w:tr w:rsidR="00F33D6D"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pPr>
          </w:p>
        </w:tc>
        <w:tc>
          <w:tcPr>
            <w:tcW w:w="855" w:type="dxa"/>
            <w:vMerge/>
            <w:tcBorders>
              <w:left w:val="single" w:sz="4" w:space="0" w:color="auto"/>
              <w:bottom w:val="single" w:sz="4" w:space="0" w:color="auto"/>
              <w:right w:val="single" w:sz="4" w:space="0" w:color="auto"/>
            </w:tcBorders>
            <w:vAlign w:val="center"/>
          </w:tcPr>
          <w:p w:rsidR="00F33D6D" w:rsidRPr="00191B3B" w:rsidRDefault="00F33D6D"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pPr>
          </w:p>
        </w:tc>
      </w:tr>
      <w:tr w:rsidR="00F33D6D"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33D6D" w:rsidRPr="00191B3B" w:rsidRDefault="00F33D6D"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F33D6D" w:rsidRPr="00191B3B" w:rsidRDefault="00F33D6D"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Godáné Dr. Sőrés Anett</w:t>
            </w:r>
          </w:p>
        </w:tc>
        <w:tc>
          <w:tcPr>
            <w:tcW w:w="855" w:type="dxa"/>
            <w:tcBorders>
              <w:top w:val="single" w:sz="4" w:space="0" w:color="auto"/>
              <w:left w:val="nil"/>
              <w:bottom w:val="single" w:sz="4" w:space="0" w:color="auto"/>
              <w:right w:val="single" w:sz="4" w:space="0" w:color="auto"/>
            </w:tcBorders>
            <w:vAlign w:val="center"/>
          </w:tcPr>
          <w:p w:rsidR="00F33D6D" w:rsidRPr="00191B3B" w:rsidRDefault="00F33D6D"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adjunktus</w:t>
            </w:r>
          </w:p>
        </w:tc>
      </w:tr>
      <w:tr w:rsidR="00F33D6D"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33D6D" w:rsidRPr="00191B3B" w:rsidRDefault="00F33D6D"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F33D6D" w:rsidRPr="00191B3B" w:rsidRDefault="00F33D6D"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F33D6D" w:rsidRPr="00191B3B" w:rsidRDefault="00F33D6D"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b/>
              </w:rPr>
            </w:pPr>
          </w:p>
        </w:tc>
      </w:tr>
      <w:tr w:rsidR="00F33D6D"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r w:rsidRPr="00191B3B">
              <w:rPr>
                <w:b/>
                <w:bCs/>
              </w:rPr>
              <w:t xml:space="preserve">A kurzus célja, </w:t>
            </w:r>
            <w:r w:rsidRPr="00191B3B">
              <w:t>hogy a hallgatók</w:t>
            </w:r>
          </w:p>
          <w:p w:rsidR="00F33D6D" w:rsidRPr="00191B3B" w:rsidRDefault="00F33D6D" w:rsidP="00146CD5">
            <w:pPr>
              <w:shd w:val="clear" w:color="auto" w:fill="E5DFEC"/>
              <w:suppressAutoHyphens/>
              <w:autoSpaceDE w:val="0"/>
              <w:spacing w:before="60" w:after="60"/>
              <w:ind w:left="417" w:right="113"/>
              <w:jc w:val="both"/>
            </w:pPr>
            <w:r w:rsidRPr="00191B3B">
              <w:t>A tantárgy célkitűzése, hogy a tárgyat teljesítő hallgatók tisztában legyenek a hazai szaktanácsadási rendszer felépítésével, működésével, a szaktanácsadásban alkalmazható legfontosabb módszertani ismeretekkel, elsősorban a mezőgazdasági és üzleti tanácsadás területén.</w:t>
            </w:r>
          </w:p>
          <w:p w:rsidR="00F33D6D" w:rsidRPr="00191B3B" w:rsidRDefault="00F33D6D" w:rsidP="00146CD5"/>
        </w:tc>
      </w:tr>
      <w:tr w:rsidR="00F33D6D"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F33D6D" w:rsidRPr="00191B3B" w:rsidRDefault="00F33D6D"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F33D6D" w:rsidRPr="00191B3B" w:rsidRDefault="00F33D6D" w:rsidP="00146CD5">
            <w:pPr>
              <w:jc w:val="both"/>
              <w:rPr>
                <w:b/>
                <w:bCs/>
              </w:rPr>
            </w:pPr>
          </w:p>
          <w:p w:rsidR="00F33D6D" w:rsidRPr="00191B3B" w:rsidRDefault="00F33D6D" w:rsidP="00146CD5">
            <w:pPr>
              <w:ind w:left="402"/>
              <w:jc w:val="both"/>
              <w:rPr>
                <w:i/>
              </w:rPr>
            </w:pPr>
            <w:r w:rsidRPr="00191B3B">
              <w:rPr>
                <w:i/>
              </w:rPr>
              <w:t xml:space="preserve">Tudás: </w:t>
            </w:r>
          </w:p>
          <w:p w:rsidR="00F33D6D" w:rsidRPr="00191B3B" w:rsidRDefault="00F33D6D" w:rsidP="00146CD5">
            <w:pPr>
              <w:shd w:val="clear" w:color="auto" w:fill="E5DFEC"/>
              <w:suppressAutoHyphens/>
              <w:autoSpaceDE w:val="0"/>
              <w:spacing w:before="60" w:after="60"/>
              <w:ind w:left="417" w:right="113"/>
              <w:jc w:val="both"/>
            </w:pPr>
            <w:r w:rsidRPr="00191B3B">
              <w:t>Rendelkezik a gazdaságtudomány alapvető, átfogó fogalmainak, elméleteinek, tényeinek, nemzetgazdasági és nemzetközi összefüggéseinek ismeretével, a releváns gazdasági szereplőkre, funkciókra és folyamatokra vonatkozóan.</w:t>
            </w:r>
          </w:p>
          <w:p w:rsidR="00F33D6D" w:rsidRPr="00191B3B" w:rsidRDefault="00F33D6D" w:rsidP="00146CD5">
            <w:pPr>
              <w:shd w:val="clear" w:color="auto" w:fill="E5DFEC"/>
              <w:suppressAutoHyphens/>
              <w:autoSpaceDE w:val="0"/>
              <w:spacing w:before="60" w:after="60"/>
              <w:ind w:left="417" w:right="113"/>
              <w:jc w:val="both"/>
            </w:pPr>
            <w:r w:rsidRPr="00191B3B">
              <w:t>Ismeri a projektben, teamben, munkaszervezetben való együttműködés, a projekt vezetés szabályait és etikai normáit.</w:t>
            </w:r>
          </w:p>
          <w:p w:rsidR="00F33D6D" w:rsidRPr="00191B3B" w:rsidRDefault="00F33D6D" w:rsidP="00146CD5">
            <w:pPr>
              <w:ind w:left="402"/>
              <w:jc w:val="both"/>
              <w:rPr>
                <w:i/>
              </w:rPr>
            </w:pPr>
            <w:r w:rsidRPr="00191B3B">
              <w:rPr>
                <w:i/>
              </w:rPr>
              <w:t>Képesség:</w:t>
            </w:r>
          </w:p>
          <w:p w:rsidR="00F33D6D" w:rsidRPr="00191B3B" w:rsidRDefault="00F33D6D" w:rsidP="00146CD5">
            <w:pPr>
              <w:shd w:val="clear" w:color="auto" w:fill="E5DFEC"/>
              <w:suppressAutoHyphens/>
              <w:autoSpaceDE w:val="0"/>
              <w:spacing w:before="60" w:after="60"/>
              <w:ind w:left="417" w:right="113"/>
              <w:jc w:val="both"/>
            </w:pPr>
            <w:r w:rsidRPr="00191B3B">
              <w:t>Képes felismerni a gazdasági, marketing és kereskedelmi problémákat, megoldásukat megtervezi, megvalósítja.</w:t>
            </w:r>
          </w:p>
          <w:p w:rsidR="00F33D6D" w:rsidRPr="00191B3B" w:rsidRDefault="00F33D6D" w:rsidP="00146CD5">
            <w:pPr>
              <w:shd w:val="clear" w:color="auto" w:fill="E5DFEC"/>
              <w:suppressAutoHyphens/>
              <w:autoSpaceDE w:val="0"/>
              <w:spacing w:before="60" w:after="60"/>
              <w:ind w:left="417" w:right="113"/>
              <w:jc w:val="both"/>
            </w:pPr>
            <w:r w:rsidRPr="00191B3B">
              <w:t>Írásban, szóban és modern infókommunikációs eszközökkel, idegen nyelven is képes kommunikálni.</w:t>
            </w:r>
          </w:p>
          <w:p w:rsidR="00F33D6D" w:rsidRPr="00191B3B" w:rsidRDefault="00F33D6D" w:rsidP="00146CD5">
            <w:pPr>
              <w:ind w:left="402"/>
              <w:jc w:val="both"/>
              <w:rPr>
                <w:i/>
              </w:rPr>
            </w:pPr>
            <w:r w:rsidRPr="00191B3B">
              <w:rPr>
                <w:i/>
              </w:rPr>
              <w:t>Attitűd:</w:t>
            </w:r>
          </w:p>
          <w:p w:rsidR="00F33D6D" w:rsidRPr="00191B3B" w:rsidRDefault="00F33D6D" w:rsidP="00146CD5">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w:t>
            </w:r>
          </w:p>
          <w:p w:rsidR="00F33D6D" w:rsidRPr="00191B3B" w:rsidRDefault="00F33D6D" w:rsidP="00146CD5">
            <w:pPr>
              <w:shd w:val="clear" w:color="auto" w:fill="E5DFEC"/>
              <w:suppressAutoHyphens/>
              <w:autoSpaceDE w:val="0"/>
              <w:spacing w:before="60" w:after="60"/>
              <w:ind w:left="417" w:right="113"/>
              <w:jc w:val="both"/>
            </w:pPr>
            <w:r w:rsidRPr="00191B3B">
              <w:t>Fogékony az új információk befogadására, az új szakmai ismeretekre és módszertanokra, nyitott az új, önálló és együttműködést igénylő feladatok, felelősségek vállalására.</w:t>
            </w:r>
          </w:p>
          <w:p w:rsidR="00F33D6D" w:rsidRPr="00191B3B" w:rsidRDefault="00F33D6D" w:rsidP="00146CD5">
            <w:pPr>
              <w:ind w:left="402"/>
              <w:jc w:val="both"/>
              <w:rPr>
                <w:i/>
              </w:rPr>
            </w:pPr>
            <w:r w:rsidRPr="00191B3B">
              <w:rPr>
                <w:i/>
              </w:rPr>
              <w:t>Autonómia és felelősség:</w:t>
            </w:r>
          </w:p>
          <w:p w:rsidR="00F33D6D" w:rsidRPr="00191B3B" w:rsidRDefault="00F33D6D" w:rsidP="00146CD5">
            <w:pPr>
              <w:shd w:val="clear" w:color="auto" w:fill="E5DFEC"/>
              <w:suppressAutoHyphens/>
              <w:autoSpaceDE w:val="0"/>
              <w:spacing w:before="60" w:after="60"/>
              <w:ind w:left="417" w:right="113"/>
              <w:jc w:val="both"/>
            </w:pPr>
            <w:r w:rsidRPr="00191B3B">
              <w:t>Előadásokat tart, vitavezetést önállóan végez. Önállóan és felelősséggel vesz részt a gazdálkodó szervezeten belüli és azon kívüli szakmai fórumok munkájában.</w:t>
            </w:r>
          </w:p>
          <w:p w:rsidR="00F33D6D" w:rsidRPr="00191B3B" w:rsidRDefault="00F33D6D" w:rsidP="00146CD5">
            <w:pPr>
              <w:ind w:left="720"/>
              <w:rPr>
                <w:rFonts w:eastAsia="Arial Unicode MS"/>
                <w:b/>
                <w:bCs/>
              </w:rPr>
            </w:pPr>
          </w:p>
        </w:tc>
      </w:tr>
      <w:tr w:rsidR="00F33D6D"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rPr>
                <w:b/>
                <w:bCs/>
              </w:rPr>
            </w:pPr>
            <w:r w:rsidRPr="00191B3B">
              <w:rPr>
                <w:b/>
                <w:bCs/>
              </w:rPr>
              <w:t>A kurzus rövid tartalma, témakörei</w:t>
            </w:r>
          </w:p>
          <w:p w:rsidR="00F33D6D" w:rsidRPr="00191B3B" w:rsidRDefault="00F33D6D" w:rsidP="00146CD5">
            <w:pPr>
              <w:jc w:val="both"/>
            </w:pPr>
          </w:p>
          <w:p w:rsidR="00F33D6D" w:rsidRPr="00191B3B" w:rsidRDefault="00F33D6D" w:rsidP="00146CD5">
            <w:pPr>
              <w:shd w:val="clear" w:color="auto" w:fill="E5DFEC"/>
              <w:suppressAutoHyphens/>
              <w:autoSpaceDE w:val="0"/>
              <w:spacing w:before="60" w:after="60"/>
              <w:ind w:left="417" w:right="113"/>
              <w:jc w:val="both"/>
            </w:pPr>
            <w:r w:rsidRPr="00191B3B">
              <w:t>A szaktanácsadás alapjai</w:t>
            </w:r>
          </w:p>
          <w:p w:rsidR="00F33D6D" w:rsidRPr="00191B3B" w:rsidRDefault="00F33D6D" w:rsidP="00146CD5">
            <w:pPr>
              <w:shd w:val="clear" w:color="auto" w:fill="E5DFEC"/>
              <w:suppressAutoHyphens/>
              <w:autoSpaceDE w:val="0"/>
              <w:spacing w:before="60" w:after="60"/>
              <w:ind w:left="417" w:right="113"/>
              <w:jc w:val="both"/>
            </w:pPr>
            <w:r w:rsidRPr="00191B3B">
              <w:t>Mezőgazdasági szaktanácsadói rendszer</w:t>
            </w:r>
          </w:p>
          <w:p w:rsidR="00F33D6D" w:rsidRPr="00191B3B" w:rsidRDefault="00F33D6D" w:rsidP="00146CD5">
            <w:pPr>
              <w:shd w:val="clear" w:color="auto" w:fill="E5DFEC"/>
              <w:suppressAutoHyphens/>
              <w:autoSpaceDE w:val="0"/>
              <w:spacing w:before="60" w:after="60"/>
              <w:ind w:left="417" w:right="113"/>
              <w:jc w:val="both"/>
            </w:pPr>
            <w:r w:rsidRPr="00191B3B">
              <w:t>Marketing tanácsadás</w:t>
            </w:r>
          </w:p>
          <w:p w:rsidR="00F33D6D" w:rsidRPr="00191B3B" w:rsidRDefault="00F33D6D" w:rsidP="00146CD5">
            <w:pPr>
              <w:shd w:val="clear" w:color="auto" w:fill="E5DFEC"/>
              <w:suppressAutoHyphens/>
              <w:autoSpaceDE w:val="0"/>
              <w:spacing w:before="60" w:after="60"/>
              <w:ind w:left="417" w:right="113"/>
              <w:jc w:val="both"/>
            </w:pPr>
            <w:r w:rsidRPr="00191B3B">
              <w:t>A szaktanácsadás menedzsmentje</w:t>
            </w:r>
          </w:p>
          <w:p w:rsidR="00F33D6D" w:rsidRPr="00191B3B" w:rsidRDefault="00F33D6D" w:rsidP="00146CD5">
            <w:pPr>
              <w:ind w:right="138"/>
              <w:jc w:val="both"/>
            </w:pPr>
          </w:p>
        </w:tc>
      </w:tr>
      <w:tr w:rsidR="00F33D6D"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33D6D" w:rsidRPr="00191B3B" w:rsidRDefault="00F33D6D" w:rsidP="00146CD5">
            <w:pPr>
              <w:rPr>
                <w:b/>
                <w:bCs/>
              </w:rPr>
            </w:pPr>
            <w:r w:rsidRPr="00191B3B">
              <w:rPr>
                <w:b/>
                <w:bCs/>
              </w:rPr>
              <w:t>Tervezett tanulási tevékenységek, tanítási módszerek</w:t>
            </w:r>
          </w:p>
          <w:p w:rsidR="00F33D6D" w:rsidRPr="00191B3B" w:rsidRDefault="00F33D6D" w:rsidP="00146CD5">
            <w:pPr>
              <w:shd w:val="clear" w:color="auto" w:fill="E5DFEC"/>
              <w:suppressAutoHyphens/>
              <w:autoSpaceDE w:val="0"/>
              <w:spacing w:before="60" w:after="60"/>
              <w:ind w:left="417" w:right="113"/>
            </w:pPr>
            <w:r w:rsidRPr="00191B3B">
              <w:t>tudásépítés, előadás, megbeszélés, kérdezés, vita</w:t>
            </w:r>
          </w:p>
          <w:p w:rsidR="00F33D6D" w:rsidRPr="00191B3B" w:rsidRDefault="00F33D6D" w:rsidP="00146CD5"/>
        </w:tc>
      </w:tr>
      <w:tr w:rsidR="00F33D6D"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33D6D" w:rsidRPr="00191B3B" w:rsidRDefault="00F33D6D" w:rsidP="00146CD5">
            <w:pPr>
              <w:rPr>
                <w:b/>
                <w:bCs/>
              </w:rPr>
            </w:pPr>
            <w:r w:rsidRPr="00191B3B">
              <w:rPr>
                <w:b/>
                <w:bCs/>
              </w:rPr>
              <w:t>Értékelés</w:t>
            </w:r>
          </w:p>
          <w:p w:rsidR="00F33D6D" w:rsidRPr="00191B3B" w:rsidRDefault="00F33D6D" w:rsidP="00146CD5">
            <w:pPr>
              <w:shd w:val="clear" w:color="auto" w:fill="E5DFEC"/>
              <w:suppressAutoHyphens/>
              <w:autoSpaceDE w:val="0"/>
              <w:spacing w:before="60" w:after="60"/>
              <w:ind w:left="417" w:right="113"/>
              <w:rPr>
                <w:b/>
              </w:rPr>
            </w:pPr>
            <w:r w:rsidRPr="00191B3B">
              <w:t>kettő</w:t>
            </w:r>
            <w:r w:rsidRPr="00191B3B">
              <w:rPr>
                <w:b/>
                <w:bCs/>
              </w:rPr>
              <w:t xml:space="preserve"> </w:t>
            </w:r>
            <w:r w:rsidRPr="00191B3B">
              <w:t>évközi zárthelyi dolgozat, (60% elérése a zh-n), érvényes gyakorlati jegy a zh-k jegyéből születik. Az aláírás feltétele a gyakorlatokon való aktív részvétel.</w:t>
            </w:r>
            <w:r w:rsidRPr="00191B3B">
              <w:rPr>
                <w:b/>
              </w:rPr>
              <w:t xml:space="preserve"> </w:t>
            </w:r>
          </w:p>
          <w:p w:rsidR="00F33D6D" w:rsidRPr="00191B3B" w:rsidRDefault="00F33D6D" w:rsidP="00146CD5"/>
        </w:tc>
      </w:tr>
      <w:tr w:rsidR="00F33D6D"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rPr>
                <w:b/>
                <w:bCs/>
              </w:rPr>
            </w:pPr>
            <w:r w:rsidRPr="00191B3B">
              <w:rPr>
                <w:b/>
                <w:bCs/>
              </w:rPr>
              <w:lastRenderedPageBreak/>
              <w:t>Kötelező szakirodalom:</w:t>
            </w:r>
          </w:p>
          <w:p w:rsidR="00F33D6D" w:rsidRPr="00191B3B" w:rsidRDefault="00F33D6D" w:rsidP="00146CD5">
            <w:pPr>
              <w:ind w:left="284"/>
            </w:pPr>
            <w:r w:rsidRPr="00191B3B">
              <w:t>Peter Block (2005): Makulátlan tanácsadás, HVG Kiadói Rt., Budapest</w:t>
            </w:r>
          </w:p>
          <w:p w:rsidR="00F33D6D" w:rsidRPr="00191B3B" w:rsidRDefault="00F33D6D" w:rsidP="00146CD5">
            <w:pPr>
              <w:ind w:left="284"/>
            </w:pPr>
            <w:r w:rsidRPr="00191B3B">
              <w:t>Poór József (2016): Menedzsment-tanácsadási kézikönyv, Akadémiai Kiadó, Budapest</w:t>
            </w:r>
          </w:p>
          <w:p w:rsidR="00F33D6D" w:rsidRPr="00191B3B" w:rsidRDefault="00F33D6D" w:rsidP="00146CD5">
            <w:pPr>
              <w:rPr>
                <w:b/>
                <w:bCs/>
              </w:rPr>
            </w:pPr>
            <w:r w:rsidRPr="00191B3B">
              <w:rPr>
                <w:b/>
                <w:bCs/>
              </w:rPr>
              <w:t>Ajánlott szakirodalom:</w:t>
            </w:r>
          </w:p>
          <w:p w:rsidR="00F33D6D" w:rsidRPr="00191B3B" w:rsidRDefault="00F33D6D" w:rsidP="00146CD5">
            <w:pPr>
              <w:ind w:left="284"/>
            </w:pPr>
            <w:r w:rsidRPr="00191B3B">
              <w:t>Norman E. Amundson - William A. Borgen - Diane E. Pollard - Marvin J. Westwood (2013): Csoportos tanácsadás, ELTE Eötvös Kiadó, Budapest</w:t>
            </w:r>
          </w:p>
          <w:p w:rsidR="00F33D6D" w:rsidRPr="00191B3B" w:rsidRDefault="00F33D6D" w:rsidP="00146CD5">
            <w:pPr>
              <w:ind w:left="284"/>
            </w:pPr>
            <w:r w:rsidRPr="00191B3B">
              <w:t xml:space="preserve">NAK honlap: </w:t>
            </w:r>
            <w:hyperlink r:id="rId12" w:history="1">
              <w:r w:rsidRPr="00191B3B">
                <w:rPr>
                  <w:rStyle w:val="Hiperhivatkozs"/>
                </w:rPr>
                <w:t>www.nak.hu</w:t>
              </w:r>
            </w:hyperlink>
          </w:p>
          <w:p w:rsidR="00F33D6D" w:rsidRPr="00191B3B" w:rsidRDefault="00F33D6D" w:rsidP="00146CD5">
            <w:pPr>
              <w:ind w:left="284"/>
            </w:pPr>
            <w:r w:rsidRPr="00191B3B">
              <w:t>Scott, B – Barnes, B.K.: Consulting on the Inside, American Society for Training &amp; Development,  2011</w:t>
            </w:r>
          </w:p>
        </w:tc>
      </w:tr>
    </w:tbl>
    <w:p w:rsidR="00F33D6D" w:rsidRPr="00191B3B" w:rsidRDefault="00F33D6D" w:rsidP="00F33D6D"/>
    <w:p w:rsidR="00F33D6D" w:rsidRPr="00191B3B" w:rsidRDefault="00F33D6D" w:rsidP="00F33D6D"/>
    <w:p w:rsidR="00F33D6D" w:rsidRPr="00191B3B" w:rsidRDefault="00F33D6D" w:rsidP="00F33D6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F33D6D" w:rsidRPr="00191B3B" w:rsidTr="00146CD5">
        <w:tc>
          <w:tcPr>
            <w:tcW w:w="9250" w:type="dxa"/>
            <w:gridSpan w:val="2"/>
            <w:shd w:val="clear" w:color="auto" w:fill="auto"/>
          </w:tcPr>
          <w:p w:rsidR="00F33D6D" w:rsidRPr="00191B3B" w:rsidRDefault="00F33D6D" w:rsidP="00146CD5">
            <w:pPr>
              <w:jc w:val="center"/>
            </w:pPr>
            <w:r w:rsidRPr="00191B3B">
              <w:t>Heti bontott tematika</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Félévkezdés (követelmények, tartalom)</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A szaktanácsadás fogalmi lehatárolása, kialakulása, célja, feladatai</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A szaktanácsadó feladata, kötelezettsége, a tanácsadóktól elvárt jellemzők, a szaktanácsadói munkavégzés irányelvei</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A mezőgazdasági szaktanácsadás változatai, a szaktanácsadás struktúrája, szaktanácsadói névjegyzék</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Az agrárszaktanácsadás átalakítása</w:t>
            </w:r>
          </w:p>
          <w:p w:rsidR="00F33D6D" w:rsidRPr="00191B3B" w:rsidRDefault="00F33D6D" w:rsidP="00146CD5">
            <w:pPr>
              <w:jc w:val="both"/>
            </w:pPr>
            <w:r w:rsidRPr="00191B3B">
              <w:t>(jelenlegi felépítés, támogatási rendszer)</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Marketing tanácsadás</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Zárthelyi dolgozat</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A tanácsadói munka tervezése, szervezése, a szaktanácsadás folyamata I.</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A tanácsadói munka tervezése, szervezése, a szaktanácsadás folyamata II.</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Döntéstámogatás</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Válság-előrejelzés, a vállalkozások reorganizációja</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A szaktanácsadás menedzsmentje I. (a szaktanácsadói menedzsment alapjai, önmenedzselés, a tanácsadói szervezet menedzselése)</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Ismeretátadási technikák (egyéni és csoportos módszerek)</w:t>
            </w:r>
          </w:p>
        </w:tc>
      </w:tr>
      <w:tr w:rsidR="00F33D6D" w:rsidRPr="00191B3B" w:rsidTr="00146CD5">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r w:rsidR="00F33D6D" w:rsidRPr="00191B3B" w:rsidTr="00146CD5">
        <w:tc>
          <w:tcPr>
            <w:tcW w:w="1529" w:type="dxa"/>
            <w:vMerge w:val="restart"/>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Zárthelyi dolgozat</w:t>
            </w:r>
          </w:p>
        </w:tc>
      </w:tr>
      <w:tr w:rsidR="00F33D6D" w:rsidRPr="00191B3B" w:rsidTr="00146CD5">
        <w:trPr>
          <w:trHeight w:val="70"/>
        </w:trPr>
        <w:tc>
          <w:tcPr>
            <w:tcW w:w="1529" w:type="dxa"/>
            <w:vMerge/>
            <w:shd w:val="clear" w:color="auto" w:fill="auto"/>
          </w:tcPr>
          <w:p w:rsidR="00F33D6D" w:rsidRPr="00191B3B" w:rsidRDefault="00F33D6D" w:rsidP="005B6947">
            <w:pPr>
              <w:numPr>
                <w:ilvl w:val="0"/>
                <w:numId w:val="18"/>
              </w:numPr>
            </w:pPr>
          </w:p>
        </w:tc>
        <w:tc>
          <w:tcPr>
            <w:tcW w:w="7721" w:type="dxa"/>
            <w:shd w:val="clear" w:color="auto" w:fill="auto"/>
          </w:tcPr>
          <w:p w:rsidR="00F33D6D" w:rsidRPr="00191B3B" w:rsidRDefault="00F33D6D" w:rsidP="00146CD5">
            <w:pPr>
              <w:jc w:val="both"/>
            </w:pPr>
            <w:r w:rsidRPr="00191B3B">
              <w:t>TE</w:t>
            </w:r>
          </w:p>
        </w:tc>
      </w:tr>
    </w:tbl>
    <w:p w:rsidR="00F33D6D" w:rsidRPr="00191B3B" w:rsidRDefault="00F33D6D" w:rsidP="00F33D6D">
      <w:r w:rsidRPr="00191B3B">
        <w:t>*TE tanulási eredmények</w:t>
      </w:r>
    </w:p>
    <w:p w:rsidR="00DE2353" w:rsidRPr="00191B3B" w:rsidRDefault="00DE2353">
      <w:pPr>
        <w:spacing w:after="160" w:line="259" w:lineRule="auto"/>
      </w:pPr>
    </w:p>
    <w:p w:rsidR="00F33D6D" w:rsidRPr="00191B3B" w:rsidRDefault="00F33D6D">
      <w:pPr>
        <w:spacing w:after="160" w:line="259" w:lineRule="auto"/>
      </w:pPr>
      <w:r w:rsidRPr="00191B3B">
        <w:br w:type="page"/>
      </w:r>
    </w:p>
    <w:p w:rsidR="00F33D6D" w:rsidRPr="00191B3B" w:rsidRDefault="00F33D6D" w:rsidP="00F33D6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33D6D"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33D6D" w:rsidRPr="00191B3B" w:rsidRDefault="00F33D6D"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F33D6D" w:rsidRPr="00191B3B" w:rsidRDefault="00F33D6D"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rFonts w:eastAsia="Arial Unicode MS"/>
                <w:b/>
              </w:rPr>
            </w:pPr>
            <w:r w:rsidRPr="00191B3B">
              <w:rPr>
                <w:rFonts w:eastAsia="Arial Unicode MS"/>
                <w:b/>
              </w:rPr>
              <w:t>Statisztika II.</w:t>
            </w:r>
          </w:p>
        </w:tc>
        <w:tc>
          <w:tcPr>
            <w:tcW w:w="855"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3D6D" w:rsidRPr="00191B3B" w:rsidRDefault="00312AA4" w:rsidP="00146CD5">
            <w:pPr>
              <w:jc w:val="center"/>
              <w:rPr>
                <w:rFonts w:eastAsia="Arial Unicode MS"/>
                <w:b/>
              </w:rPr>
            </w:pPr>
            <w:r>
              <w:rPr>
                <w:rFonts w:eastAsia="Arial Unicode MS"/>
                <w:b/>
              </w:rPr>
              <w:t>GT_AKMN028-17</w:t>
            </w:r>
          </w:p>
          <w:p w:rsidR="00F33D6D" w:rsidRPr="00191B3B" w:rsidRDefault="00F33D6D" w:rsidP="00146CD5">
            <w:pPr>
              <w:jc w:val="center"/>
              <w:rPr>
                <w:rFonts w:eastAsia="Arial Unicode MS"/>
                <w:b/>
              </w:rPr>
            </w:pPr>
            <w:r w:rsidRPr="00191B3B">
              <w:rPr>
                <w:rFonts w:eastAsia="Arial Unicode MS"/>
                <w:b/>
              </w:rPr>
              <w:t>GT_AKMNS028-17</w:t>
            </w:r>
          </w:p>
        </w:tc>
      </w:tr>
      <w:tr w:rsidR="00F33D6D"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33D6D" w:rsidRPr="00191B3B" w:rsidRDefault="00F33D6D"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33D6D" w:rsidRPr="00191B3B" w:rsidRDefault="00F33D6D"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Statistics II.</w:t>
            </w:r>
          </w:p>
        </w:tc>
        <w:tc>
          <w:tcPr>
            <w:tcW w:w="855" w:type="dxa"/>
            <w:vMerge/>
            <w:tcBorders>
              <w:left w:val="single" w:sz="4" w:space="0" w:color="auto"/>
              <w:bottom w:val="single" w:sz="4" w:space="0" w:color="auto"/>
              <w:right w:val="single" w:sz="4" w:space="0" w:color="auto"/>
            </w:tcBorders>
            <w:vAlign w:val="center"/>
          </w:tcPr>
          <w:p w:rsidR="00F33D6D" w:rsidRPr="00191B3B" w:rsidRDefault="00F33D6D"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33D6D" w:rsidRPr="00191B3B" w:rsidRDefault="00F33D6D" w:rsidP="00146CD5">
            <w:pPr>
              <w:rPr>
                <w:rFonts w:eastAsia="Arial Unicode MS"/>
              </w:rPr>
            </w:pPr>
          </w:p>
        </w:tc>
      </w:tr>
      <w:tr w:rsidR="00F33D6D"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rPr>
                <w:b/>
                <w:bCs/>
              </w:rPr>
            </w:pPr>
          </w:p>
        </w:tc>
      </w:tr>
      <w:tr w:rsidR="00F33D6D"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Statisztika és Módszertan Intézet</w:t>
            </w:r>
          </w:p>
        </w:tc>
      </w:tr>
      <w:tr w:rsidR="00F33D6D"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rFonts w:eastAsia="Arial Unicode MS"/>
              </w:rPr>
            </w:pPr>
            <w:r w:rsidRPr="00191B3B">
              <w:rPr>
                <w:rFonts w:eastAsia="Arial Unicode MS"/>
              </w:rPr>
              <w:t>Statisztika I.</w:t>
            </w:r>
          </w:p>
        </w:tc>
        <w:tc>
          <w:tcPr>
            <w:tcW w:w="855" w:type="dxa"/>
            <w:tcBorders>
              <w:top w:val="single" w:sz="4" w:space="0" w:color="auto"/>
              <w:left w:val="nil"/>
              <w:bottom w:val="single" w:sz="4" w:space="0" w:color="auto"/>
              <w:right w:val="single" w:sz="4" w:space="0" w:color="auto"/>
            </w:tcBorders>
            <w:vAlign w:val="center"/>
          </w:tcPr>
          <w:p w:rsidR="00F33D6D" w:rsidRPr="00191B3B" w:rsidRDefault="00F33D6D"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rFonts w:eastAsia="Arial Unicode MS"/>
              </w:rPr>
            </w:pPr>
            <w:r w:rsidRPr="00191B3B">
              <w:rPr>
                <w:rFonts w:eastAsia="Arial Unicode MS"/>
              </w:rPr>
              <w:t>GT_AKMN021-17/</w:t>
            </w:r>
          </w:p>
          <w:p w:rsidR="00F33D6D" w:rsidRPr="00191B3B" w:rsidRDefault="00F33D6D" w:rsidP="00146CD5">
            <w:pPr>
              <w:jc w:val="center"/>
              <w:rPr>
                <w:rFonts w:eastAsia="Arial Unicode MS"/>
              </w:rPr>
            </w:pPr>
            <w:r w:rsidRPr="00191B3B">
              <w:rPr>
                <w:rFonts w:eastAsia="Arial Unicode MS"/>
              </w:rPr>
              <w:t>GT_AKMNS021-17</w:t>
            </w:r>
          </w:p>
        </w:tc>
      </w:tr>
      <w:tr w:rsidR="00F33D6D"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pPr>
            <w:r w:rsidRPr="00191B3B">
              <w:t>Oktatás nyelve</w:t>
            </w:r>
          </w:p>
        </w:tc>
      </w:tr>
      <w:tr w:rsidR="00F33D6D"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33D6D" w:rsidRPr="00191B3B" w:rsidRDefault="00F33D6D"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F33D6D" w:rsidRPr="00191B3B" w:rsidRDefault="00F33D6D" w:rsidP="00146CD5"/>
        </w:tc>
        <w:tc>
          <w:tcPr>
            <w:tcW w:w="855" w:type="dxa"/>
            <w:vMerge/>
            <w:tcBorders>
              <w:left w:val="single" w:sz="4" w:space="0" w:color="auto"/>
              <w:bottom w:val="single" w:sz="4" w:space="0" w:color="auto"/>
              <w:right w:val="single" w:sz="4" w:space="0" w:color="auto"/>
            </w:tcBorders>
            <w:vAlign w:val="center"/>
          </w:tcPr>
          <w:p w:rsidR="00F33D6D" w:rsidRPr="00191B3B" w:rsidRDefault="00F33D6D" w:rsidP="00146CD5"/>
        </w:tc>
        <w:tc>
          <w:tcPr>
            <w:tcW w:w="2411" w:type="dxa"/>
            <w:vMerge/>
            <w:tcBorders>
              <w:left w:val="single" w:sz="4" w:space="0" w:color="auto"/>
              <w:bottom w:val="single" w:sz="4" w:space="0" w:color="auto"/>
              <w:right w:val="single" w:sz="4" w:space="0" w:color="auto"/>
            </w:tcBorders>
            <w:vAlign w:val="center"/>
          </w:tcPr>
          <w:p w:rsidR="00F33D6D" w:rsidRPr="00191B3B" w:rsidRDefault="00F33D6D" w:rsidP="00146CD5"/>
        </w:tc>
      </w:tr>
      <w:tr w:rsidR="00F33D6D"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F33D6D" w:rsidRPr="00191B3B" w:rsidRDefault="00F33D6D" w:rsidP="00146CD5">
            <w:pPr>
              <w:jc w:val="center"/>
              <w:rPr>
                <w:b/>
              </w:rPr>
            </w:pPr>
            <w:r w:rsidRPr="00191B3B">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magyar</w:t>
            </w:r>
          </w:p>
        </w:tc>
      </w:tr>
      <w:tr w:rsidR="00F33D6D"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pPr>
          </w:p>
        </w:tc>
        <w:tc>
          <w:tcPr>
            <w:tcW w:w="855" w:type="dxa"/>
            <w:vMerge/>
            <w:tcBorders>
              <w:left w:val="single" w:sz="4" w:space="0" w:color="auto"/>
              <w:bottom w:val="single" w:sz="4" w:space="0" w:color="auto"/>
              <w:right w:val="single" w:sz="4" w:space="0" w:color="auto"/>
            </w:tcBorders>
            <w:vAlign w:val="center"/>
          </w:tcPr>
          <w:p w:rsidR="00F33D6D" w:rsidRPr="00191B3B" w:rsidRDefault="00F33D6D"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33D6D" w:rsidRPr="00191B3B" w:rsidRDefault="00F33D6D" w:rsidP="00146CD5">
            <w:pPr>
              <w:jc w:val="center"/>
            </w:pPr>
          </w:p>
        </w:tc>
      </w:tr>
      <w:tr w:rsidR="00F33D6D"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33D6D" w:rsidRPr="00191B3B" w:rsidRDefault="00F33D6D"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F33D6D" w:rsidRPr="00191B3B" w:rsidRDefault="00F33D6D"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Dr. habil. Huzsvai László</w:t>
            </w:r>
          </w:p>
        </w:tc>
        <w:tc>
          <w:tcPr>
            <w:tcW w:w="855" w:type="dxa"/>
            <w:tcBorders>
              <w:top w:val="single" w:sz="4" w:space="0" w:color="auto"/>
              <w:left w:val="nil"/>
              <w:bottom w:val="single" w:sz="4" w:space="0" w:color="auto"/>
              <w:right w:val="single" w:sz="4" w:space="0" w:color="auto"/>
            </w:tcBorders>
            <w:vAlign w:val="center"/>
          </w:tcPr>
          <w:p w:rsidR="00F33D6D" w:rsidRPr="00191B3B" w:rsidRDefault="00F33D6D"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33D6D" w:rsidRPr="00191B3B" w:rsidRDefault="00F33D6D" w:rsidP="00146CD5">
            <w:pPr>
              <w:jc w:val="center"/>
              <w:rPr>
                <w:b/>
              </w:rPr>
            </w:pPr>
            <w:r w:rsidRPr="00191B3B">
              <w:rPr>
                <w:b/>
              </w:rPr>
              <w:t>egyetemi docens</w:t>
            </w:r>
          </w:p>
        </w:tc>
      </w:tr>
      <w:tr w:rsidR="00F33D6D"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r w:rsidRPr="00191B3B">
              <w:rPr>
                <w:b/>
                <w:bCs/>
              </w:rPr>
              <w:t xml:space="preserve">A kurzus célja, </w:t>
            </w:r>
            <w:r w:rsidRPr="00191B3B">
              <w:t>hogy a hallgatók a Statisztika I. tárgy ismereteire építve a gazdaság és szervezéstudományok területén használható eljárásokat készség szinten alkalmazni tudják a gyakorlati feladatok megoldása során.</w:t>
            </w:r>
          </w:p>
        </w:tc>
      </w:tr>
      <w:tr w:rsidR="00F33D6D"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F33D6D" w:rsidRPr="00191B3B" w:rsidRDefault="00F33D6D"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F33D6D" w:rsidRPr="00191B3B" w:rsidRDefault="00F33D6D" w:rsidP="00146CD5">
            <w:pPr>
              <w:jc w:val="both"/>
              <w:rPr>
                <w:b/>
                <w:bCs/>
              </w:rPr>
            </w:pPr>
          </w:p>
          <w:p w:rsidR="00F33D6D" w:rsidRPr="00191B3B" w:rsidRDefault="00F33D6D" w:rsidP="00146CD5">
            <w:pPr>
              <w:ind w:left="402"/>
              <w:jc w:val="both"/>
              <w:rPr>
                <w:i/>
              </w:rPr>
            </w:pPr>
            <w:r w:rsidRPr="00191B3B">
              <w:rPr>
                <w:i/>
              </w:rPr>
              <w:t xml:space="preserve">Tudás: </w:t>
            </w:r>
          </w:p>
          <w:p w:rsidR="00F33D6D" w:rsidRPr="00191B3B" w:rsidRDefault="00F33D6D" w:rsidP="00146CD5">
            <w:pPr>
              <w:shd w:val="clear" w:color="auto" w:fill="E5DFEC"/>
              <w:suppressAutoHyphens/>
              <w:autoSpaceDE w:val="0"/>
              <w:spacing w:before="60" w:after="60"/>
              <w:ind w:left="417" w:right="113"/>
              <w:jc w:val="both"/>
            </w:pPr>
            <w:r w:rsidRPr="00191B3B">
              <w:t>Elsajátította a gazdaság mikro és makro szerveződési szintjeinek alapvető elméleteit és jellemzőit, birtokában van az alapvető információ-gyűjtési, matematikai és statisztikai elemzési módszereknek.</w:t>
            </w:r>
          </w:p>
          <w:p w:rsidR="00F33D6D" w:rsidRPr="00191B3B" w:rsidRDefault="00F33D6D" w:rsidP="00146CD5">
            <w:pPr>
              <w:ind w:left="402"/>
              <w:jc w:val="both"/>
              <w:rPr>
                <w:i/>
              </w:rPr>
            </w:pPr>
            <w:r w:rsidRPr="00191B3B">
              <w:rPr>
                <w:i/>
              </w:rPr>
              <w:t>Képesség:</w:t>
            </w:r>
          </w:p>
          <w:p w:rsidR="00F33D6D" w:rsidRPr="00191B3B" w:rsidRDefault="00F33D6D" w:rsidP="00146CD5">
            <w:pPr>
              <w:shd w:val="clear" w:color="auto" w:fill="E5DFEC"/>
              <w:suppressAutoHyphens/>
              <w:autoSpaceDE w:val="0"/>
              <w:spacing w:before="60" w:after="60"/>
              <w:ind w:left="417" w:right="113"/>
              <w:jc w:val="both"/>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F33D6D" w:rsidRPr="00191B3B" w:rsidRDefault="00F33D6D" w:rsidP="00146CD5">
            <w:pPr>
              <w:ind w:left="402"/>
              <w:jc w:val="both"/>
              <w:rPr>
                <w:i/>
              </w:rPr>
            </w:pPr>
            <w:r w:rsidRPr="00191B3B">
              <w:rPr>
                <w:i/>
              </w:rPr>
              <w:t>Attitűd:</w:t>
            </w:r>
          </w:p>
          <w:p w:rsidR="00F33D6D" w:rsidRPr="00191B3B" w:rsidRDefault="00F33D6D" w:rsidP="00146CD5">
            <w:pPr>
              <w:shd w:val="clear" w:color="auto" w:fill="E5DFEC"/>
              <w:suppressAutoHyphens/>
              <w:autoSpaceDE w:val="0"/>
              <w:spacing w:before="60" w:after="60"/>
              <w:ind w:left="417" w:right="113"/>
              <w:jc w:val="both"/>
            </w:pPr>
            <w:r w:rsidRPr="00191B3B">
              <w:t>Fogékony az új információk befogadására, az új szakmai ismeretekre és módszertanokra, nyitott az új, önálló és együttműködést igénylő feladatok, felelősségek vállalására.</w:t>
            </w:r>
          </w:p>
          <w:p w:rsidR="00F33D6D" w:rsidRPr="00191B3B" w:rsidRDefault="00F33D6D" w:rsidP="00146CD5">
            <w:pPr>
              <w:ind w:left="402"/>
              <w:jc w:val="both"/>
              <w:rPr>
                <w:i/>
              </w:rPr>
            </w:pPr>
            <w:r w:rsidRPr="00191B3B">
              <w:rPr>
                <w:i/>
              </w:rPr>
              <w:t>Autonómia és felelősség:</w:t>
            </w:r>
          </w:p>
          <w:p w:rsidR="00F33D6D" w:rsidRPr="00191B3B" w:rsidRDefault="00F33D6D" w:rsidP="00146CD5">
            <w:pPr>
              <w:shd w:val="clear" w:color="auto" w:fill="E5DFEC"/>
              <w:suppressAutoHyphens/>
              <w:autoSpaceDE w:val="0"/>
              <w:spacing w:before="60" w:after="60"/>
              <w:ind w:left="417" w:right="113"/>
              <w:jc w:val="both"/>
            </w:pPr>
            <w:r w:rsidRPr="00191B3B">
              <w:t>Az elemzésekért, következtetéseiért és döntéseiért felelősséget vállal.</w:t>
            </w:r>
          </w:p>
          <w:p w:rsidR="00F33D6D" w:rsidRPr="00191B3B" w:rsidRDefault="00F33D6D" w:rsidP="00146CD5">
            <w:pPr>
              <w:ind w:left="720"/>
              <w:rPr>
                <w:rFonts w:eastAsia="Arial Unicode MS"/>
                <w:b/>
                <w:bCs/>
              </w:rPr>
            </w:pPr>
          </w:p>
        </w:tc>
      </w:tr>
      <w:tr w:rsidR="00F33D6D"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rPr>
                <w:b/>
                <w:bCs/>
              </w:rPr>
            </w:pPr>
            <w:r w:rsidRPr="00191B3B">
              <w:rPr>
                <w:b/>
                <w:bCs/>
              </w:rPr>
              <w:t>A kurzus rövid tartalma, témakörei</w:t>
            </w:r>
          </w:p>
          <w:p w:rsidR="00F33D6D" w:rsidRPr="00191B3B" w:rsidRDefault="00F33D6D" w:rsidP="00146CD5">
            <w:pPr>
              <w:jc w:val="both"/>
            </w:pPr>
          </w:p>
          <w:p w:rsidR="00F33D6D" w:rsidRPr="00191B3B" w:rsidRDefault="00F33D6D" w:rsidP="00146CD5">
            <w:pPr>
              <w:shd w:val="clear" w:color="auto" w:fill="E5DFEC"/>
              <w:suppressAutoHyphens/>
              <w:autoSpaceDE w:val="0"/>
              <w:spacing w:before="60" w:after="60"/>
              <w:ind w:left="417" w:right="113"/>
              <w:jc w:val="both"/>
            </w:pPr>
            <w:r w:rsidRPr="00191B3B">
              <w:t>Paraméteres statisztikai próbák, variancia-analízis, korrelációk, regresszió-analízis, idősorok analízise.</w:t>
            </w:r>
          </w:p>
          <w:p w:rsidR="00F33D6D" w:rsidRPr="00191B3B" w:rsidRDefault="00F33D6D" w:rsidP="00146CD5">
            <w:pPr>
              <w:ind w:right="138"/>
              <w:jc w:val="both"/>
            </w:pPr>
          </w:p>
        </w:tc>
      </w:tr>
      <w:tr w:rsidR="00F33D6D"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33D6D" w:rsidRPr="00191B3B" w:rsidRDefault="00F33D6D" w:rsidP="00146CD5">
            <w:pPr>
              <w:rPr>
                <w:b/>
                <w:bCs/>
              </w:rPr>
            </w:pPr>
            <w:r w:rsidRPr="00191B3B">
              <w:rPr>
                <w:b/>
                <w:bCs/>
              </w:rPr>
              <w:t>Tervezett tanulási tevékenységek, tanítási módszerek</w:t>
            </w:r>
          </w:p>
          <w:p w:rsidR="00F33D6D" w:rsidRPr="00191B3B" w:rsidRDefault="00F33D6D" w:rsidP="00146CD5">
            <w:pPr>
              <w:shd w:val="clear" w:color="auto" w:fill="E5DFEC"/>
              <w:suppressAutoHyphens/>
              <w:autoSpaceDE w:val="0"/>
              <w:spacing w:before="60" w:after="60"/>
              <w:ind w:left="417" w:right="113"/>
            </w:pPr>
            <w:r w:rsidRPr="00191B3B">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F33D6D" w:rsidRPr="00191B3B" w:rsidRDefault="00F33D6D" w:rsidP="00146CD5"/>
        </w:tc>
      </w:tr>
      <w:tr w:rsidR="00F33D6D"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33D6D" w:rsidRPr="00191B3B" w:rsidRDefault="00F33D6D" w:rsidP="00146CD5">
            <w:pPr>
              <w:rPr>
                <w:b/>
                <w:bCs/>
              </w:rPr>
            </w:pPr>
            <w:r w:rsidRPr="00191B3B">
              <w:rPr>
                <w:b/>
                <w:bCs/>
              </w:rPr>
              <w:t>Értékelés</w:t>
            </w:r>
          </w:p>
          <w:p w:rsidR="00F33D6D" w:rsidRPr="00191B3B" w:rsidRDefault="00F33D6D" w:rsidP="00146CD5">
            <w:r w:rsidRPr="00191B3B">
              <w:t>A félév kollokviummal zárul, amely elméleti és gyakorlati részből áll, melyet számítógépes rendszerben teljesítenek a hallgatók. A gyakorlati anyag: feladatmegoldás az Excel táblázatkezelő programban. Az elméleti rész számonkérése számítógépes teszttel történik. A sikeres kollokviumhoz mindkét résznek legalább elégséges szinten kell teljesülnie. A végső minősítést az elméleti és gyakorlati tudás számtani átlaga adja.</w:t>
            </w:r>
          </w:p>
        </w:tc>
      </w:tr>
      <w:tr w:rsidR="00F33D6D"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33D6D" w:rsidRPr="00191B3B" w:rsidRDefault="00F33D6D" w:rsidP="00146CD5">
            <w:pPr>
              <w:rPr>
                <w:b/>
                <w:bCs/>
              </w:rPr>
            </w:pPr>
            <w:r w:rsidRPr="00191B3B">
              <w:rPr>
                <w:b/>
                <w:bCs/>
              </w:rPr>
              <w:t>Kötelező szakirodalom:</w:t>
            </w:r>
          </w:p>
          <w:p w:rsidR="00F33D6D" w:rsidRPr="00191B3B" w:rsidRDefault="00F33D6D" w:rsidP="00146CD5">
            <w:pPr>
              <w:shd w:val="clear" w:color="auto" w:fill="E5DFEC"/>
              <w:suppressAutoHyphens/>
              <w:autoSpaceDE w:val="0"/>
              <w:spacing w:before="60" w:after="60"/>
              <w:ind w:left="417" w:right="113"/>
              <w:jc w:val="both"/>
            </w:pPr>
            <w:r w:rsidRPr="00191B3B">
              <w:t>Huzsvai L.: Statisztika gazdaságelemzők részére, Excel és R alkalmazások. Seneca Books, 2012. ISBN 978-963-08-5016-2</w:t>
            </w:r>
          </w:p>
          <w:p w:rsidR="00F33D6D" w:rsidRPr="00191B3B" w:rsidRDefault="00F33D6D" w:rsidP="00146CD5">
            <w:pPr>
              <w:shd w:val="clear" w:color="auto" w:fill="E5DFEC"/>
              <w:suppressAutoHyphens/>
              <w:autoSpaceDE w:val="0"/>
              <w:spacing w:before="60" w:after="60"/>
              <w:ind w:left="417" w:right="113"/>
              <w:jc w:val="both"/>
            </w:pPr>
            <w:r w:rsidRPr="00191B3B">
              <w:t>Huzsvai L. – Vincze Sz.: SPSS könyv. Seneca Books, 2012. ISBN 978-963-08-5666-9</w:t>
            </w:r>
          </w:p>
          <w:p w:rsidR="00F33D6D" w:rsidRPr="00191B3B" w:rsidRDefault="00F33D6D" w:rsidP="00146CD5">
            <w:pPr>
              <w:rPr>
                <w:b/>
                <w:bCs/>
              </w:rPr>
            </w:pPr>
            <w:r w:rsidRPr="00191B3B">
              <w:rPr>
                <w:b/>
                <w:bCs/>
              </w:rPr>
              <w:t>Ajánlott szakirodalom:</w:t>
            </w:r>
          </w:p>
          <w:p w:rsidR="00F33D6D" w:rsidRPr="00191B3B" w:rsidRDefault="00F33D6D" w:rsidP="00146CD5">
            <w:pPr>
              <w:shd w:val="clear" w:color="auto" w:fill="E5DFEC"/>
              <w:suppressAutoHyphens/>
              <w:autoSpaceDE w:val="0"/>
              <w:spacing w:before="60" w:after="60"/>
              <w:ind w:left="417" w:right="113"/>
            </w:pPr>
            <w:r w:rsidRPr="00191B3B">
              <w:t>Hunyadi L. – Vita L.: Statisztika I. Aula Kiadó, Budapest, 2008. 1-348. o.</w:t>
            </w:r>
          </w:p>
          <w:p w:rsidR="00F33D6D" w:rsidRPr="00191B3B" w:rsidRDefault="00F33D6D" w:rsidP="00146CD5">
            <w:pPr>
              <w:shd w:val="clear" w:color="auto" w:fill="E5DFEC"/>
              <w:suppressAutoHyphens/>
              <w:autoSpaceDE w:val="0"/>
              <w:spacing w:before="60" w:after="60"/>
              <w:ind w:left="417" w:right="113"/>
            </w:pPr>
            <w:r w:rsidRPr="00191B3B">
              <w:t>Hunyadi L. – Vita L.: Statisztika II. Aula Kiadó, Budapest, 2008. 1-300. o.</w:t>
            </w:r>
          </w:p>
          <w:p w:rsidR="00F33D6D" w:rsidRPr="00191B3B" w:rsidRDefault="00F33D6D" w:rsidP="00146CD5">
            <w:pPr>
              <w:shd w:val="clear" w:color="auto" w:fill="E5DFEC"/>
              <w:suppressAutoHyphens/>
              <w:autoSpaceDE w:val="0"/>
              <w:spacing w:before="60" w:after="60"/>
              <w:ind w:left="417" w:right="113"/>
            </w:pPr>
            <w:r w:rsidRPr="00191B3B">
              <w:t>Hunyadi L. – Vita L.: Statisztikai képletek és táblázatok (oktatási segédlet), Aula Kiadó, Budapest, 2008. 1-51. o.</w:t>
            </w:r>
          </w:p>
          <w:p w:rsidR="00F33D6D" w:rsidRPr="00191B3B" w:rsidRDefault="00F33D6D" w:rsidP="00146CD5">
            <w:pPr>
              <w:shd w:val="clear" w:color="auto" w:fill="E5DFEC"/>
              <w:suppressAutoHyphens/>
              <w:autoSpaceDE w:val="0"/>
              <w:spacing w:before="60" w:after="60"/>
              <w:ind w:left="417" w:right="113"/>
            </w:pPr>
            <w:r w:rsidRPr="00191B3B">
              <w:t>Szűcs I.: Alkalmazott Statisztika Agroinform Kiadó, Budapest, 2002. 1-551. o.</w:t>
            </w:r>
          </w:p>
        </w:tc>
      </w:tr>
    </w:tbl>
    <w:p w:rsidR="00F33D6D" w:rsidRPr="00191B3B" w:rsidRDefault="00F33D6D" w:rsidP="00F33D6D"/>
    <w:p w:rsidR="00F33D6D" w:rsidRPr="00191B3B" w:rsidRDefault="00F33D6D" w:rsidP="00F33D6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F33D6D" w:rsidRPr="00191B3B" w:rsidTr="00146CD5">
        <w:tc>
          <w:tcPr>
            <w:tcW w:w="9250" w:type="dxa"/>
            <w:gridSpan w:val="2"/>
            <w:shd w:val="clear" w:color="auto" w:fill="auto"/>
          </w:tcPr>
          <w:p w:rsidR="00F33D6D" w:rsidRPr="00191B3B" w:rsidRDefault="00F33D6D" w:rsidP="00146CD5">
            <w:pPr>
              <w:jc w:val="center"/>
            </w:pPr>
            <w:r w:rsidRPr="00191B3B">
              <w:lastRenderedPageBreak/>
              <w:br w:type="page"/>
              <w:t>Heti bontott tematika</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Matematikai statisztika, hipotézis vizsgálatok. A nullhipotézis és az alternatív hipotézis felírása. . Az átlag és középérték összehasonlító tesztekhez szükséges minimális mintaszám meghatározása.</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A döntés és az elkövethető hibák, elsőfajú, másodfajú hiba. Egyoldali, kétoldali hipotézisek. Elfogadási, elutasítási tartományok. Kritikus értékek. . Az átlag és középérték összehasonlító tesztekhez szükséges minimális mintaszám meghatározása.</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Paraméteres próbák. A paraméteres próbák alkalmazhatósági feltételei. Középérték összehasonlító tesztek. Egymintás z és t-próba. Független kétmintás t-próba. Párosított t-próba. Validálás.</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Példák kétmintás, két független mintából származó egyoldalú és kétoldalú próbák (várható értékek, arányok, szórásnégyzetek) összehasonlítása különböző mintanagyság és különböző szignifikancia szint mellett.</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A t-próba általánosítása. Egy-szempontos variancia-analízis. ANOVA tábla készítése és értelmezése. Az alkalmazás néhány gyakorlati kérdése. Szignifikáns differencia.</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Példa variancia-analízis alkalmazására. Az ANOVA tábla készítése és értelmezése. Példák hipotézis-ellenőrzések készítése táblázatkezelő programmal. Az eredmények értelmezése és értékelése.</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A variancia-analízis alkalmazhatósági feltételei. A validálás menete.</w:t>
            </w:r>
          </w:p>
          <w:p w:rsidR="00F33D6D" w:rsidRPr="00191B3B" w:rsidRDefault="00F33D6D" w:rsidP="00146CD5">
            <w:pPr>
              <w:jc w:val="both"/>
            </w:pPr>
            <w:r w:rsidRPr="00191B3B">
              <w:t>Az első és másodfajú hiba meghatározása. A variancia-analízis ereje.</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Példa variancia-analízis alkalmazására. Az ANOVA tábla készítése és értelmezése. Példák hipotézis-ellenőrzések készítése táblázatkezelő programmal. Az eredmények értelmezése és értékelése.</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Összefüggés vizsgálatok I. Korreláció. Szorzatmomentum korreláció: Pearson. Rangkorrelációk: Kendall, Spearman.</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Példák a különböző korrelációk meghatározásához. Az eredmények értelmezése.</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vAlign w:val="center"/>
          </w:tcPr>
          <w:p w:rsidR="00F33D6D" w:rsidRPr="00191B3B" w:rsidRDefault="00F33D6D" w:rsidP="00146CD5">
            <w:pPr>
              <w:jc w:val="both"/>
            </w:pPr>
            <w:r w:rsidRPr="00191B3B">
              <w:t>Összefüggés vizsgálatok II. Regresszió-analízis. A regresszió-analízis alkalmazásának feltételei.</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Példák a regressziós függvények meghatározásához. Az eredmények értelmezése.</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r w:rsidRPr="00191B3B">
              <w:t>Kétváltozós lineáris regresszió. Lineáris korrelációs együttható. Determinációs együttható. Statisztikai következtetések lineáris regresszió alapján (paraméterek tesztelése, regressziós becslések készítése). Interpoláció, extrapoláció.</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Példa kétváltozós lineáris regresszió számítására, a becsült paraméterek tesztelésére és a szignifikánsnak bizonyuló eredmények értelmezésére.</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r w:rsidRPr="00191B3B">
              <w:t>Többváltozós lineáris regresszió. Parciális regressziós együtthatók tesztelése és értelmezése. Korrelációs index.</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Példák többváltozós lineáris regresszióra. (Regressziós modell összeállítása, paraméterek becslése, tesztelése, értelmezése. Parciális elaszticitási együttható és értelmezése. Regressziós becslés készítése. Példák táblázatkezelő programmal, többváltozós lineáris regresszió készítésére. Becsült paraméterek tesztelése és értelmezése. Optimális modell előállítása.</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A jó modell kritériumai és mérése. Elaszticitás fogalma, mérése. Parciális elaszticitás.</w:t>
            </w:r>
          </w:p>
          <w:p w:rsidR="00F33D6D" w:rsidRPr="00191B3B" w:rsidRDefault="00F33D6D" w:rsidP="00146CD5">
            <w:pPr>
              <w:jc w:val="both"/>
            </w:pPr>
            <w:r w:rsidRPr="00191B3B">
              <w:t>Cobb-Douglas függvény.</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Példák az elaszticitás meghatározásához. A Cobb-Douglas függvény gyakorlati alkalmazása.</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Idősorok analízise. Trend, ciklus, szezonalitás és hiba. Az idősorok dekompoziciója. Az idősorok elemzése átlagokkal (a jelenség átlagos nagysága, az abszolút és relatív változások átlaga).</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Példa az idősor adatainak átlagolására stock és flow típusú sokaságokra nézve. Példa az átlagos abszolút és az átlagos relatív változás számítására és értelmezésére. (HV I. 5.)</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Idősorok analízise. Trend analízis: mozgó átlagolás, analitikus trendszámítás (lineáris regresszió).</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Példák mozgó átlagok számítására, és az eredeti idősorral együtt történő ábrázolására. Példa lineáris trend számítására és a paraméterek értelmezésére.</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r w:rsidRPr="00191B3B">
              <w:t>Szezonalitás jellege és mérése. Additív és multiplikatív modellek.</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Példák a szezonális eltérése és szezonindexek számítására és értelmezésére. Példák extrapoláció készítésére. Számítógépes idősorelemzés készítése, az outputok értelmezése.</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r w:rsidRPr="00191B3B">
              <w:t>Szezonális eltérések és szezonindexek számítása, értelmezése és felhasználása. Szezonális kiigazítás. Extrapoláció.</w:t>
            </w:r>
          </w:p>
        </w:tc>
      </w:tr>
      <w:tr w:rsidR="00F33D6D" w:rsidRPr="00191B3B" w:rsidTr="00146CD5">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Példák a szezonális eltérése és szezonindexek számítására és értelmezésére. Példák extrapoláció készítésére. Számítógépes idősorelemzés készítése, az outputok értelmezése.</w:t>
            </w:r>
          </w:p>
        </w:tc>
      </w:tr>
      <w:tr w:rsidR="00F33D6D" w:rsidRPr="00191B3B" w:rsidTr="00146CD5">
        <w:tc>
          <w:tcPr>
            <w:tcW w:w="1529" w:type="dxa"/>
            <w:vMerge w:val="restart"/>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Összefoglalás</w:t>
            </w:r>
          </w:p>
        </w:tc>
      </w:tr>
      <w:tr w:rsidR="00F33D6D" w:rsidRPr="00191B3B" w:rsidTr="00146CD5">
        <w:trPr>
          <w:trHeight w:val="70"/>
        </w:trPr>
        <w:tc>
          <w:tcPr>
            <w:tcW w:w="1529" w:type="dxa"/>
            <w:vMerge/>
            <w:shd w:val="clear" w:color="auto" w:fill="auto"/>
          </w:tcPr>
          <w:p w:rsidR="00F33D6D" w:rsidRPr="00191B3B" w:rsidRDefault="00F33D6D" w:rsidP="005B6947">
            <w:pPr>
              <w:numPr>
                <w:ilvl w:val="0"/>
                <w:numId w:val="19"/>
              </w:numPr>
            </w:pPr>
          </w:p>
        </w:tc>
        <w:tc>
          <w:tcPr>
            <w:tcW w:w="7721" w:type="dxa"/>
            <w:shd w:val="clear" w:color="auto" w:fill="auto"/>
          </w:tcPr>
          <w:p w:rsidR="00F33D6D" w:rsidRPr="00191B3B" w:rsidRDefault="00F33D6D" w:rsidP="00146CD5">
            <w:pPr>
              <w:jc w:val="both"/>
            </w:pPr>
            <w:r w:rsidRPr="00191B3B">
              <w:t>Gyakorlás a sikeres kollokviumi jegy megszerzése érdekében.</w:t>
            </w:r>
          </w:p>
        </w:tc>
      </w:tr>
    </w:tbl>
    <w:p w:rsidR="00F33D6D" w:rsidRPr="00191B3B" w:rsidRDefault="00F33D6D" w:rsidP="00F33D6D">
      <w:r w:rsidRPr="00191B3B">
        <w:t>*TE tanulási eredmények</w:t>
      </w:r>
    </w:p>
    <w:p w:rsidR="00F33D6D" w:rsidRPr="00191B3B" w:rsidRDefault="00F33D6D">
      <w:pPr>
        <w:spacing w:after="160" w:line="259" w:lineRule="auto"/>
      </w:pPr>
      <w:r w:rsidRPr="00191B3B">
        <w:br w:type="page"/>
      </w:r>
    </w:p>
    <w:p w:rsidR="00322795" w:rsidRPr="00191B3B" w:rsidRDefault="00322795" w:rsidP="003227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2795"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22795" w:rsidRPr="00191B3B" w:rsidRDefault="00322795"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b/>
              </w:rPr>
            </w:pPr>
            <w:r w:rsidRPr="00191B3B">
              <w:rPr>
                <w:rFonts w:eastAsia="Arial Unicode MS"/>
                <w:b/>
              </w:rPr>
              <w:t>Környezetgazdaságtan</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GT_AKMN029</w:t>
            </w:r>
            <w:r w:rsidR="00040BC9">
              <w:rPr>
                <w:b/>
              </w:rPr>
              <w:t>-17</w:t>
            </w:r>
          </w:p>
          <w:p w:rsidR="00322795" w:rsidRPr="00191B3B" w:rsidRDefault="00322795" w:rsidP="00146CD5">
            <w:pPr>
              <w:jc w:val="center"/>
              <w:rPr>
                <w:rFonts w:eastAsia="Arial Unicode MS"/>
                <w:b/>
              </w:rPr>
            </w:pPr>
            <w:r w:rsidRPr="00191B3B">
              <w:rPr>
                <w:rFonts w:eastAsia="Arial Unicode MS"/>
                <w:b/>
              </w:rPr>
              <w:t>GT_AKMNS029</w:t>
            </w:r>
            <w:r w:rsidR="00040BC9">
              <w:rPr>
                <w:rFonts w:eastAsia="Arial Unicode MS"/>
                <w:b/>
              </w:rPr>
              <w:t>-17</w:t>
            </w:r>
          </w:p>
        </w:tc>
      </w:tr>
      <w:tr w:rsidR="00322795"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22795" w:rsidRPr="00191B3B" w:rsidRDefault="00322795"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22795" w:rsidRPr="00191B3B" w:rsidRDefault="00322795"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pPr>
            <w:r w:rsidRPr="00191B3B">
              <w:t>Environmental Economics</w:t>
            </w:r>
          </w:p>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rPr>
                <w:rFonts w:eastAsia="Arial Unicode MS"/>
              </w:rPr>
            </w:pPr>
          </w:p>
        </w:tc>
      </w:tr>
      <w:tr w:rsidR="00322795"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rPr>
                <w:b/>
                <w:bCs/>
              </w:rPr>
            </w:pPr>
          </w:p>
        </w:tc>
      </w:tr>
      <w:tr w:rsidR="00322795"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DE-GTK Közgazdaságtan Intézet Környezetgazdaságtan Tanszék</w:t>
            </w:r>
          </w:p>
        </w:tc>
      </w:tr>
      <w:tr w:rsidR="00322795"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rPr>
            </w:pPr>
          </w:p>
        </w:tc>
      </w:tr>
      <w:tr w:rsidR="00322795"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Oktatás nyelve</w:t>
            </w:r>
          </w:p>
        </w:tc>
      </w:tr>
      <w:tr w:rsidR="00322795"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22795" w:rsidRPr="00191B3B" w:rsidRDefault="00322795"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322795" w:rsidRPr="00191B3B" w:rsidRDefault="00322795" w:rsidP="00146CD5"/>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tc>
        <w:tc>
          <w:tcPr>
            <w:tcW w:w="2411" w:type="dxa"/>
            <w:vMerge/>
            <w:tcBorders>
              <w:left w:val="single" w:sz="4" w:space="0" w:color="auto"/>
              <w:bottom w:val="single" w:sz="4" w:space="0" w:color="auto"/>
              <w:right w:val="single" w:sz="4" w:space="0" w:color="auto"/>
            </w:tcBorders>
            <w:vAlign w:val="center"/>
          </w:tcPr>
          <w:p w:rsidR="00322795" w:rsidRPr="00191B3B" w:rsidRDefault="00322795" w:rsidP="00146CD5"/>
        </w:tc>
      </w:tr>
      <w:tr w:rsidR="00322795"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magyar</w:t>
            </w:r>
          </w:p>
        </w:tc>
      </w:tr>
      <w:tr w:rsidR="00322795"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pPr>
          </w:p>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pPr>
          </w:p>
        </w:tc>
      </w:tr>
      <w:tr w:rsidR="0032279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22795" w:rsidRPr="00191B3B" w:rsidRDefault="00322795" w:rsidP="00146CD5">
            <w:pPr>
              <w:ind w:left="20"/>
              <w:rPr>
                <w:rFonts w:eastAsia="Arial Unicode MS"/>
              </w:rPr>
            </w:pPr>
            <w:r w:rsidRPr="00191B3B">
              <w:t>Tantárgyfelelős</w:t>
            </w:r>
          </w:p>
        </w:tc>
        <w:tc>
          <w:tcPr>
            <w:tcW w:w="850" w:type="dxa"/>
            <w:tcBorders>
              <w:top w:val="nil"/>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Dr. Dombi Mihály</w:t>
            </w: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adjunktus</w:t>
            </w:r>
          </w:p>
        </w:tc>
      </w:tr>
      <w:tr w:rsidR="0032279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22795" w:rsidRPr="00191B3B" w:rsidRDefault="00322795" w:rsidP="00146CD5">
            <w:pPr>
              <w:ind w:left="20"/>
            </w:pPr>
            <w:r w:rsidRPr="00191B3B">
              <w:t>Tantárgy oktatásába bevont oktatók</w:t>
            </w:r>
          </w:p>
        </w:tc>
        <w:tc>
          <w:tcPr>
            <w:tcW w:w="850" w:type="dxa"/>
            <w:tcBorders>
              <w:top w:val="nil"/>
              <w:left w:val="nil"/>
              <w:bottom w:val="single" w:sz="4" w:space="0" w:color="auto"/>
              <w:right w:val="single" w:sz="4" w:space="0" w:color="auto"/>
            </w:tcBorders>
            <w:vAlign w:val="center"/>
          </w:tcPr>
          <w:p w:rsidR="00322795" w:rsidRPr="00191B3B" w:rsidRDefault="00322795"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p>
        </w:tc>
      </w:tr>
      <w:tr w:rsidR="00322795"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r w:rsidRPr="00191B3B">
              <w:rPr>
                <w:b/>
                <w:bCs/>
              </w:rPr>
              <w:t xml:space="preserve">A kurzus célja, </w:t>
            </w:r>
            <w:r w:rsidRPr="00191B3B">
              <w:t>hogy a hallgató</w:t>
            </w:r>
          </w:p>
          <w:p w:rsidR="00322795" w:rsidRPr="00191B3B" w:rsidRDefault="00322795" w:rsidP="005B6947">
            <w:pPr>
              <w:numPr>
                <w:ilvl w:val="0"/>
                <w:numId w:val="20"/>
              </w:numPr>
              <w:shd w:val="clear" w:color="auto" w:fill="E5DFEC"/>
              <w:suppressAutoHyphens/>
              <w:autoSpaceDE w:val="0"/>
              <w:spacing w:before="60" w:after="60"/>
              <w:ind w:left="709" w:right="113" w:hanging="425"/>
              <w:jc w:val="both"/>
            </w:pPr>
            <w:r w:rsidRPr="00191B3B">
              <w:t xml:space="preserve">megismerje a környezetgazdaságtan és ökológiai gazdaságtan alapvető fogalmait; </w:t>
            </w:r>
          </w:p>
          <w:p w:rsidR="00322795" w:rsidRPr="00191B3B" w:rsidRDefault="00322795" w:rsidP="005B6947">
            <w:pPr>
              <w:numPr>
                <w:ilvl w:val="0"/>
                <w:numId w:val="20"/>
              </w:numPr>
              <w:shd w:val="clear" w:color="auto" w:fill="E5DFEC"/>
              <w:suppressAutoHyphens/>
              <w:autoSpaceDE w:val="0"/>
              <w:spacing w:before="60" w:after="60"/>
              <w:ind w:left="709" w:right="113" w:hanging="425"/>
              <w:jc w:val="both"/>
            </w:pPr>
            <w:r w:rsidRPr="00191B3B">
              <w:t>megismerje a környezetgazdaságtan és ökológiai gazdaságtan környezeti és globális ökológiai problémákra adott válaszait, eszközeit;</w:t>
            </w:r>
          </w:p>
          <w:p w:rsidR="00322795" w:rsidRPr="00191B3B" w:rsidRDefault="00322795" w:rsidP="005B6947">
            <w:pPr>
              <w:numPr>
                <w:ilvl w:val="0"/>
                <w:numId w:val="20"/>
              </w:numPr>
              <w:shd w:val="clear" w:color="auto" w:fill="E5DFEC"/>
              <w:suppressAutoHyphens/>
              <w:autoSpaceDE w:val="0"/>
              <w:spacing w:before="60" w:after="60"/>
              <w:ind w:left="709" w:right="113" w:hanging="425"/>
              <w:jc w:val="both"/>
            </w:pPr>
            <w:r w:rsidRPr="00191B3B">
              <w:t>képes legyen különbséget tenni a környezeti, társadalmi és gazdasági közelítések között;</w:t>
            </w:r>
          </w:p>
          <w:p w:rsidR="00322795" w:rsidRPr="00191B3B" w:rsidRDefault="00322795" w:rsidP="005B6947">
            <w:pPr>
              <w:numPr>
                <w:ilvl w:val="0"/>
                <w:numId w:val="20"/>
              </w:numPr>
              <w:shd w:val="clear" w:color="auto" w:fill="E5DFEC"/>
              <w:suppressAutoHyphens/>
              <w:autoSpaceDE w:val="0"/>
              <w:spacing w:before="60" w:after="60"/>
              <w:ind w:left="709" w:right="113" w:hanging="425"/>
              <w:jc w:val="both"/>
            </w:pPr>
            <w:r w:rsidRPr="00191B3B">
              <w:t xml:space="preserve">képes legyen a környezeti, társadalmi és gazdasági folyamatok kölcsönhatásainak feltárására; </w:t>
            </w:r>
          </w:p>
          <w:p w:rsidR="00322795" w:rsidRPr="00191B3B" w:rsidRDefault="00322795" w:rsidP="005B6947">
            <w:pPr>
              <w:numPr>
                <w:ilvl w:val="0"/>
                <w:numId w:val="20"/>
              </w:numPr>
              <w:shd w:val="clear" w:color="auto" w:fill="E5DFEC"/>
              <w:suppressAutoHyphens/>
              <w:autoSpaceDE w:val="0"/>
              <w:spacing w:before="60" w:after="60"/>
              <w:ind w:left="709" w:right="113" w:hanging="425"/>
              <w:jc w:val="both"/>
            </w:pPr>
            <w:r w:rsidRPr="00191B3B">
              <w:t>képes legyen ezen kapcsolatokat példákkal illusztrálni.</w:t>
            </w:r>
          </w:p>
        </w:tc>
      </w:tr>
      <w:tr w:rsidR="00322795"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322795" w:rsidRPr="00191B3B" w:rsidRDefault="00322795"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322795" w:rsidRPr="00191B3B" w:rsidRDefault="00322795" w:rsidP="00146CD5">
            <w:pPr>
              <w:jc w:val="both"/>
              <w:rPr>
                <w:b/>
                <w:bCs/>
              </w:rPr>
            </w:pPr>
          </w:p>
          <w:p w:rsidR="00322795" w:rsidRPr="00191B3B" w:rsidRDefault="00322795" w:rsidP="00146CD5">
            <w:pPr>
              <w:ind w:left="402"/>
              <w:jc w:val="both"/>
              <w:rPr>
                <w:i/>
              </w:rPr>
            </w:pPr>
            <w:r w:rsidRPr="00191B3B">
              <w:rPr>
                <w:i/>
              </w:rPr>
              <w:t xml:space="preserve">Tudás: </w:t>
            </w:r>
          </w:p>
          <w:p w:rsidR="00322795" w:rsidRPr="00191B3B" w:rsidRDefault="00322795" w:rsidP="00146CD5">
            <w:pPr>
              <w:shd w:val="clear" w:color="auto" w:fill="E5DFEC"/>
              <w:suppressAutoHyphens/>
              <w:autoSpaceDE w:val="0"/>
              <w:spacing w:before="60" w:after="60"/>
              <w:ind w:left="417" w:right="113"/>
              <w:jc w:val="both"/>
            </w:pPr>
            <w:r w:rsidRPr="00191B3B">
              <w:t>- Rendelkezik a gazdaságtudomány alapvető, átfogó fogalmainak, elméleteinek, tényeinek, nemzetgazdasági és nemzetközi összefüggéseinek ismeretével, a releváns gazdasági szereplőkre, funkciókra és folyamatokra vonatkozóan. - Elsajátította a gazdaság mikro és makro szerveződési szintjeinek alapvető elméleteit és jellemzőit, birtokában van az alapvető információ-gyűjtési, matematikai és statisztikai elemzési módszereknek.</w:t>
            </w:r>
          </w:p>
          <w:p w:rsidR="00322795" w:rsidRPr="00191B3B" w:rsidRDefault="00322795" w:rsidP="00146CD5">
            <w:pPr>
              <w:ind w:left="402"/>
              <w:jc w:val="both"/>
              <w:rPr>
                <w:i/>
              </w:rPr>
            </w:pPr>
            <w:r w:rsidRPr="00191B3B">
              <w:rPr>
                <w:i/>
              </w:rPr>
              <w:t>Képesség:</w:t>
            </w:r>
          </w:p>
          <w:p w:rsidR="00322795" w:rsidRPr="00191B3B" w:rsidRDefault="00322795" w:rsidP="00146CD5">
            <w:pPr>
              <w:shd w:val="clear" w:color="auto" w:fill="E5DFEC"/>
              <w:suppressAutoHyphens/>
              <w:autoSpaceDE w:val="0"/>
              <w:spacing w:before="60" w:after="60"/>
              <w:ind w:left="417" w:right="113"/>
              <w:jc w:val="both"/>
            </w:pPr>
            <w:r w:rsidRPr="00191B3B">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322795" w:rsidRPr="00191B3B" w:rsidRDefault="00322795" w:rsidP="00146CD5">
            <w:pPr>
              <w:ind w:left="402"/>
              <w:jc w:val="both"/>
              <w:rPr>
                <w:i/>
              </w:rPr>
            </w:pPr>
            <w:r w:rsidRPr="00191B3B">
              <w:rPr>
                <w:i/>
              </w:rPr>
              <w:t>Attitűd:</w:t>
            </w:r>
          </w:p>
          <w:p w:rsidR="00322795" w:rsidRPr="00191B3B" w:rsidRDefault="00322795" w:rsidP="00146CD5">
            <w:pPr>
              <w:shd w:val="clear" w:color="auto" w:fill="E5DFEC"/>
              <w:suppressAutoHyphens/>
              <w:autoSpaceDE w:val="0"/>
              <w:spacing w:before="60" w:after="60"/>
              <w:ind w:left="417" w:right="113"/>
              <w:jc w:val="both"/>
            </w:pPr>
            <w:r w:rsidRPr="00191B3B">
              <w:t>- Fogékony az új információk befogadására, az új szakmai ismeretekre és módszertanokra, nyitott az új, önálló és együttműködést igénylő feladatok, felelősségek vállalására.</w:t>
            </w:r>
          </w:p>
          <w:p w:rsidR="00322795" w:rsidRPr="00191B3B" w:rsidRDefault="00322795" w:rsidP="00146CD5">
            <w:pPr>
              <w:shd w:val="clear" w:color="auto" w:fill="E5DFEC"/>
              <w:suppressAutoHyphens/>
              <w:autoSpaceDE w:val="0"/>
              <w:spacing w:before="60" w:after="60"/>
              <w:ind w:left="417" w:right="113"/>
              <w:jc w:val="both"/>
            </w:pPr>
            <w:r w:rsidRPr="00191B3B">
              <w:t>- Befogadó mások véleménye, az ágazati, regionális, nemzeti és európai értékek iránt (ide értve a társadalmi, szociális és ökológiai, fenntarthatósági szempontokat is).</w:t>
            </w:r>
          </w:p>
          <w:p w:rsidR="00322795" w:rsidRPr="00191B3B" w:rsidRDefault="00322795" w:rsidP="00146CD5">
            <w:pPr>
              <w:ind w:left="402"/>
              <w:jc w:val="both"/>
              <w:rPr>
                <w:i/>
              </w:rPr>
            </w:pPr>
            <w:r w:rsidRPr="00191B3B">
              <w:rPr>
                <w:i/>
              </w:rPr>
              <w:t>Autonómia és felelősség:</w:t>
            </w:r>
          </w:p>
          <w:p w:rsidR="00322795" w:rsidRPr="00191B3B" w:rsidRDefault="00322795" w:rsidP="00146CD5">
            <w:pPr>
              <w:shd w:val="clear" w:color="auto" w:fill="E5DFEC"/>
              <w:suppressAutoHyphens/>
              <w:autoSpaceDE w:val="0"/>
              <w:spacing w:before="60" w:after="60"/>
              <w:ind w:left="417" w:right="113"/>
              <w:jc w:val="both"/>
            </w:pPr>
            <w:r w:rsidRPr="00191B3B">
              <w:t>- Felelősséggel részt vállal kereskedelmi és marketing szakmai nézetek kialakításában, indoklásában. - Felelősséget vállal a munkával és magatartásával kapcsolatos szakmai, jogi, etikai normák és szabályok betartása terén. - Előadásokat tart, vitavezetést önállóan végez. Önállóan és felelősséggel vesz részt a gazdálkodó szervezeten belüli és azon kívüli szakmai fórumok munkájában.</w:t>
            </w:r>
          </w:p>
          <w:p w:rsidR="00322795" w:rsidRPr="00191B3B" w:rsidRDefault="00322795" w:rsidP="00146CD5">
            <w:pPr>
              <w:ind w:left="720"/>
              <w:rPr>
                <w:rFonts w:eastAsia="Arial Unicode MS"/>
                <w:b/>
                <w:bCs/>
              </w:rPr>
            </w:pPr>
          </w:p>
        </w:tc>
      </w:tr>
      <w:tr w:rsidR="00322795"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r w:rsidRPr="00191B3B">
              <w:rPr>
                <w:b/>
                <w:bCs/>
              </w:rPr>
              <w:t>A kurzus rövid tartalma, témakörei</w:t>
            </w:r>
          </w:p>
          <w:p w:rsidR="00322795" w:rsidRPr="00191B3B" w:rsidRDefault="00322795" w:rsidP="00146CD5">
            <w:pPr>
              <w:shd w:val="clear" w:color="auto" w:fill="E5DFEC"/>
              <w:suppressAutoHyphens/>
              <w:autoSpaceDE w:val="0"/>
              <w:spacing w:before="60" w:after="60"/>
              <w:ind w:left="417" w:right="113"/>
              <w:jc w:val="both"/>
            </w:pPr>
            <w:r w:rsidRPr="00191B3B">
              <w:t>A hallgatók a félév elején megismerik a globális ökológiai problémákat, a környezeti problémákat, és azokat az új fogalmakat, melyeket ezen problémák hívtak életre (pl. nagy felgyorsulás, fordulópont, planetáris határok, eltartóképesség, körforgásos gazdaság, antropocén). Külön foglalkozunk a gazdasági növekedés és a környezeti minőség kapcsolatával. Bemutatásra kerülnek azok az alternatív indikátorok, amelyek a GDP hiányosságait hivatottak kiküszöbölni. Külön foglalkozunk a nem-monetáris számbavétellel, az anyagáram-elemzés makrogazdasági szintű modelljével és alkalmazásának lehetőségeivel. A tananyag kitér a környezet monetáris értékelésének lehetőségeire, az externális hatások közgazdasági következményeire. Mindezek ismeretében tárgyaljuk a környezetpolitikai eszközöket (direkt és indirekt szabályozási eszközök; zöld adók, támogatások.</w:t>
            </w:r>
          </w:p>
        </w:tc>
      </w:tr>
      <w:tr w:rsidR="00322795"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22795" w:rsidRPr="00191B3B" w:rsidRDefault="00322795" w:rsidP="00146CD5">
            <w:pPr>
              <w:rPr>
                <w:b/>
                <w:bCs/>
              </w:rPr>
            </w:pPr>
            <w:r w:rsidRPr="00191B3B">
              <w:rPr>
                <w:b/>
                <w:bCs/>
              </w:rPr>
              <w:lastRenderedPageBreak/>
              <w:t>Tervezett tanulási tevékenységek, tanítási módszerek</w:t>
            </w:r>
          </w:p>
          <w:p w:rsidR="00322795" w:rsidRPr="00191B3B" w:rsidRDefault="00322795" w:rsidP="00146CD5">
            <w:pPr>
              <w:shd w:val="clear" w:color="auto" w:fill="E5DFEC"/>
              <w:suppressAutoHyphens/>
              <w:autoSpaceDE w:val="0"/>
              <w:spacing w:before="60" w:after="60"/>
              <w:ind w:left="417" w:right="113"/>
            </w:pPr>
            <w:r w:rsidRPr="00191B3B">
              <w:t>Az előadások során konkrét gyakorlati problémák ismertetésén keresztül vezetjük be az általánosabb fogalmakat, modelleket. Az oktatás során építünk a hallgató mikro- és makroökonómiai tudására</w:t>
            </w:r>
          </w:p>
        </w:tc>
      </w:tr>
      <w:tr w:rsidR="0032279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22795" w:rsidRPr="00191B3B" w:rsidRDefault="00322795" w:rsidP="00146CD5">
            <w:pPr>
              <w:rPr>
                <w:b/>
                <w:bCs/>
              </w:rPr>
            </w:pPr>
            <w:r w:rsidRPr="00191B3B">
              <w:rPr>
                <w:b/>
                <w:bCs/>
              </w:rPr>
              <w:t>Értékelés</w:t>
            </w:r>
          </w:p>
          <w:p w:rsidR="00322795" w:rsidRPr="00191B3B" w:rsidRDefault="00322795" w:rsidP="00146CD5">
            <w:pPr>
              <w:shd w:val="clear" w:color="auto" w:fill="E5DFEC"/>
              <w:suppressAutoHyphens/>
              <w:autoSpaceDE w:val="0"/>
              <w:ind w:left="420" w:right="113"/>
            </w:pPr>
            <w:r w:rsidRPr="00191B3B">
              <w:t>A vizsga írásbeli. Az írásbeli vizsgán elért eredmény adja a kollokviumi jegyet az alábbiak szerint:</w:t>
            </w:r>
          </w:p>
          <w:p w:rsidR="00322795" w:rsidRPr="00191B3B" w:rsidRDefault="00322795" w:rsidP="00146CD5">
            <w:pPr>
              <w:shd w:val="clear" w:color="auto" w:fill="E5DFEC"/>
              <w:suppressAutoHyphens/>
              <w:autoSpaceDE w:val="0"/>
              <w:ind w:left="420" w:right="113"/>
            </w:pPr>
            <w:r w:rsidRPr="00191B3B">
              <w:t>0 - 50% – elégtelen</w:t>
            </w:r>
          </w:p>
          <w:p w:rsidR="00322795" w:rsidRPr="00191B3B" w:rsidRDefault="00322795" w:rsidP="00146CD5">
            <w:pPr>
              <w:shd w:val="clear" w:color="auto" w:fill="E5DFEC"/>
              <w:suppressAutoHyphens/>
              <w:autoSpaceDE w:val="0"/>
              <w:ind w:left="420" w:right="113"/>
            </w:pPr>
            <w:r w:rsidRPr="00191B3B">
              <w:t>50%+1 pont - 63% – elégséges</w:t>
            </w:r>
          </w:p>
          <w:p w:rsidR="00322795" w:rsidRPr="00191B3B" w:rsidRDefault="00322795" w:rsidP="00146CD5">
            <w:pPr>
              <w:shd w:val="clear" w:color="auto" w:fill="E5DFEC"/>
              <w:suppressAutoHyphens/>
              <w:autoSpaceDE w:val="0"/>
              <w:ind w:left="420" w:right="113"/>
            </w:pPr>
            <w:r w:rsidRPr="00191B3B">
              <w:t>64% - 75% – közepes</w:t>
            </w:r>
          </w:p>
          <w:p w:rsidR="00322795" w:rsidRPr="00191B3B" w:rsidRDefault="00322795" w:rsidP="00146CD5">
            <w:pPr>
              <w:shd w:val="clear" w:color="auto" w:fill="E5DFEC"/>
              <w:suppressAutoHyphens/>
              <w:autoSpaceDE w:val="0"/>
              <w:ind w:left="420" w:right="113"/>
            </w:pPr>
            <w:r w:rsidRPr="00191B3B">
              <w:t>76% - 86% – jó</w:t>
            </w:r>
          </w:p>
          <w:p w:rsidR="00322795" w:rsidRPr="00191B3B" w:rsidRDefault="00322795" w:rsidP="00146CD5">
            <w:pPr>
              <w:shd w:val="clear" w:color="auto" w:fill="E5DFEC"/>
              <w:suppressAutoHyphens/>
              <w:autoSpaceDE w:val="0"/>
              <w:ind w:left="420" w:right="113"/>
            </w:pPr>
            <w:r w:rsidRPr="00191B3B">
              <w:t>87% - 100% – jeles</w:t>
            </w:r>
          </w:p>
          <w:p w:rsidR="00322795" w:rsidRPr="00191B3B" w:rsidRDefault="00322795" w:rsidP="00146CD5">
            <w:pPr>
              <w:shd w:val="clear" w:color="auto" w:fill="E5DFEC"/>
              <w:suppressAutoHyphens/>
              <w:autoSpaceDE w:val="0"/>
              <w:ind w:left="420" w:right="113"/>
            </w:pPr>
            <w:r w:rsidRPr="00191B3B">
              <w:t>A hallgatónak lehetősége van házi dolgozat készítésére előre megadott és egyeztetett témából. A házi dolgozat minőségétől függően a vizsgán elért legalább elégséges érdemjegy egy jeggyel is javítható.</w:t>
            </w:r>
          </w:p>
          <w:p w:rsidR="00322795" w:rsidRPr="00191B3B" w:rsidRDefault="00322795" w:rsidP="00146CD5"/>
        </w:tc>
      </w:tr>
      <w:tr w:rsidR="0032279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r w:rsidRPr="00191B3B">
              <w:rPr>
                <w:b/>
                <w:bCs/>
              </w:rPr>
              <w:t>Kötelező szakirodalom:</w:t>
            </w:r>
          </w:p>
          <w:p w:rsidR="00322795" w:rsidRPr="00191B3B" w:rsidRDefault="00322795" w:rsidP="00146CD5">
            <w:pPr>
              <w:shd w:val="clear" w:color="auto" w:fill="E5DFEC"/>
              <w:suppressAutoHyphens/>
              <w:autoSpaceDE w:val="0"/>
              <w:spacing w:before="60" w:after="60"/>
              <w:ind w:left="417" w:right="113"/>
              <w:jc w:val="both"/>
            </w:pPr>
            <w:r w:rsidRPr="00191B3B">
              <w:t xml:space="preserve">Bartus Gábor – Szalai Ákos (2012): </w:t>
            </w:r>
            <w:r w:rsidRPr="00191B3B">
              <w:rPr>
                <w:color w:val="000000"/>
                <w:spacing w:val="-8"/>
                <w:shd w:val="clear" w:color="auto" w:fill="E7E6E6"/>
              </w:rPr>
              <w:t>Környezet, jog, gazdaságtan: környezetpolitikai eszközök, környezet-gazdaságtani modellek és joggazdaságtani magyarázatok. Budapest: Pázmány Press: PPKE JÁK, 2014</w:t>
            </w:r>
          </w:p>
          <w:p w:rsidR="00322795" w:rsidRPr="00191B3B" w:rsidRDefault="00322795" w:rsidP="00146CD5">
            <w:pPr>
              <w:rPr>
                <w:b/>
                <w:bCs/>
              </w:rPr>
            </w:pPr>
            <w:r w:rsidRPr="00191B3B">
              <w:rPr>
                <w:b/>
                <w:bCs/>
              </w:rPr>
              <w:t>Ajánlott szakirodalom:</w:t>
            </w:r>
          </w:p>
          <w:p w:rsidR="00322795" w:rsidRPr="00191B3B" w:rsidRDefault="00322795" w:rsidP="00146CD5">
            <w:pPr>
              <w:shd w:val="clear" w:color="auto" w:fill="E5DFEC"/>
              <w:suppressAutoHyphens/>
              <w:autoSpaceDE w:val="0"/>
              <w:spacing w:before="60" w:after="60"/>
              <w:ind w:left="417" w:right="113"/>
              <w:jc w:val="both"/>
            </w:pPr>
            <w:r w:rsidRPr="00191B3B">
              <w:t>Kerekes Sándor (2007): A környezetgazdaságtan alapjai. Aula Kiadó, Budapest</w:t>
            </w:r>
          </w:p>
          <w:p w:rsidR="00322795" w:rsidRPr="00191B3B" w:rsidRDefault="00322795" w:rsidP="00146CD5">
            <w:pPr>
              <w:shd w:val="clear" w:color="auto" w:fill="E5DFEC"/>
              <w:suppressAutoHyphens/>
              <w:autoSpaceDE w:val="0"/>
              <w:spacing w:before="60" w:after="60"/>
              <w:ind w:left="417" w:right="113"/>
              <w:jc w:val="both"/>
            </w:pPr>
            <w:r w:rsidRPr="00191B3B">
              <w:t>Szlávik János (2013): Fenntartható gazdálkodás. Wolters Kluwer – Complex Kiadó, Bp., 273 o.</w:t>
            </w:r>
          </w:p>
          <w:p w:rsidR="00322795" w:rsidRPr="00191B3B" w:rsidRDefault="00322795" w:rsidP="00146CD5">
            <w:pPr>
              <w:shd w:val="clear" w:color="auto" w:fill="E5DFEC"/>
              <w:suppressAutoHyphens/>
              <w:autoSpaceDE w:val="0"/>
              <w:spacing w:before="60" w:after="60"/>
              <w:ind w:left="417" w:right="113"/>
              <w:jc w:val="both"/>
            </w:pPr>
            <w:r w:rsidRPr="00191B3B">
              <w:t>Pataki György – Takács-Sánta András (szerk.) (2004): Természet és gazdaság, Ökológiai gazdaságtan szöveggyűjtemény. Typotex Kiadó, Budapest</w:t>
            </w:r>
          </w:p>
        </w:tc>
      </w:tr>
    </w:tbl>
    <w:p w:rsidR="00322795" w:rsidRPr="00191B3B" w:rsidRDefault="00322795" w:rsidP="00322795"/>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016"/>
      </w:tblGrid>
      <w:tr w:rsidR="00322795" w:rsidRPr="00191B3B" w:rsidTr="00146CD5">
        <w:tc>
          <w:tcPr>
            <w:tcW w:w="9250" w:type="dxa"/>
            <w:gridSpan w:val="2"/>
            <w:shd w:val="clear" w:color="auto" w:fill="auto"/>
          </w:tcPr>
          <w:p w:rsidR="00322795" w:rsidRPr="00191B3B" w:rsidRDefault="00322795" w:rsidP="00146CD5">
            <w:pPr>
              <w:jc w:val="center"/>
            </w:pPr>
            <w:r w:rsidRPr="00191B3B">
              <w:t>Heti bontott tematika</w:t>
            </w:r>
          </w:p>
        </w:tc>
      </w:tr>
      <w:tr w:rsidR="00322795" w:rsidRPr="00191B3B" w:rsidTr="00146CD5">
        <w:tc>
          <w:tcPr>
            <w:tcW w:w="2234" w:type="dxa"/>
            <w:vMerge w:val="restart"/>
            <w:shd w:val="clear" w:color="auto" w:fill="auto"/>
          </w:tcPr>
          <w:p w:rsidR="00322795" w:rsidRPr="00191B3B" w:rsidRDefault="00CE58EF" w:rsidP="00CE58EF">
            <w:pPr>
              <w:ind w:left="360"/>
            </w:pPr>
            <w:r w:rsidRPr="00191B3B">
              <w:t>1.</w:t>
            </w:r>
          </w:p>
          <w:p w:rsidR="00322795" w:rsidRPr="00191B3B" w:rsidRDefault="00322795" w:rsidP="00146CD5"/>
        </w:tc>
        <w:tc>
          <w:tcPr>
            <w:tcW w:w="7016" w:type="dxa"/>
            <w:shd w:val="clear" w:color="auto" w:fill="auto"/>
          </w:tcPr>
          <w:p w:rsidR="00322795" w:rsidRPr="00191B3B" w:rsidRDefault="00322795" w:rsidP="00146CD5">
            <w:pPr>
              <w:jc w:val="both"/>
            </w:pPr>
            <w:r w:rsidRPr="00191B3B">
              <w:t>A környezetgazdaságtan tárgya</w:t>
            </w:r>
          </w:p>
        </w:tc>
      </w:tr>
      <w:tr w:rsidR="00322795" w:rsidRPr="00191B3B" w:rsidTr="00146CD5">
        <w:tc>
          <w:tcPr>
            <w:tcW w:w="2234" w:type="dxa"/>
            <w:vMerge/>
            <w:shd w:val="clear" w:color="auto" w:fill="auto"/>
          </w:tcPr>
          <w:p w:rsidR="00322795" w:rsidRPr="00191B3B" w:rsidRDefault="00322795" w:rsidP="00126D3D">
            <w:pPr>
              <w:numPr>
                <w:ilvl w:val="0"/>
                <w:numId w:val="70"/>
              </w:numPr>
            </w:pPr>
          </w:p>
        </w:tc>
        <w:tc>
          <w:tcPr>
            <w:tcW w:w="7016" w:type="dxa"/>
            <w:shd w:val="clear" w:color="auto" w:fill="auto"/>
          </w:tcPr>
          <w:p w:rsidR="00322795" w:rsidRPr="00191B3B" w:rsidRDefault="00322795" w:rsidP="00146CD5">
            <w:pPr>
              <w:jc w:val="both"/>
            </w:pPr>
            <w:r w:rsidRPr="00191B3B">
              <w:t>TE: a közgazdaságtan, környezetgazdaságtan és ökológiai gazdaságtan tárgya, módszerei és értékválasztása (1. fejezet)</w:t>
            </w:r>
          </w:p>
        </w:tc>
      </w:tr>
      <w:tr w:rsidR="00322795" w:rsidRPr="00191B3B" w:rsidTr="00146CD5">
        <w:tc>
          <w:tcPr>
            <w:tcW w:w="2234" w:type="dxa"/>
            <w:vMerge w:val="restart"/>
            <w:shd w:val="clear" w:color="auto" w:fill="auto"/>
          </w:tcPr>
          <w:p w:rsidR="00322795" w:rsidRPr="00191B3B" w:rsidRDefault="00CE58EF" w:rsidP="00CE58EF">
            <w:pPr>
              <w:ind w:left="360"/>
            </w:pPr>
            <w:r w:rsidRPr="00191B3B">
              <w:t>2.</w:t>
            </w:r>
          </w:p>
          <w:p w:rsidR="00322795" w:rsidRPr="00191B3B" w:rsidRDefault="00322795" w:rsidP="00146CD5"/>
        </w:tc>
        <w:tc>
          <w:tcPr>
            <w:tcW w:w="7016" w:type="dxa"/>
            <w:shd w:val="clear" w:color="auto" w:fill="auto"/>
          </w:tcPr>
          <w:p w:rsidR="00322795" w:rsidRPr="00191B3B" w:rsidRDefault="00322795" w:rsidP="00146CD5">
            <w:pPr>
              <w:jc w:val="both"/>
            </w:pPr>
            <w:r w:rsidRPr="00191B3B">
              <w:t xml:space="preserve">Jóléti közgazdaságtan és piaci kudarcok </w:t>
            </w:r>
          </w:p>
        </w:tc>
      </w:tr>
      <w:tr w:rsidR="00322795" w:rsidRPr="00191B3B" w:rsidTr="00146CD5">
        <w:tc>
          <w:tcPr>
            <w:tcW w:w="2234" w:type="dxa"/>
            <w:vMerge/>
            <w:shd w:val="clear" w:color="auto" w:fill="auto"/>
          </w:tcPr>
          <w:p w:rsidR="00322795" w:rsidRPr="00191B3B" w:rsidRDefault="00322795" w:rsidP="00126D3D">
            <w:pPr>
              <w:numPr>
                <w:ilvl w:val="0"/>
                <w:numId w:val="70"/>
              </w:numPr>
            </w:pPr>
          </w:p>
        </w:tc>
        <w:tc>
          <w:tcPr>
            <w:tcW w:w="7016" w:type="dxa"/>
            <w:shd w:val="clear" w:color="auto" w:fill="auto"/>
          </w:tcPr>
          <w:p w:rsidR="00322795" w:rsidRPr="00191B3B" w:rsidRDefault="00322795" w:rsidP="00146CD5">
            <w:pPr>
              <w:jc w:val="both"/>
            </w:pPr>
            <w:r w:rsidRPr="00191B3B">
              <w:t>TE: a jóléti közgazdaságtan tételeinek megismerése, az externáliák részletes leírása, csoportosítása. (2-3. fejezet)</w:t>
            </w:r>
          </w:p>
        </w:tc>
      </w:tr>
      <w:tr w:rsidR="00322795" w:rsidRPr="00191B3B" w:rsidTr="00146CD5">
        <w:tc>
          <w:tcPr>
            <w:tcW w:w="2234" w:type="dxa"/>
            <w:vMerge w:val="restart"/>
            <w:shd w:val="clear" w:color="auto" w:fill="auto"/>
          </w:tcPr>
          <w:p w:rsidR="00322795" w:rsidRPr="00191B3B" w:rsidRDefault="00CE58EF" w:rsidP="00CE58EF">
            <w:pPr>
              <w:ind w:left="360"/>
            </w:pPr>
            <w:r w:rsidRPr="00191B3B">
              <w:t>3.</w:t>
            </w:r>
          </w:p>
        </w:tc>
        <w:tc>
          <w:tcPr>
            <w:tcW w:w="7016" w:type="dxa"/>
            <w:shd w:val="clear" w:color="auto" w:fill="auto"/>
          </w:tcPr>
          <w:p w:rsidR="00322795" w:rsidRPr="00191B3B" w:rsidRDefault="00322795" w:rsidP="00146CD5">
            <w:pPr>
              <w:jc w:val="both"/>
            </w:pPr>
            <w:r w:rsidRPr="00191B3B">
              <w:t>Piaci kudarcok kezelése: Pigou-i adó és Coase-tétel</w:t>
            </w:r>
          </w:p>
        </w:tc>
      </w:tr>
      <w:tr w:rsidR="00322795" w:rsidRPr="00191B3B" w:rsidTr="00146CD5">
        <w:tc>
          <w:tcPr>
            <w:tcW w:w="2234" w:type="dxa"/>
            <w:vMerge/>
            <w:shd w:val="clear" w:color="auto" w:fill="auto"/>
          </w:tcPr>
          <w:p w:rsidR="00322795" w:rsidRPr="00191B3B" w:rsidRDefault="00322795" w:rsidP="00126D3D">
            <w:pPr>
              <w:numPr>
                <w:ilvl w:val="0"/>
                <w:numId w:val="70"/>
              </w:numPr>
            </w:pPr>
          </w:p>
        </w:tc>
        <w:tc>
          <w:tcPr>
            <w:tcW w:w="7016" w:type="dxa"/>
            <w:shd w:val="clear" w:color="auto" w:fill="auto"/>
          </w:tcPr>
          <w:p w:rsidR="00322795" w:rsidRPr="00191B3B" w:rsidRDefault="00322795" w:rsidP="00146CD5">
            <w:pPr>
              <w:jc w:val="both"/>
            </w:pPr>
            <w:r w:rsidRPr="00191B3B">
              <w:t>TE: A piaci kudarcok kezelésének lehetőségeit ismerik meg a hallgatók, a megoldások két szélsőséges alapján keresztül. Ezek ismerete a gyakorlatban előforduló környezetpolitikai eszközök megértésének alapja. (3-4.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Természeti erőforrások felhasználásának törvényszerűségei</w:t>
            </w:r>
          </w:p>
        </w:tc>
      </w:tr>
      <w:tr w:rsidR="00322795" w:rsidRPr="00191B3B" w:rsidTr="00146CD5">
        <w:tc>
          <w:tcPr>
            <w:tcW w:w="2234" w:type="dxa"/>
            <w:vMerge/>
            <w:shd w:val="clear" w:color="auto" w:fill="auto"/>
          </w:tcPr>
          <w:p w:rsidR="00322795" w:rsidRPr="00191B3B" w:rsidRDefault="00322795" w:rsidP="005B6947">
            <w:pPr>
              <w:numPr>
                <w:ilvl w:val="0"/>
                <w:numId w:val="21"/>
              </w:numPr>
            </w:pPr>
          </w:p>
        </w:tc>
        <w:tc>
          <w:tcPr>
            <w:tcW w:w="7016" w:type="dxa"/>
            <w:shd w:val="clear" w:color="auto" w:fill="auto"/>
          </w:tcPr>
          <w:p w:rsidR="00322795" w:rsidRPr="00191B3B" w:rsidRDefault="00322795" w:rsidP="00146CD5">
            <w:pPr>
              <w:jc w:val="both"/>
            </w:pPr>
            <w:r w:rsidRPr="00191B3B">
              <w:t>TE: A megújuló és nem megújuló természeti erőforrások felhasználásának motivációi, optimális szintje, és ennek hatása az erőforrás állapotára. (10. fejezet)</w:t>
            </w:r>
          </w:p>
        </w:tc>
      </w:tr>
      <w:tr w:rsidR="00322795" w:rsidRPr="00191B3B" w:rsidTr="00146CD5">
        <w:trPr>
          <w:trHeight w:val="114"/>
        </w:trPr>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A környezet monetáris értékelése</w:t>
            </w:r>
          </w:p>
        </w:tc>
      </w:tr>
      <w:tr w:rsidR="00322795" w:rsidRPr="00191B3B" w:rsidTr="00146CD5">
        <w:trPr>
          <w:trHeight w:val="114"/>
        </w:trPr>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teljes gazdasági érték; direkt és indirekt értékelési módszerek. A piacon nem mért érték kapcsolata az externáliákkal. (10.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Környezetpolitikai eszközök</w:t>
            </w:r>
          </w:p>
        </w:tc>
      </w:tr>
      <w:tr w:rsidR="00322795" w:rsidRPr="00191B3B" w:rsidTr="00146CD5">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a környezetpolitikai beavatkozások és az externáliák kapcsolatának ismertetése, a lehetséges eszközök rendszerezése (5.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Adminisztratív szabályozás</w:t>
            </w:r>
          </w:p>
        </w:tc>
      </w:tr>
      <w:tr w:rsidR="00322795" w:rsidRPr="00191B3B" w:rsidTr="00146CD5">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a magánjogi és a közvetlen szabályozás lehetőségeinek ismertetése (6-8. fejezet)</w:t>
            </w:r>
          </w:p>
        </w:tc>
      </w:tr>
      <w:tr w:rsidR="00322795" w:rsidRPr="00191B3B" w:rsidTr="00146CD5">
        <w:trPr>
          <w:trHeight w:val="113"/>
        </w:trPr>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Gazdasági ösztönzők</w:t>
            </w:r>
          </w:p>
        </w:tc>
      </w:tr>
      <w:tr w:rsidR="00322795" w:rsidRPr="00191B3B" w:rsidTr="00146CD5">
        <w:trPr>
          <w:trHeight w:val="112"/>
        </w:trPr>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gazdasági eszközök ismertetése, hatásosságuk összehasonlítása a közvetlen szabályozással (9.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A környezet-állapot mérése és a környezeti makromutatók</w:t>
            </w:r>
          </w:p>
        </w:tc>
      </w:tr>
      <w:tr w:rsidR="00322795" w:rsidRPr="00191B3B" w:rsidTr="00146CD5">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a környezet-állapot mérés nehézségei, az alternatív mutatók megismerése, történeti vonatkozásai, a jelenleg legelterjedtebb makromutatók ismertetése. (11.1.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A természeti erőforrások és a gazdasági növekedés</w:t>
            </w:r>
          </w:p>
        </w:tc>
      </w:tr>
      <w:tr w:rsidR="00322795" w:rsidRPr="00191B3B" w:rsidTr="00146CD5">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a gazdasági növekedés és a környezetállapot kapcsolatának felfogása az elmúlt évtizedekben. Globális környezeti és gazdasági modellek. (11.2.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Környezetvédelem és kereskedelem</w:t>
            </w:r>
          </w:p>
        </w:tc>
      </w:tr>
      <w:tr w:rsidR="00322795" w:rsidRPr="00191B3B" w:rsidTr="00146CD5">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komparatív előnyök elvének felidézése, kereskedelem negatív környezeti hatásai, a kereskedelem környezeti egyenlegének tárgyilagos, kiegyensúlyozott ismerete. (11.3.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 xml:space="preserve">Zöld adóreform </w:t>
            </w:r>
          </w:p>
        </w:tc>
      </w:tr>
      <w:tr w:rsidR="00322795" w:rsidRPr="00191B3B" w:rsidTr="00146CD5">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egy zöld adóreform elemei, kialakulásának lehetőségei és korlátjai. Nemzetközi kitekintés (11.4.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 xml:space="preserve">Fenntartható fejlődés </w:t>
            </w:r>
          </w:p>
        </w:tc>
      </w:tr>
      <w:tr w:rsidR="00322795" w:rsidRPr="00191B3B" w:rsidTr="00146CD5">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a fenntartható fejlődés fogalma, értelmezési módjai, problémái; az eltartóképesség és a gazdaság lehetséges kölcsönhatásai; tőkeelméleti megközelítés (12. fejezet)</w:t>
            </w:r>
          </w:p>
        </w:tc>
      </w:tr>
      <w:tr w:rsidR="00322795" w:rsidRPr="00191B3B" w:rsidTr="00146CD5">
        <w:tc>
          <w:tcPr>
            <w:tcW w:w="2234" w:type="dxa"/>
            <w:vMerge w:val="restart"/>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Rendszerező áttekintés</w:t>
            </w:r>
          </w:p>
        </w:tc>
      </w:tr>
      <w:tr w:rsidR="00322795" w:rsidRPr="00191B3B" w:rsidTr="00146CD5">
        <w:tc>
          <w:tcPr>
            <w:tcW w:w="2234" w:type="dxa"/>
            <w:vMerge/>
            <w:shd w:val="clear" w:color="auto" w:fill="auto"/>
          </w:tcPr>
          <w:p w:rsidR="00322795" w:rsidRPr="00191B3B" w:rsidRDefault="00322795" w:rsidP="005B6947">
            <w:pPr>
              <w:numPr>
                <w:ilvl w:val="0"/>
                <w:numId w:val="22"/>
              </w:numPr>
            </w:pPr>
          </w:p>
        </w:tc>
        <w:tc>
          <w:tcPr>
            <w:tcW w:w="7016" w:type="dxa"/>
            <w:shd w:val="clear" w:color="auto" w:fill="auto"/>
          </w:tcPr>
          <w:p w:rsidR="00322795" w:rsidRPr="00191B3B" w:rsidRDefault="00322795" w:rsidP="00146CD5">
            <w:pPr>
              <w:jc w:val="both"/>
            </w:pPr>
            <w:r w:rsidRPr="00191B3B">
              <w:t>TE: a félév során tanultak összegzése, szintézise.</w:t>
            </w:r>
          </w:p>
        </w:tc>
      </w:tr>
    </w:tbl>
    <w:p w:rsidR="00322795" w:rsidRPr="00191B3B" w:rsidRDefault="00322795" w:rsidP="00322795">
      <w:pPr>
        <w:rPr>
          <w:b/>
          <w:bCs/>
        </w:rPr>
      </w:pPr>
    </w:p>
    <w:p w:rsidR="00322795" w:rsidRPr="00191B3B" w:rsidRDefault="00322795">
      <w:pPr>
        <w:spacing w:after="160" w:line="259" w:lineRule="auto"/>
      </w:pPr>
      <w:r w:rsidRPr="00191B3B">
        <w:br w:type="page"/>
      </w:r>
    </w:p>
    <w:p w:rsidR="00322795" w:rsidRPr="00191B3B" w:rsidRDefault="00322795" w:rsidP="003227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2795"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22795" w:rsidRPr="00191B3B" w:rsidRDefault="00322795"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B575C4" w:rsidP="00146CD5">
            <w:pPr>
              <w:jc w:val="center"/>
              <w:rPr>
                <w:rFonts w:eastAsia="Arial Unicode MS"/>
                <w:b/>
              </w:rPr>
            </w:pPr>
            <w:r>
              <w:rPr>
                <w:rFonts w:eastAsia="Arial Unicode MS"/>
                <w:b/>
              </w:rPr>
              <w:t>N</w:t>
            </w:r>
            <w:r w:rsidR="00322795" w:rsidRPr="00191B3B">
              <w:rPr>
                <w:rFonts w:eastAsia="Arial Unicode MS"/>
                <w:b/>
              </w:rPr>
              <w:t>emzetközi közgazdaságtan</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22795" w:rsidRPr="00B575C4" w:rsidRDefault="00322795" w:rsidP="00146CD5">
            <w:pPr>
              <w:jc w:val="center"/>
              <w:rPr>
                <w:b/>
              </w:rPr>
            </w:pPr>
            <w:r w:rsidRPr="00B575C4">
              <w:rPr>
                <w:b/>
              </w:rPr>
              <w:t>GT_AKMN031</w:t>
            </w:r>
            <w:r w:rsidR="00B575C4" w:rsidRPr="00B575C4">
              <w:rPr>
                <w:b/>
              </w:rPr>
              <w:t>-17</w:t>
            </w:r>
          </w:p>
          <w:p w:rsidR="00322795" w:rsidRPr="00191B3B" w:rsidRDefault="00322795" w:rsidP="00146CD5">
            <w:pPr>
              <w:jc w:val="center"/>
              <w:rPr>
                <w:rFonts w:eastAsia="Arial Unicode MS"/>
                <w:b/>
              </w:rPr>
            </w:pPr>
            <w:r w:rsidRPr="00B575C4">
              <w:rPr>
                <w:b/>
              </w:rPr>
              <w:t>GT_AKMNS031</w:t>
            </w:r>
            <w:r w:rsidR="00B575C4" w:rsidRPr="00B575C4">
              <w:rPr>
                <w:b/>
              </w:rPr>
              <w:t>-17</w:t>
            </w:r>
          </w:p>
        </w:tc>
      </w:tr>
      <w:tr w:rsidR="00322795"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22795" w:rsidRPr="00191B3B" w:rsidRDefault="00322795"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22795" w:rsidRPr="00191B3B" w:rsidRDefault="00322795"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International Economics</w:t>
            </w:r>
          </w:p>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rPr>
                <w:rFonts w:eastAsia="Arial Unicode MS"/>
              </w:rPr>
            </w:pPr>
          </w:p>
        </w:tc>
      </w:tr>
      <w:tr w:rsidR="00322795"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rPr>
                <w:b/>
                <w:bCs/>
              </w:rPr>
            </w:pPr>
            <w:r w:rsidRPr="00191B3B">
              <w:rPr>
                <w:b/>
                <w:bCs/>
              </w:rPr>
              <w:t>2020/2021. tanév 2. félév</w:t>
            </w:r>
          </w:p>
        </w:tc>
      </w:tr>
      <w:tr w:rsidR="00322795"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Debreceni Egyetem Gazdaságtudományi Kar Közgazdaságtan Intézet</w:t>
            </w:r>
          </w:p>
        </w:tc>
      </w:tr>
      <w:tr w:rsidR="00322795"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rPr>
            </w:pPr>
            <w:r w:rsidRPr="00191B3B">
              <w:rPr>
                <w:rFonts w:eastAsia="Arial Unicode MS"/>
                <w:b/>
              </w:rPr>
              <w:t>makroökonómia</w:t>
            </w: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pPr>
            <w:r w:rsidRPr="00191B3B">
              <w:t>GT_AKMN023</w:t>
            </w:r>
          </w:p>
          <w:p w:rsidR="00322795" w:rsidRPr="00191B3B" w:rsidRDefault="00322795" w:rsidP="00146CD5">
            <w:pPr>
              <w:jc w:val="center"/>
              <w:rPr>
                <w:rFonts w:eastAsia="Arial Unicode MS"/>
              </w:rPr>
            </w:pPr>
            <w:r w:rsidRPr="00191B3B">
              <w:t>GT_AKMNS023</w:t>
            </w:r>
          </w:p>
        </w:tc>
      </w:tr>
      <w:tr w:rsidR="00322795"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Oktatás nyelve</w:t>
            </w:r>
          </w:p>
        </w:tc>
      </w:tr>
      <w:tr w:rsidR="00322795"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22795" w:rsidRPr="00191B3B" w:rsidRDefault="00322795"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322795" w:rsidRPr="00191B3B" w:rsidRDefault="00322795" w:rsidP="00146CD5"/>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tc>
        <w:tc>
          <w:tcPr>
            <w:tcW w:w="2411" w:type="dxa"/>
            <w:vMerge/>
            <w:tcBorders>
              <w:left w:val="single" w:sz="4" w:space="0" w:color="auto"/>
              <w:bottom w:val="single" w:sz="4" w:space="0" w:color="auto"/>
              <w:right w:val="single" w:sz="4" w:space="0" w:color="auto"/>
            </w:tcBorders>
            <w:vAlign w:val="center"/>
          </w:tcPr>
          <w:p w:rsidR="00322795" w:rsidRPr="00191B3B" w:rsidRDefault="00322795" w:rsidP="00146CD5"/>
        </w:tc>
      </w:tr>
      <w:tr w:rsidR="00322795"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magyar</w:t>
            </w:r>
          </w:p>
        </w:tc>
      </w:tr>
      <w:tr w:rsidR="00322795"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pPr>
          </w:p>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pPr>
          </w:p>
        </w:tc>
      </w:tr>
      <w:tr w:rsidR="0032279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22795" w:rsidRPr="00191B3B" w:rsidRDefault="00322795"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Czeglédi Pál</w:t>
            </w: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egyetemi docens</w:t>
            </w:r>
          </w:p>
        </w:tc>
      </w:tr>
      <w:tr w:rsidR="00322795"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r w:rsidRPr="00191B3B">
              <w:rPr>
                <w:b/>
                <w:bCs/>
              </w:rPr>
              <w:t xml:space="preserve">A kurzus célja, </w:t>
            </w:r>
            <w:r w:rsidRPr="00191B3B">
              <w:t>hogy a hallgatók</w:t>
            </w:r>
          </w:p>
          <w:p w:rsidR="00322795" w:rsidRPr="00191B3B" w:rsidRDefault="00322795" w:rsidP="00146CD5">
            <w:pPr>
              <w:shd w:val="clear" w:color="auto" w:fill="E5DFEC"/>
              <w:suppressAutoHyphens/>
              <w:autoSpaceDE w:val="0"/>
              <w:spacing w:before="60" w:after="60"/>
              <w:ind w:left="417" w:right="113"/>
              <w:jc w:val="both"/>
            </w:pPr>
            <w:r w:rsidRPr="00191B3B">
              <w:t>megismerjék a nemzetközi közgazdasági elmélet alapvető összefüggéseit. A tárgy keretében a hallgatók megismerik a nemzetközi kereskedelem alapvető elméleteit, a kereskedelempolitika eszközeit, a nemzetközi fizetésekkel kapcsolatos legalapvetőbb összefüggéseket, valamint a jövedelem meghatározódását nyitott gazdaságban.</w:t>
            </w:r>
          </w:p>
        </w:tc>
      </w:tr>
      <w:tr w:rsidR="00322795"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322795" w:rsidRPr="00191B3B" w:rsidRDefault="00322795"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322795" w:rsidRPr="00191B3B" w:rsidRDefault="00322795" w:rsidP="00146CD5">
            <w:pPr>
              <w:jc w:val="both"/>
              <w:rPr>
                <w:b/>
                <w:bCs/>
              </w:rPr>
            </w:pPr>
          </w:p>
          <w:p w:rsidR="00322795" w:rsidRPr="00191B3B" w:rsidRDefault="00322795" w:rsidP="00146CD5">
            <w:pPr>
              <w:ind w:left="402"/>
              <w:jc w:val="both"/>
              <w:rPr>
                <w:i/>
              </w:rPr>
            </w:pPr>
            <w:r w:rsidRPr="00191B3B">
              <w:rPr>
                <w:i/>
              </w:rPr>
              <w:t xml:space="preserve">Tudás: </w:t>
            </w:r>
          </w:p>
          <w:p w:rsidR="00322795" w:rsidRPr="00191B3B" w:rsidRDefault="00322795" w:rsidP="00146CD5">
            <w:pPr>
              <w:shd w:val="clear" w:color="auto" w:fill="E5DFEC"/>
              <w:suppressAutoHyphens/>
              <w:autoSpaceDE w:val="0"/>
              <w:spacing w:before="60" w:after="60"/>
              <w:ind w:left="417" w:right="113"/>
            </w:pPr>
            <w:r w:rsidRPr="00191B3B">
              <w:t>Elsajátította a gazdaság mikro és makro szerveződési szintjeinek alapvető elméleteit és jellemzőit</w:t>
            </w:r>
          </w:p>
          <w:p w:rsidR="00322795" w:rsidRPr="00191B3B" w:rsidRDefault="00322795" w:rsidP="00146CD5">
            <w:pPr>
              <w:ind w:left="402"/>
              <w:jc w:val="both"/>
              <w:rPr>
                <w:i/>
              </w:rPr>
            </w:pPr>
            <w:r w:rsidRPr="00191B3B">
              <w:rPr>
                <w:i/>
              </w:rPr>
              <w:t>Képesség:</w:t>
            </w:r>
          </w:p>
          <w:p w:rsidR="00322795" w:rsidRPr="00191B3B" w:rsidRDefault="00322795" w:rsidP="00146CD5">
            <w:pPr>
              <w:shd w:val="clear" w:color="auto" w:fill="E5DFEC"/>
              <w:suppressAutoHyphens/>
              <w:autoSpaceDE w:val="0"/>
              <w:spacing w:before="60" w:after="60"/>
              <w:ind w:left="417" w:right="113"/>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322795" w:rsidRPr="00191B3B" w:rsidRDefault="00322795" w:rsidP="00146CD5">
            <w:pPr>
              <w:ind w:left="402"/>
              <w:jc w:val="both"/>
              <w:rPr>
                <w:i/>
              </w:rPr>
            </w:pPr>
            <w:r w:rsidRPr="00191B3B">
              <w:rPr>
                <w:i/>
              </w:rPr>
              <w:t>Attitűd:</w:t>
            </w:r>
          </w:p>
          <w:p w:rsidR="00322795" w:rsidRPr="00191B3B" w:rsidRDefault="00322795" w:rsidP="00146CD5">
            <w:pPr>
              <w:shd w:val="clear" w:color="auto" w:fill="E5DFEC"/>
              <w:suppressAutoHyphens/>
              <w:autoSpaceDE w:val="0"/>
              <w:spacing w:before="60" w:after="60"/>
              <w:ind w:left="417" w:right="113"/>
            </w:pPr>
            <w:r w:rsidRPr="00191B3B">
              <w:t>Fogékony az új információk befogadására, az új szakmai ismeretekre és módszertanokra</w:t>
            </w:r>
          </w:p>
          <w:p w:rsidR="00322795" w:rsidRPr="00191B3B" w:rsidRDefault="00322795" w:rsidP="00146CD5">
            <w:pPr>
              <w:ind w:left="402"/>
              <w:jc w:val="both"/>
              <w:rPr>
                <w:i/>
              </w:rPr>
            </w:pPr>
            <w:r w:rsidRPr="00191B3B">
              <w:rPr>
                <w:i/>
              </w:rPr>
              <w:t>Autonómia és felelősség:</w:t>
            </w:r>
          </w:p>
          <w:p w:rsidR="00322795" w:rsidRPr="00191B3B" w:rsidRDefault="00322795" w:rsidP="00146CD5">
            <w:pPr>
              <w:shd w:val="clear" w:color="auto" w:fill="E5DFEC"/>
              <w:suppressAutoHyphens/>
              <w:autoSpaceDE w:val="0"/>
              <w:spacing w:before="60" w:after="60"/>
              <w:ind w:left="417" w:right="113"/>
              <w:jc w:val="both"/>
            </w:pPr>
            <w:r w:rsidRPr="00191B3B">
              <w:t>Az elemzésekért, következtetéseiért és döntéseiért felelősséget vállal</w:t>
            </w:r>
          </w:p>
          <w:p w:rsidR="00322795" w:rsidRPr="00191B3B" w:rsidRDefault="00322795" w:rsidP="00146CD5">
            <w:pPr>
              <w:ind w:left="720"/>
              <w:rPr>
                <w:rFonts w:eastAsia="Arial Unicode MS"/>
                <w:b/>
                <w:bCs/>
              </w:rPr>
            </w:pPr>
          </w:p>
        </w:tc>
      </w:tr>
      <w:tr w:rsidR="00322795"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r w:rsidRPr="00191B3B">
              <w:rPr>
                <w:b/>
                <w:bCs/>
              </w:rPr>
              <w:t>A kurzus rövid tartalma, témakörei</w:t>
            </w:r>
          </w:p>
          <w:p w:rsidR="00322795" w:rsidRPr="00191B3B" w:rsidRDefault="00322795" w:rsidP="00146CD5">
            <w:pPr>
              <w:shd w:val="clear" w:color="auto" w:fill="E5DFEC"/>
              <w:suppressAutoHyphens/>
              <w:autoSpaceDE w:val="0"/>
              <w:spacing w:before="60" w:after="60"/>
              <w:ind w:left="417" w:right="113"/>
              <w:jc w:val="both"/>
            </w:pPr>
            <w:r w:rsidRPr="00191B3B">
              <w:t>A kurzus első fele a tiszta kereskedelem elméletét tekinti át, a második fele a pedig a nemzetközi pénzügyek alapösszefüggéseivel ismerteti meg a hallgatókat. A tiszta kereskedelem elméletével foglalkozó rész tárgyalja a ricardói komparatív előnyök tanát, a nemzetközi kereskedelem sztenderd (neoklasszikus) modelljét, a Heckscher-Ohlin-modellt, illetve a protekcionizmus jóléti hatásait. A nemzetközi pénzügyekre fókuszáló második rész a devizapiac alapfogalmait, a fedezetlen kamatparitás, illetve a vásárlóerő-paritás elméleteit tárgyalja, és megismerteti a hallgatókat a nyitott gazdaság egyszerű makroökonómiai modelljével.</w:t>
            </w:r>
          </w:p>
          <w:p w:rsidR="00322795" w:rsidRPr="00191B3B" w:rsidRDefault="00322795" w:rsidP="00146CD5">
            <w:pPr>
              <w:ind w:right="138"/>
              <w:jc w:val="both"/>
            </w:pPr>
          </w:p>
        </w:tc>
      </w:tr>
      <w:tr w:rsidR="00322795"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22795" w:rsidRPr="00191B3B" w:rsidRDefault="00322795" w:rsidP="00146CD5">
            <w:pPr>
              <w:rPr>
                <w:b/>
                <w:bCs/>
              </w:rPr>
            </w:pPr>
            <w:r w:rsidRPr="00191B3B">
              <w:rPr>
                <w:b/>
                <w:bCs/>
              </w:rPr>
              <w:t>Tervezett tanulási tevékenységek, tanítási módszerek</w:t>
            </w:r>
          </w:p>
          <w:p w:rsidR="00322795" w:rsidRPr="00191B3B" w:rsidRDefault="00322795" w:rsidP="00146CD5">
            <w:pPr>
              <w:shd w:val="clear" w:color="auto" w:fill="E5DFEC"/>
              <w:suppressAutoHyphens/>
              <w:autoSpaceDE w:val="0"/>
              <w:spacing w:before="60" w:after="60"/>
              <w:ind w:left="417" w:right="113"/>
            </w:pPr>
            <w:r w:rsidRPr="00191B3B">
              <w:t>Előadás, feladatmegoldás, hipotetikus gazdaságpolitikai és egyéb változások hatásának magyarázata a grafikus és matematikai formában felírt modellekben</w:t>
            </w:r>
          </w:p>
        </w:tc>
      </w:tr>
      <w:tr w:rsidR="0032279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22795" w:rsidRPr="00191B3B" w:rsidRDefault="00322795" w:rsidP="00146CD5">
            <w:pPr>
              <w:rPr>
                <w:b/>
                <w:bCs/>
              </w:rPr>
            </w:pPr>
            <w:r w:rsidRPr="00191B3B">
              <w:rPr>
                <w:b/>
                <w:bCs/>
              </w:rPr>
              <w:t>Értékelés</w:t>
            </w:r>
          </w:p>
          <w:p w:rsidR="00322795" w:rsidRPr="00191B3B" w:rsidRDefault="00322795" w:rsidP="00146CD5">
            <w:pPr>
              <w:shd w:val="clear" w:color="auto" w:fill="E5DFEC"/>
              <w:suppressAutoHyphens/>
              <w:autoSpaceDE w:val="0"/>
              <w:ind w:left="420" w:right="113"/>
            </w:pPr>
            <w:r w:rsidRPr="00191B3B">
              <w:t>Az aláírás megszerzéséhez kötelező a szemináriumi órákon való jelenlét, maximum 3 hiányzás megengedett a félév során. A félév során a hallgatók önállóan feladatokat oldhatnak meg, amelynek eredménye javíthatja az írásbeli vizsga eredményét. Az írásbeli vizsgán elért eredmény, illetve a félévközi feladatmegoldással szerzett pontok adják a kollokviumi jegyet az alábbiak szerint:</w:t>
            </w:r>
          </w:p>
          <w:p w:rsidR="00322795" w:rsidRPr="00191B3B" w:rsidRDefault="00322795" w:rsidP="00146CD5">
            <w:pPr>
              <w:shd w:val="clear" w:color="auto" w:fill="E5DFEC"/>
              <w:suppressAutoHyphens/>
              <w:autoSpaceDE w:val="0"/>
              <w:ind w:left="420" w:right="113"/>
            </w:pPr>
            <w:r w:rsidRPr="00191B3B">
              <w:t>0 - 50% – elégtelen</w:t>
            </w:r>
          </w:p>
          <w:p w:rsidR="00322795" w:rsidRPr="00191B3B" w:rsidRDefault="00322795" w:rsidP="00146CD5">
            <w:pPr>
              <w:shd w:val="clear" w:color="auto" w:fill="E5DFEC"/>
              <w:suppressAutoHyphens/>
              <w:autoSpaceDE w:val="0"/>
              <w:ind w:left="420" w:right="113"/>
            </w:pPr>
            <w:r w:rsidRPr="00191B3B">
              <w:t>50,01% - 64% – elégséges</w:t>
            </w:r>
          </w:p>
          <w:p w:rsidR="00322795" w:rsidRPr="00191B3B" w:rsidRDefault="00322795" w:rsidP="00146CD5">
            <w:pPr>
              <w:shd w:val="clear" w:color="auto" w:fill="E5DFEC"/>
              <w:suppressAutoHyphens/>
              <w:autoSpaceDE w:val="0"/>
              <w:ind w:left="420" w:right="113"/>
            </w:pPr>
            <w:r w:rsidRPr="00191B3B">
              <w:t>64,01% - 76% – közepes</w:t>
            </w:r>
          </w:p>
          <w:p w:rsidR="00322795" w:rsidRPr="00191B3B" w:rsidRDefault="00322795" w:rsidP="00146CD5">
            <w:pPr>
              <w:shd w:val="clear" w:color="auto" w:fill="E5DFEC"/>
              <w:suppressAutoHyphens/>
              <w:autoSpaceDE w:val="0"/>
              <w:ind w:left="420" w:right="113"/>
            </w:pPr>
            <w:r w:rsidRPr="00191B3B">
              <w:t>76,01% - 87% – jó</w:t>
            </w:r>
          </w:p>
          <w:p w:rsidR="00322795" w:rsidRPr="00191B3B" w:rsidRDefault="00322795" w:rsidP="00146CD5">
            <w:pPr>
              <w:shd w:val="clear" w:color="auto" w:fill="E5DFEC"/>
              <w:suppressAutoHyphens/>
              <w:autoSpaceDE w:val="0"/>
              <w:ind w:left="420" w:right="113"/>
            </w:pPr>
            <w:r w:rsidRPr="00191B3B">
              <w:t>87,01% - 100% – jeles</w:t>
            </w:r>
          </w:p>
          <w:p w:rsidR="00322795" w:rsidRPr="00191B3B" w:rsidRDefault="00322795" w:rsidP="00146CD5"/>
        </w:tc>
      </w:tr>
      <w:tr w:rsidR="0032279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r w:rsidRPr="00191B3B">
              <w:rPr>
                <w:b/>
                <w:bCs/>
              </w:rPr>
              <w:lastRenderedPageBreak/>
              <w:t>Kötelező szakirodalom:</w:t>
            </w:r>
          </w:p>
          <w:p w:rsidR="00322795" w:rsidRPr="00191B3B" w:rsidRDefault="00322795" w:rsidP="00146CD5">
            <w:pPr>
              <w:shd w:val="clear" w:color="auto" w:fill="E5DFEC"/>
              <w:suppressAutoHyphens/>
              <w:autoSpaceDE w:val="0"/>
              <w:ind w:left="420" w:right="113"/>
            </w:pPr>
            <w:r w:rsidRPr="00191B3B">
              <w:t>Bock Gyula – Misz József: Nemzetközi közgazdaságtan. Trimester, Tatabánya, 2006.</w:t>
            </w:r>
          </w:p>
          <w:p w:rsidR="00322795" w:rsidRPr="00191B3B" w:rsidRDefault="00322795" w:rsidP="00146CD5">
            <w:pPr>
              <w:shd w:val="clear" w:color="auto" w:fill="E5DFEC"/>
              <w:suppressAutoHyphens/>
              <w:autoSpaceDE w:val="0"/>
              <w:ind w:left="420" w:right="113"/>
            </w:pPr>
            <w:r w:rsidRPr="00191B3B">
              <w:t>Bock Gyula – Misz József: Nemzetközi közgazdaságtan feladatok gyűjteménye. Trimester, Tatabánya, 2002. (vagy: Bock Gyula: Nemzetközi közgazdaságtan feladatok. Trimester, Tatabánya, 2007.)</w:t>
            </w:r>
          </w:p>
          <w:p w:rsidR="00322795" w:rsidRPr="00191B3B" w:rsidRDefault="00322795" w:rsidP="00146CD5">
            <w:pPr>
              <w:shd w:val="clear" w:color="auto" w:fill="E5DFEC"/>
              <w:suppressAutoHyphens/>
              <w:autoSpaceDE w:val="0"/>
              <w:ind w:left="420" w:right="113"/>
            </w:pPr>
            <w:r w:rsidRPr="00191B3B">
              <w:t>Bock Gyula – Martin Hajdu György – Réz András – Tóth Ferenc: Nemzetközi közgazdaságtan. Aula Kiadó, Budapest, 1995.</w:t>
            </w:r>
          </w:p>
          <w:p w:rsidR="00322795" w:rsidRPr="00191B3B" w:rsidRDefault="00322795" w:rsidP="00146CD5">
            <w:pPr>
              <w:shd w:val="clear" w:color="auto" w:fill="E5DFEC"/>
              <w:suppressAutoHyphens/>
              <w:autoSpaceDE w:val="0"/>
              <w:ind w:left="420" w:right="113"/>
            </w:pPr>
            <w:r w:rsidRPr="00191B3B">
              <w:t>Major Klára – Szabó-Bakos Eszter – Szilágyi Katalin: Nemzetközi gazdaságtan feladatgyűjtemény. Panem Könyvkiadó, 2004, Budapest</w:t>
            </w:r>
          </w:p>
          <w:p w:rsidR="00322795" w:rsidRPr="00191B3B" w:rsidRDefault="00322795" w:rsidP="00146CD5">
            <w:pPr>
              <w:rPr>
                <w:b/>
                <w:bCs/>
              </w:rPr>
            </w:pPr>
            <w:r w:rsidRPr="00191B3B">
              <w:rPr>
                <w:b/>
                <w:bCs/>
              </w:rPr>
              <w:t>Ajánlott szakirodalom:</w:t>
            </w:r>
          </w:p>
          <w:p w:rsidR="00322795" w:rsidRPr="00191B3B" w:rsidRDefault="00322795" w:rsidP="00146CD5">
            <w:pPr>
              <w:shd w:val="clear" w:color="auto" w:fill="E5DFEC"/>
              <w:suppressAutoHyphens/>
              <w:autoSpaceDE w:val="0"/>
              <w:spacing w:before="60" w:after="60"/>
              <w:ind w:left="417" w:right="113"/>
            </w:pPr>
            <w:r w:rsidRPr="00191B3B">
              <w:t>Paul R. Krugman – Maurice Obstfeld: Nemzetközi gazdaságtan. Elmélet és gazdaságpolitika. Panem Könyvkiadó, 2003, Budapest.</w:t>
            </w:r>
          </w:p>
        </w:tc>
      </w:tr>
    </w:tbl>
    <w:p w:rsidR="00322795" w:rsidRPr="00191B3B" w:rsidRDefault="00322795" w:rsidP="00322795"/>
    <w:p w:rsidR="00322795" w:rsidRPr="00191B3B" w:rsidRDefault="00322795" w:rsidP="0032279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100"/>
      </w:tblGrid>
      <w:tr w:rsidR="00322795" w:rsidRPr="00191B3B" w:rsidTr="00146CD5">
        <w:tc>
          <w:tcPr>
            <w:tcW w:w="9024" w:type="dxa"/>
            <w:gridSpan w:val="2"/>
            <w:shd w:val="clear" w:color="auto" w:fill="auto"/>
          </w:tcPr>
          <w:p w:rsidR="00322795" w:rsidRPr="00191B3B" w:rsidRDefault="00322795" w:rsidP="00146CD5">
            <w:pPr>
              <w:jc w:val="center"/>
            </w:pPr>
            <w:r w:rsidRPr="00191B3B">
              <w:t>Heti bontott tematika</w:t>
            </w:r>
          </w:p>
        </w:tc>
      </w:tr>
      <w:tr w:rsidR="00322795" w:rsidRPr="00191B3B" w:rsidTr="00146CD5">
        <w:tc>
          <w:tcPr>
            <w:tcW w:w="924" w:type="dxa"/>
            <w:vMerge w:val="restart"/>
            <w:shd w:val="clear" w:color="auto" w:fill="auto"/>
            <w:vAlign w:val="center"/>
          </w:tcPr>
          <w:p w:rsidR="00322795" w:rsidRPr="00191B3B" w:rsidRDefault="00322795" w:rsidP="001C5CB3">
            <w:pPr>
              <w:pStyle w:val="Listaszerbekezds"/>
              <w:numPr>
                <w:ilvl w:val="0"/>
                <w:numId w:val="71"/>
              </w:numPr>
              <w:rPr>
                <w:rFonts w:ascii="Times New Roman" w:hAnsi="Times New Roman" w:cs="Times New Roman"/>
                <w:sz w:val="20"/>
                <w:szCs w:val="20"/>
              </w:rPr>
            </w:pPr>
          </w:p>
        </w:tc>
        <w:tc>
          <w:tcPr>
            <w:tcW w:w="8100" w:type="dxa"/>
            <w:shd w:val="clear" w:color="auto" w:fill="auto"/>
          </w:tcPr>
          <w:p w:rsidR="00322795" w:rsidRPr="00191B3B" w:rsidRDefault="00322795" w:rsidP="00146CD5">
            <w:r w:rsidRPr="00191B3B">
              <w:t>Bevezetés: a nemzetközi közgazdaságtan tárgya és legfontosabb kérdései, a zárt és a nyitott gazdaság elemzésének eltérése</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nemzetközi közgazdaságtan fő kérdései. A mikro- és makroökonómiai tudás alkalmazásának szükségessége</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A nemzetközi munkamegosztás alapelve: a komparatív előnyök tana. A ricardói modell</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komparatív előny fogalmának megértése, a komparatív előny és a kereskedelem szerkezete közötti összefüggés</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Csökkenő hozadék a ricardói modellben. A nemzetközi kereskedelem alapmodellje</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termelési lehetőségek határa a neoklasszikus feltevések szerint, az autark és a szabadkereskedelem melletti egyensúly kis ország esetén</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A Heckscher-Ohlin modell. Leontief paradoxon</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tétel megfogalmazása és értelmezése: relatív tényezőellátottság, tényezőintenzitás. Teljesülnek-e a modell predikciói?</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 xml:space="preserve">A kereskedelempolitika eszközei </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protekcionista eszközök osztályozása, a vám jóléti hatása parciális elemzéssel; a kvóta jóléti hatása parciális elemzéssel.</w:t>
            </w:r>
          </w:p>
        </w:tc>
      </w:tr>
      <w:tr w:rsidR="00322795" w:rsidRPr="00191B3B" w:rsidTr="00146CD5">
        <w:trPr>
          <w:trHeight w:val="233"/>
        </w:trPr>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Protekcionizmus mellett és ellene szóló érvek</w:t>
            </w:r>
          </w:p>
        </w:tc>
      </w:tr>
      <w:tr w:rsidR="00322795" w:rsidRPr="00191B3B" w:rsidTr="00146CD5">
        <w:trPr>
          <w:trHeight w:val="232"/>
        </w:trPr>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protekcionista gazdaságpolitika értékelése, néhány megállapítás a protekcionizmus politikai gazdaságtanából</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A nemzetközi fizetési mérleg</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nemzetközi fizetési mérleg</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Devizapiac, kamatparitás</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Az árfolyammal és a devizapiaci tranzakciókkal kapcsolatos legalapvetőbb fogalmak</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Árfolyamrezsimek</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rögzített és a lebegő árfolyamrezsim közötti különbségek, a devizapiaci intervenció szerepe és értelmezése, a gyakorlatban létező árfolyamrezsim-típusok éttekintése</w:t>
            </w:r>
          </w:p>
        </w:tc>
      </w:tr>
      <w:tr w:rsidR="00322795" w:rsidRPr="00191B3B" w:rsidTr="00146CD5">
        <w:trPr>
          <w:trHeight w:val="194"/>
        </w:trPr>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r w:rsidRPr="00191B3B">
              <w:t>Valutaárfolyam-elméletek I</w:t>
            </w:r>
          </w:p>
        </w:tc>
      </w:tr>
      <w:tr w:rsidR="00322795" w:rsidRPr="00191B3B" w:rsidTr="00146CD5">
        <w:trPr>
          <w:trHeight w:val="194"/>
        </w:trPr>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r w:rsidRPr="00191B3B">
              <w:t xml:space="preserve">TE: A kamatparitás mint árfolyamelmélet, </w:t>
            </w:r>
          </w:p>
        </w:tc>
      </w:tr>
      <w:tr w:rsidR="00322795" w:rsidRPr="00191B3B" w:rsidTr="00146CD5">
        <w:trPr>
          <w:trHeight w:val="179"/>
        </w:trPr>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r w:rsidRPr="00191B3B">
              <w:t>Valutaárfolyam-elméletek II</w:t>
            </w:r>
          </w:p>
        </w:tc>
      </w:tr>
      <w:tr w:rsidR="00322795" w:rsidRPr="00191B3B" w:rsidTr="00146CD5">
        <w:trPr>
          <w:trHeight w:val="178"/>
        </w:trPr>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r w:rsidRPr="00191B3B">
              <w:t>TE: A kamatparitás mint árfolyamelmélet, az abszolút és a relatív vásárlóerő-paritás</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Nyitott gazdaság rövid távú egyensúlya</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Rövid távú jövedelemmeghatározódás zárt tőkepiacú nyitott gazdaságban</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Nemzetközi pénzügyi rendszer</w:t>
            </w:r>
          </w:p>
        </w:tc>
      </w:tr>
      <w:tr w:rsidR="00322795" w:rsidRPr="00191B3B" w:rsidTr="00146CD5">
        <w:tc>
          <w:tcPr>
            <w:tcW w:w="924" w:type="dxa"/>
            <w:vMerge/>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TE: A nemzetközi pénzügyi rendszer fejlődésének négy fő állomása és azok rövid jellemzése</w:t>
            </w:r>
          </w:p>
        </w:tc>
      </w:tr>
      <w:tr w:rsidR="00322795" w:rsidRPr="00191B3B" w:rsidTr="00146CD5">
        <w:tc>
          <w:tcPr>
            <w:tcW w:w="924" w:type="dxa"/>
            <w:vMerge w:val="restart"/>
            <w:shd w:val="clear" w:color="auto" w:fill="auto"/>
            <w:vAlign w:val="center"/>
          </w:tcPr>
          <w:p w:rsidR="00322795" w:rsidRPr="00191B3B" w:rsidRDefault="00322795" w:rsidP="001C5CB3">
            <w:pPr>
              <w:numPr>
                <w:ilvl w:val="0"/>
                <w:numId w:val="71"/>
              </w:numPr>
              <w:jc w:val="center"/>
            </w:pPr>
          </w:p>
        </w:tc>
        <w:tc>
          <w:tcPr>
            <w:tcW w:w="8100" w:type="dxa"/>
            <w:shd w:val="clear" w:color="auto" w:fill="auto"/>
          </w:tcPr>
          <w:p w:rsidR="00322795" w:rsidRPr="00191B3B" w:rsidRDefault="00322795" w:rsidP="00146CD5">
            <w:pPr>
              <w:jc w:val="both"/>
            </w:pPr>
            <w:r w:rsidRPr="00191B3B">
              <w:t>Összefoglalás</w:t>
            </w:r>
          </w:p>
        </w:tc>
      </w:tr>
      <w:tr w:rsidR="00322795" w:rsidRPr="00191B3B" w:rsidTr="00146CD5">
        <w:trPr>
          <w:trHeight w:val="70"/>
        </w:trPr>
        <w:tc>
          <w:tcPr>
            <w:tcW w:w="924" w:type="dxa"/>
            <w:vMerge/>
            <w:shd w:val="clear" w:color="auto" w:fill="auto"/>
          </w:tcPr>
          <w:p w:rsidR="00322795" w:rsidRPr="00191B3B" w:rsidRDefault="00322795" w:rsidP="00126D3D">
            <w:pPr>
              <w:numPr>
                <w:ilvl w:val="0"/>
                <w:numId w:val="70"/>
              </w:numPr>
            </w:pPr>
          </w:p>
        </w:tc>
        <w:tc>
          <w:tcPr>
            <w:tcW w:w="8100" w:type="dxa"/>
            <w:shd w:val="clear" w:color="auto" w:fill="auto"/>
          </w:tcPr>
          <w:p w:rsidR="00322795" w:rsidRPr="00191B3B" w:rsidRDefault="00322795" w:rsidP="00146CD5">
            <w:pPr>
              <w:jc w:val="both"/>
            </w:pPr>
            <w:r w:rsidRPr="00191B3B">
              <w:t>TE: A félév rendszerezett áttekintése</w:t>
            </w:r>
          </w:p>
        </w:tc>
      </w:tr>
    </w:tbl>
    <w:p w:rsidR="00322795" w:rsidRPr="00191B3B" w:rsidRDefault="00322795" w:rsidP="00322795">
      <w:r w:rsidRPr="00191B3B">
        <w:t>*TE tanulási eredmények</w:t>
      </w:r>
    </w:p>
    <w:p w:rsidR="00322795" w:rsidRPr="00191B3B" w:rsidRDefault="00322795">
      <w:pPr>
        <w:spacing w:after="160" w:line="259" w:lineRule="auto"/>
      </w:pPr>
      <w:r w:rsidRPr="00191B3B">
        <w:br w:type="page"/>
      </w:r>
    </w:p>
    <w:p w:rsidR="00322795" w:rsidRPr="00191B3B" w:rsidRDefault="00322795" w:rsidP="003227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2795"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22795" w:rsidRPr="00191B3B" w:rsidRDefault="00322795"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b/>
              </w:rPr>
            </w:pPr>
            <w:r w:rsidRPr="00191B3B">
              <w:rPr>
                <w:rFonts w:eastAsia="Arial Unicode MS"/>
                <w:b/>
              </w:rPr>
              <w:t>Gazdasági közjog</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b/>
              </w:rPr>
            </w:pPr>
          </w:p>
          <w:p w:rsidR="00322795" w:rsidRPr="00191B3B" w:rsidRDefault="00322795" w:rsidP="00146CD5">
            <w:pPr>
              <w:rPr>
                <w:rFonts w:eastAsia="Arial Unicode MS"/>
                <w:b/>
              </w:rPr>
            </w:pPr>
          </w:p>
          <w:p w:rsidR="00322795" w:rsidRPr="00191B3B" w:rsidRDefault="00322795" w:rsidP="00146CD5">
            <w:pPr>
              <w:jc w:val="center"/>
              <w:rPr>
                <w:rFonts w:eastAsia="Arial Unicode MS"/>
                <w:b/>
              </w:rPr>
            </w:pPr>
            <w:r w:rsidRPr="00191B3B">
              <w:rPr>
                <w:rFonts w:eastAsia="Arial Unicode MS"/>
                <w:b/>
              </w:rPr>
              <w:t>GT_AKMN044-17</w:t>
            </w:r>
          </w:p>
          <w:p w:rsidR="00322795" w:rsidRPr="00191B3B" w:rsidRDefault="00322795" w:rsidP="00146CD5">
            <w:pPr>
              <w:jc w:val="center"/>
              <w:rPr>
                <w:rFonts w:eastAsia="Arial Unicode MS"/>
                <w:b/>
              </w:rPr>
            </w:pPr>
            <w:r w:rsidRPr="00191B3B">
              <w:rPr>
                <w:rFonts w:eastAsia="Arial Unicode MS"/>
                <w:b/>
              </w:rPr>
              <w:t>GT_AKMNS044-17</w:t>
            </w:r>
          </w:p>
          <w:p w:rsidR="00322795" w:rsidRPr="00191B3B" w:rsidRDefault="00322795" w:rsidP="00146CD5">
            <w:pPr>
              <w:jc w:val="center"/>
              <w:rPr>
                <w:rFonts w:eastAsia="Arial Unicode MS"/>
                <w:b/>
              </w:rPr>
            </w:pPr>
          </w:p>
          <w:p w:rsidR="00322795" w:rsidRPr="00191B3B" w:rsidRDefault="00322795" w:rsidP="00146CD5">
            <w:pPr>
              <w:rPr>
                <w:rFonts w:eastAsia="Arial Unicode MS"/>
                <w:b/>
              </w:rPr>
            </w:pPr>
          </w:p>
        </w:tc>
      </w:tr>
      <w:tr w:rsidR="00322795"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22795" w:rsidRPr="00191B3B" w:rsidRDefault="00322795"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22795" w:rsidRPr="00191B3B" w:rsidRDefault="00322795"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lang w:val="en-GB"/>
              </w:rPr>
              <w:t>Business Public Law</w:t>
            </w:r>
          </w:p>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rPr>
                <w:rFonts w:eastAsia="Arial Unicode MS"/>
              </w:rPr>
            </w:pPr>
          </w:p>
        </w:tc>
      </w:tr>
      <w:tr w:rsidR="00322795"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p>
        </w:tc>
      </w:tr>
      <w:tr w:rsidR="00322795"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DE GTK Világgazdasági és Nemzetközi Kapcsolatok Intézet</w:t>
            </w:r>
          </w:p>
        </w:tc>
      </w:tr>
      <w:tr w:rsidR="00322795"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rPr>
            </w:pPr>
            <w:r w:rsidRPr="00191B3B">
              <w:rPr>
                <w:rFonts w:eastAsia="Arial Unicode MS"/>
              </w:rPr>
              <w:t>-</w:t>
            </w:r>
          </w:p>
        </w:tc>
      </w:tr>
      <w:tr w:rsidR="00322795"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Oktatás nyelve</w:t>
            </w:r>
          </w:p>
        </w:tc>
      </w:tr>
      <w:tr w:rsidR="00322795"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22795" w:rsidRPr="00191B3B" w:rsidRDefault="00322795"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322795" w:rsidRPr="00191B3B" w:rsidRDefault="00322795" w:rsidP="00146CD5"/>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tc>
        <w:tc>
          <w:tcPr>
            <w:tcW w:w="2411" w:type="dxa"/>
            <w:vMerge/>
            <w:tcBorders>
              <w:left w:val="single" w:sz="4" w:space="0" w:color="auto"/>
              <w:bottom w:val="single" w:sz="4" w:space="0" w:color="auto"/>
              <w:right w:val="single" w:sz="4" w:space="0" w:color="auto"/>
            </w:tcBorders>
            <w:vAlign w:val="center"/>
          </w:tcPr>
          <w:p w:rsidR="00322795" w:rsidRPr="00191B3B" w:rsidRDefault="00322795" w:rsidP="00146CD5"/>
        </w:tc>
      </w:tr>
      <w:tr w:rsidR="00322795"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V</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magyar</w:t>
            </w:r>
          </w:p>
        </w:tc>
      </w:tr>
      <w:tr w:rsidR="00322795"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pPr>
          </w:p>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pPr>
          </w:p>
        </w:tc>
      </w:tr>
      <w:tr w:rsidR="0032279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22795" w:rsidRPr="00191B3B" w:rsidRDefault="00322795"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Dr. Károlyi Géza</w:t>
            </w: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egyetemi docens</w:t>
            </w:r>
          </w:p>
        </w:tc>
      </w:tr>
      <w:tr w:rsidR="0032279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22795" w:rsidRPr="00191B3B" w:rsidRDefault="00322795"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322795" w:rsidRPr="00191B3B" w:rsidRDefault="00322795"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p>
        </w:tc>
      </w:tr>
      <w:tr w:rsidR="00322795"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r w:rsidRPr="00191B3B">
              <w:rPr>
                <w:b/>
                <w:bCs/>
              </w:rPr>
              <w:t xml:space="preserve">A kurzus célja, </w:t>
            </w:r>
            <w:r w:rsidRPr="00191B3B">
              <w:t>hogy a hallgatók</w:t>
            </w:r>
          </w:p>
          <w:p w:rsidR="00322795" w:rsidRPr="00191B3B" w:rsidRDefault="00322795" w:rsidP="00146CD5">
            <w:pPr>
              <w:shd w:val="clear" w:color="auto" w:fill="E5DFEC"/>
              <w:suppressAutoHyphens/>
              <w:autoSpaceDE w:val="0"/>
              <w:spacing w:before="60" w:after="60"/>
              <w:ind w:left="417" w:right="113"/>
            </w:pPr>
            <w:r w:rsidRPr="00191B3B">
              <w:t xml:space="preserve">megismerkedjenek a gazdasági jog makro szintű szegmensének, az államháztartás rendszerének jogi szabályaival. A félév központi témája az adójog, amellyel a hallgatók elméleti és gyakorlati szinten is megismerkedhet. </w:t>
            </w:r>
          </w:p>
        </w:tc>
      </w:tr>
      <w:tr w:rsidR="00322795"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322795" w:rsidRPr="00191B3B" w:rsidRDefault="00322795"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322795" w:rsidRPr="00191B3B" w:rsidRDefault="00322795" w:rsidP="00146CD5">
            <w:pPr>
              <w:jc w:val="both"/>
              <w:rPr>
                <w:b/>
                <w:bCs/>
              </w:rPr>
            </w:pPr>
          </w:p>
          <w:p w:rsidR="00322795" w:rsidRPr="00191B3B" w:rsidRDefault="00322795" w:rsidP="00146CD5">
            <w:pPr>
              <w:ind w:left="402"/>
              <w:jc w:val="both"/>
              <w:rPr>
                <w:i/>
              </w:rPr>
            </w:pPr>
            <w:r w:rsidRPr="00191B3B">
              <w:rPr>
                <w:i/>
              </w:rPr>
              <w:t xml:space="preserve">Tudás: </w:t>
            </w:r>
          </w:p>
          <w:p w:rsidR="00322795" w:rsidRPr="00191B3B" w:rsidRDefault="00322795" w:rsidP="00146CD5">
            <w:pPr>
              <w:shd w:val="clear" w:color="auto" w:fill="E5DFEC"/>
              <w:suppressAutoHyphens/>
              <w:autoSpaceDE w:val="0"/>
              <w:spacing w:before="60" w:after="60"/>
              <w:ind w:left="417" w:right="113"/>
              <w:jc w:val="both"/>
            </w:pPr>
            <w:r w:rsidRPr="00191B3B">
              <w:t>A hallgató olyan alapvető gazdasági-pénzügyi jogi ismereteket sajátít el, melyek révén képes eligazodni a különböző adónemek alapvető anyagi jogi és eljárásjogi sajátosságai között. A kurzus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w:t>
            </w:r>
          </w:p>
          <w:p w:rsidR="00322795" w:rsidRPr="00191B3B" w:rsidRDefault="00322795" w:rsidP="00146CD5">
            <w:pPr>
              <w:ind w:left="402"/>
              <w:jc w:val="both"/>
              <w:rPr>
                <w:i/>
              </w:rPr>
            </w:pPr>
            <w:r w:rsidRPr="00191B3B">
              <w:rPr>
                <w:i/>
              </w:rPr>
              <w:t>Képesség:</w:t>
            </w:r>
          </w:p>
          <w:p w:rsidR="00322795" w:rsidRPr="00191B3B" w:rsidRDefault="00322795" w:rsidP="00146CD5">
            <w:pPr>
              <w:shd w:val="clear" w:color="auto" w:fill="E5DFEC"/>
              <w:suppressAutoHyphens/>
              <w:autoSpaceDE w:val="0"/>
              <w:spacing w:before="60" w:after="60"/>
              <w:ind w:left="417" w:right="113"/>
              <w:jc w:val="both"/>
            </w:pPr>
            <w:r w:rsidRPr="00191B3B">
              <w:t>Legyen tisztában az államháztartás rendszerszintű felépítésével és kategóriáival, költségvetési jellemzőivel.</w:t>
            </w:r>
          </w:p>
          <w:p w:rsidR="00322795" w:rsidRPr="00191B3B" w:rsidRDefault="00322795" w:rsidP="00146CD5">
            <w:pPr>
              <w:shd w:val="clear" w:color="auto" w:fill="E5DFEC"/>
              <w:suppressAutoHyphens/>
              <w:autoSpaceDE w:val="0"/>
              <w:spacing w:before="60" w:after="60"/>
              <w:ind w:left="417" w:right="113"/>
              <w:jc w:val="both"/>
            </w:pPr>
            <w:r w:rsidRPr="00191B3B">
              <w:t xml:space="preserve">Tudja elhelyezni az egyes adónemeket a költségvetési bevételek megfelelő csoportjában, ismerje tanult adónemek alapvető szabályait (adóalanyok köre, adóalap meghatározása, adómérték, adókedvezmények).  </w:t>
            </w:r>
          </w:p>
          <w:p w:rsidR="00322795" w:rsidRPr="00191B3B" w:rsidRDefault="00322795" w:rsidP="00146CD5">
            <w:pPr>
              <w:shd w:val="clear" w:color="auto" w:fill="E5DFEC"/>
              <w:suppressAutoHyphens/>
              <w:autoSpaceDE w:val="0"/>
              <w:spacing w:before="60" w:after="60"/>
              <w:ind w:left="417" w:right="113"/>
              <w:jc w:val="both"/>
            </w:pPr>
            <w:r w:rsidRPr="00191B3B">
              <w:t>Legyen képes a természetes személyhez és a cégekhez kapcsolódó egyes adófajták közötti különbségek meghatározására.</w:t>
            </w:r>
          </w:p>
          <w:p w:rsidR="00322795" w:rsidRPr="00191B3B" w:rsidRDefault="00322795" w:rsidP="00146CD5">
            <w:pPr>
              <w:shd w:val="clear" w:color="auto" w:fill="E5DFEC"/>
              <w:suppressAutoHyphens/>
              <w:autoSpaceDE w:val="0"/>
              <w:spacing w:before="60" w:after="60"/>
              <w:ind w:left="417" w:right="113"/>
              <w:jc w:val="both"/>
              <w:rPr>
                <w:color w:val="000000"/>
              </w:rPr>
            </w:pPr>
            <w:r w:rsidRPr="00191B3B">
              <w:t>Tudja alkalmazni a gyakorlatban</w:t>
            </w:r>
            <w:r w:rsidRPr="00191B3B">
              <w:rPr>
                <w:color w:val="000000"/>
              </w:rPr>
              <w:t>, pl. saját vállalkozás alapítása esetén a vonatkozó adónemek átlátása útján a tantárgy tanulásakor megszerzett ismereteket.</w:t>
            </w:r>
          </w:p>
          <w:p w:rsidR="00322795" w:rsidRPr="00191B3B" w:rsidRDefault="00322795" w:rsidP="00146CD5">
            <w:pPr>
              <w:ind w:left="402"/>
              <w:jc w:val="both"/>
              <w:rPr>
                <w:i/>
              </w:rPr>
            </w:pPr>
            <w:r w:rsidRPr="00191B3B">
              <w:rPr>
                <w:i/>
              </w:rPr>
              <w:t>Attitűd:</w:t>
            </w:r>
          </w:p>
          <w:p w:rsidR="00322795" w:rsidRPr="00191B3B" w:rsidRDefault="00322795" w:rsidP="00146CD5">
            <w:pPr>
              <w:shd w:val="clear" w:color="auto" w:fill="E5DFEC"/>
              <w:suppressAutoHyphens/>
              <w:autoSpaceDE w:val="0"/>
              <w:spacing w:before="60" w:after="60"/>
              <w:ind w:left="417" w:right="113"/>
              <w:jc w:val="both"/>
            </w:pPr>
            <w:r w:rsidRPr="00191B3B">
              <w:t>A tantárgy elősegíti, hogy a hallgató megfelelő adójogi tudás birtokában átlássa és elkülönítse a magyar adórendszer tagozódását és lényegét, a munkája során felmerülő alapvető adójogi formákat magabiztosan és megfelelően értelmezni és értékelni tudja, a jogi ismereteit folyamatosan gyarapítsa.</w:t>
            </w:r>
          </w:p>
          <w:p w:rsidR="00322795" w:rsidRPr="00191B3B" w:rsidRDefault="00322795" w:rsidP="00146CD5">
            <w:pPr>
              <w:ind w:left="402"/>
              <w:jc w:val="both"/>
              <w:rPr>
                <w:i/>
              </w:rPr>
            </w:pPr>
            <w:r w:rsidRPr="00191B3B">
              <w:rPr>
                <w:i/>
              </w:rPr>
              <w:t>Autonómia és felelősség:</w:t>
            </w:r>
          </w:p>
          <w:p w:rsidR="00322795" w:rsidRPr="00191B3B" w:rsidRDefault="00322795" w:rsidP="00146CD5">
            <w:pPr>
              <w:shd w:val="clear" w:color="auto" w:fill="E5DFEC"/>
              <w:suppressAutoHyphens/>
              <w:autoSpaceDE w:val="0"/>
              <w:spacing w:before="60" w:after="60"/>
              <w:ind w:left="417" w:right="113"/>
              <w:jc w:val="both"/>
            </w:pPr>
            <w:r w:rsidRPr="00191B3B">
              <w:t>A kurzus hozzásegíti a hallgatót ahhoz, hogy a gazdasági szféra jogintézményei körében az általános információkhoz képest egy magasabb szakmai szinten megalapozottan és felelősséggel formáljon véleményt</w:t>
            </w:r>
            <w:r w:rsidRPr="00191B3B">
              <w:rPr>
                <w:color w:val="FF0000"/>
              </w:rPr>
              <w:t xml:space="preserve"> </w:t>
            </w:r>
            <w:r w:rsidRPr="00191B3B">
              <w:t>az egyes adónemeket érintő kérdésekben.</w:t>
            </w:r>
          </w:p>
          <w:p w:rsidR="00322795" w:rsidRPr="00191B3B" w:rsidRDefault="00322795" w:rsidP="00146CD5">
            <w:pPr>
              <w:ind w:left="720"/>
              <w:rPr>
                <w:rFonts w:eastAsia="Arial Unicode MS"/>
                <w:b/>
                <w:bCs/>
              </w:rPr>
            </w:pPr>
          </w:p>
        </w:tc>
      </w:tr>
      <w:tr w:rsidR="00322795"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r w:rsidRPr="00191B3B">
              <w:rPr>
                <w:b/>
                <w:bCs/>
              </w:rPr>
              <w:t>A kurzus rövid tartalma, témakörei</w:t>
            </w:r>
          </w:p>
          <w:p w:rsidR="00322795" w:rsidRPr="00191B3B" w:rsidRDefault="00322795" w:rsidP="00146CD5">
            <w:pPr>
              <w:jc w:val="both"/>
            </w:pPr>
          </w:p>
          <w:p w:rsidR="00322795" w:rsidRPr="00191B3B" w:rsidRDefault="00322795" w:rsidP="00146CD5">
            <w:pPr>
              <w:shd w:val="clear" w:color="auto" w:fill="E5DFEC"/>
              <w:suppressAutoHyphens/>
              <w:autoSpaceDE w:val="0"/>
              <w:spacing w:before="60" w:after="60"/>
              <w:ind w:left="417" w:right="113"/>
              <w:jc w:val="both"/>
            </w:pPr>
            <w:r w:rsidRPr="00191B3B">
              <w:t>A gazdasági közjog fogalma. Az államháztartás rendszere. Adójogi alapfogalmak, az adózás rendje, adóigazgatási eljárás. A személyi jövedelemadó: összevonás alá eső jövedelmek, külön adózó jövedelmek. Egyéni vállalkozók, mezőgazdasági termelők adózása, járulékfizetése.</w:t>
            </w:r>
            <w:r w:rsidRPr="00191B3B">
              <w:rPr>
                <w:rFonts w:eastAsia="Times New Roman"/>
              </w:rPr>
              <w:t xml:space="preserve"> </w:t>
            </w:r>
            <w:r w:rsidRPr="00191B3B">
              <w:t>VSZJA, KATA szerint adózó vállalkozások adózása. Társasági adóalanyok köre, adóalap meghatározása, adókedvezmények. Az általános forgalmi adó, jövedéki adó. Helyi adók. Illetékjog.</w:t>
            </w:r>
          </w:p>
          <w:p w:rsidR="00322795" w:rsidRPr="00191B3B" w:rsidRDefault="00322795" w:rsidP="00146CD5">
            <w:pPr>
              <w:shd w:val="clear" w:color="auto" w:fill="E5DFEC"/>
              <w:suppressAutoHyphens/>
              <w:autoSpaceDE w:val="0"/>
              <w:spacing w:before="60" w:after="60"/>
              <w:ind w:left="417" w:right="113"/>
              <w:jc w:val="both"/>
            </w:pPr>
          </w:p>
          <w:p w:rsidR="00322795" w:rsidRPr="00191B3B" w:rsidRDefault="00322795" w:rsidP="00146CD5">
            <w:pPr>
              <w:ind w:right="138"/>
              <w:jc w:val="both"/>
            </w:pPr>
          </w:p>
        </w:tc>
      </w:tr>
      <w:tr w:rsidR="00322795"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22795" w:rsidRPr="00191B3B" w:rsidRDefault="00322795" w:rsidP="00146CD5">
            <w:pPr>
              <w:rPr>
                <w:b/>
                <w:bCs/>
              </w:rPr>
            </w:pPr>
            <w:r w:rsidRPr="00191B3B">
              <w:rPr>
                <w:b/>
                <w:bCs/>
              </w:rPr>
              <w:lastRenderedPageBreak/>
              <w:t>Tervezett tanulási tevékenységek, tanítási módszerek</w:t>
            </w:r>
          </w:p>
          <w:p w:rsidR="00322795" w:rsidRPr="00191B3B" w:rsidRDefault="00322795" w:rsidP="00146CD5">
            <w:pPr>
              <w:shd w:val="clear" w:color="auto" w:fill="E5DFEC"/>
              <w:suppressAutoHyphens/>
              <w:autoSpaceDE w:val="0"/>
              <w:spacing w:before="60" w:after="60"/>
              <w:ind w:left="417" w:right="113"/>
            </w:pPr>
            <w:r w:rsidRPr="00191B3B">
              <w:t>előadás, igény szerint konzultáció, joggyakorlat megismerése jogesetek bemutatásán keresztül</w:t>
            </w:r>
          </w:p>
        </w:tc>
      </w:tr>
      <w:tr w:rsidR="0032279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22795" w:rsidRPr="00191B3B" w:rsidRDefault="00322795" w:rsidP="00146CD5">
            <w:pPr>
              <w:rPr>
                <w:b/>
                <w:bCs/>
              </w:rPr>
            </w:pPr>
            <w:r w:rsidRPr="00191B3B">
              <w:rPr>
                <w:b/>
                <w:bCs/>
              </w:rPr>
              <w:t>Értékelés</w:t>
            </w:r>
          </w:p>
          <w:p w:rsidR="00322795" w:rsidRPr="00191B3B" w:rsidRDefault="00322795" w:rsidP="00146CD5">
            <w:pPr>
              <w:shd w:val="clear" w:color="auto" w:fill="E5DFEC"/>
              <w:suppressAutoHyphens/>
              <w:autoSpaceDE w:val="0"/>
              <w:spacing w:before="60" w:after="60"/>
              <w:ind w:left="417" w:right="113"/>
            </w:pPr>
            <w:r w:rsidRPr="00191B3B">
              <w:t>A félév során két zárthelyi dolgozat írása, ezek alapján jegymegajánlás történik. Emellett a vizsgajegy írásbeli vizsgán is megszerezhető.</w:t>
            </w:r>
          </w:p>
          <w:p w:rsidR="00322795" w:rsidRPr="00191B3B" w:rsidRDefault="00322795" w:rsidP="00146CD5">
            <w:pPr>
              <w:shd w:val="clear" w:color="auto" w:fill="E5DFEC"/>
              <w:suppressAutoHyphens/>
              <w:autoSpaceDE w:val="0"/>
              <w:spacing w:before="60" w:after="60"/>
              <w:ind w:left="417" w:right="113"/>
            </w:pPr>
            <w:r w:rsidRPr="00191B3B">
              <w:t>2-es (elégséges) érdemjegy a zárthelyi dolgozatokon: a maximálisan elérhető pontok 50 %-ától.</w:t>
            </w:r>
          </w:p>
          <w:p w:rsidR="00322795" w:rsidRPr="00191B3B" w:rsidRDefault="00322795" w:rsidP="00146CD5"/>
        </w:tc>
      </w:tr>
      <w:tr w:rsidR="0032279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r w:rsidRPr="00191B3B">
              <w:rPr>
                <w:b/>
                <w:bCs/>
              </w:rPr>
              <w:t>Kötelező szakirodalom:</w:t>
            </w:r>
          </w:p>
          <w:p w:rsidR="00322795" w:rsidRPr="00191B3B" w:rsidRDefault="00322795" w:rsidP="00146CD5">
            <w:pPr>
              <w:shd w:val="clear" w:color="auto" w:fill="E5DFEC"/>
              <w:suppressAutoHyphens/>
              <w:autoSpaceDE w:val="0"/>
              <w:spacing w:before="60" w:after="60"/>
              <w:ind w:left="417" w:right="113"/>
            </w:pPr>
            <w:r w:rsidRPr="00191B3B">
              <w:t>Károlyi –Törő (2015</w:t>
            </w:r>
            <w:r w:rsidRPr="00191B3B">
              <w:rPr>
                <w:i/>
              </w:rPr>
              <w:t>): Természetes személyek és vállalkozások költségvetési kapcsolatai</w:t>
            </w:r>
            <w:r w:rsidRPr="00191B3B">
              <w:t>. Debrecen, Kiadta: Kebo Print Kft.</w:t>
            </w:r>
          </w:p>
          <w:p w:rsidR="00322795" w:rsidRPr="00191B3B" w:rsidRDefault="00322795" w:rsidP="00146CD5">
            <w:pPr>
              <w:rPr>
                <w:b/>
                <w:bCs/>
              </w:rPr>
            </w:pPr>
            <w:r w:rsidRPr="00191B3B">
              <w:rPr>
                <w:b/>
                <w:bCs/>
              </w:rPr>
              <w:t>Ajánlott szakirodalom:</w:t>
            </w:r>
          </w:p>
          <w:p w:rsidR="00322795" w:rsidRPr="00191B3B" w:rsidRDefault="00322795" w:rsidP="00146CD5">
            <w:pPr>
              <w:shd w:val="clear" w:color="auto" w:fill="E5DFEC"/>
              <w:suppressAutoHyphens/>
              <w:autoSpaceDE w:val="0"/>
              <w:spacing w:before="60" w:after="60"/>
              <w:ind w:left="417" w:right="113"/>
            </w:pPr>
            <w:r w:rsidRPr="00191B3B">
              <w:t xml:space="preserve">Fézer-Károlyi-Petkó-Törő (2014): </w:t>
            </w:r>
            <w:r w:rsidRPr="00191B3B">
              <w:rPr>
                <w:i/>
              </w:rPr>
              <w:t>Jogi személyek a gazdasági forgalomban</w:t>
            </w:r>
            <w:r w:rsidRPr="00191B3B">
              <w:t xml:space="preserve">. Debrecen, Kapitális Kft. </w:t>
            </w:r>
          </w:p>
          <w:p w:rsidR="00322795" w:rsidRPr="00191B3B" w:rsidRDefault="00322795" w:rsidP="00146CD5">
            <w:pPr>
              <w:shd w:val="clear" w:color="auto" w:fill="E5DFEC"/>
              <w:suppressAutoHyphens/>
              <w:autoSpaceDE w:val="0"/>
              <w:spacing w:before="60" w:after="60"/>
              <w:ind w:left="417" w:right="113"/>
            </w:pPr>
          </w:p>
        </w:tc>
      </w:tr>
    </w:tbl>
    <w:p w:rsidR="00322795" w:rsidRPr="00191B3B" w:rsidRDefault="00322795" w:rsidP="0032279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22795" w:rsidRPr="00191B3B" w:rsidTr="00146CD5">
        <w:tc>
          <w:tcPr>
            <w:tcW w:w="9250" w:type="dxa"/>
            <w:gridSpan w:val="2"/>
            <w:shd w:val="clear" w:color="auto" w:fill="auto"/>
          </w:tcPr>
          <w:p w:rsidR="00322795" w:rsidRPr="00191B3B" w:rsidRDefault="00322795" w:rsidP="00146CD5">
            <w:pPr>
              <w:jc w:val="center"/>
            </w:pPr>
            <w:r w:rsidRPr="00191B3B">
              <w:t>Heti bontott tematika</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pPr>
              <w:rPr>
                <w:bCs/>
              </w:rPr>
            </w:pPr>
            <w:r w:rsidRPr="00191B3B">
              <w:rPr>
                <w:b/>
                <w:bCs/>
              </w:rPr>
              <w:t xml:space="preserve">A gazdasági közjog fogalma, az államháztartás rendszere: </w:t>
            </w:r>
            <w:r w:rsidRPr="00191B3B">
              <w:rPr>
                <w:bCs/>
              </w:rPr>
              <w:t xml:space="preserve">a közjogi jogviszony sajátosságai, kógens szabályozás. Az államháztartás alrendszerei: a központi költségvetés megalkotási folyamata, szerkezeti tagolása. A társadalombiztosítási alapok költségvetése. Az elkülönített állami pénzalapok fajtái és költségvetésük. A helyi önkormányzati alrendszer sajátosságai. </w:t>
            </w:r>
          </w:p>
          <w:p w:rsidR="00322795" w:rsidRPr="00191B3B" w:rsidRDefault="009C346C" w:rsidP="00146CD5">
            <w:r>
              <w:pict>
                <v:rect id="_x0000_i1025" style="width:0;height:1.5pt" o:hralign="center" o:hrstd="t" o:hr="t" fillcolor="#a0a0a0" stroked="f"/>
              </w:pict>
            </w:r>
          </w:p>
          <w:p w:rsidR="00322795" w:rsidRPr="00191B3B" w:rsidRDefault="00322795" w:rsidP="00146CD5">
            <w:r w:rsidRPr="00191B3B">
              <w:t>TE: Ismeri a közjogi szabályozásban érvényesülő kógencia sajátosságait, az államháztartás szerkezetét és az alrendszerek költségvetésének – azaz a bevételi forrásaik és kiadási költségük – alapvető jellemzőit.</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pPr>
              <w:jc w:val="both"/>
            </w:pPr>
            <w:r w:rsidRPr="00191B3B">
              <w:rPr>
                <w:b/>
                <w:bCs/>
              </w:rPr>
              <w:t xml:space="preserve">Adójogi alapfogalmak, az adózás rendje, adóigazgatási eljárás: </w:t>
            </w:r>
            <w:r w:rsidRPr="00191B3B">
              <w:t>Az adóügyi jogviszony fogalma, adóalany és adóhatóság, határköri és illetékességi szabályok. Az adók csoportosítása. Az adókötelezettség fogalma, megsértésének jogkövetkezményei. Az adóigazgatási eljárás formái és szabályai, jogorvoslati lehetőségek.</w:t>
            </w:r>
          </w:p>
          <w:p w:rsidR="00322795" w:rsidRPr="00191B3B" w:rsidRDefault="009C346C" w:rsidP="00146CD5">
            <w:r>
              <w:pict>
                <v:rect id="_x0000_i1026" style="width:0;height:1.5pt" o:hralign="center" o:hrstd="t" o:hr="t" fillcolor="#a0a0a0" stroked="f"/>
              </w:pict>
            </w:r>
          </w:p>
          <w:p w:rsidR="00322795" w:rsidRPr="00191B3B" w:rsidRDefault="00322795" w:rsidP="00146CD5">
            <w:r w:rsidRPr="00191B3B">
              <w:t xml:space="preserve">TE: Ismeri az adójog által használt alapvető fogalmak jelentését, az adóhatóság által lefolytatható adóigazgatási eljárás szakaszait, a jogorvoslati formákat. </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Pr>
              <w:jc w:val="both"/>
            </w:pPr>
            <w:r w:rsidRPr="00191B3B">
              <w:rPr>
                <w:b/>
                <w:bCs/>
              </w:rPr>
              <w:t>A személyi jövedelemadó I.: összevonás alá eső jövedelmek:</w:t>
            </w:r>
            <w:r w:rsidRPr="00191B3B">
              <w:t xml:space="preserve"> Szja alanyok köre, adóköteles és adómentes bevételek köre. Az összevonás alá eső jövedelmek kategóriái: önálló tevékenység, nem önálló tevékenység, egyéb tevékenység, átalányban megállapított jövedelem szabályai. Adóalapot csökkentő tételek: családi kedvezmény, első házasulók kedvezménye. </w:t>
            </w:r>
          </w:p>
          <w:p w:rsidR="00322795" w:rsidRPr="00191B3B" w:rsidRDefault="009C346C" w:rsidP="00146CD5">
            <w:r>
              <w:pict>
                <v:rect id="_x0000_i1027" style="width:0;height:1.5pt" o:hralign="center" o:hrstd="t" o:hr="t" fillcolor="#a0a0a0" stroked="f"/>
              </w:pict>
            </w:r>
          </w:p>
          <w:p w:rsidR="00322795" w:rsidRPr="00191B3B" w:rsidRDefault="00322795" w:rsidP="00146CD5">
            <w:r w:rsidRPr="00191B3B">
              <w:t>TE: Ismeri a természetes személyek szja-köteles jövedelmének kategóriáit, az összevonás alá eső bevételek jövedelem megállapítási szabályait.</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r w:rsidRPr="00191B3B">
              <w:rPr>
                <w:b/>
              </w:rPr>
              <w:t>Szja II. A mezőgazdasági vállalkozások formái és adózásuk</w:t>
            </w:r>
            <w:r w:rsidRPr="00191B3B">
              <w:t xml:space="preserve">: A mezőgazdasági vállalkozók köre: őstermelő és kistermelő fogalma és adózási szabályaik. </w:t>
            </w:r>
            <w:r w:rsidR="009C346C">
              <w:pict>
                <v:rect id="_x0000_i1028" style="width:0;height:1.5pt" o:hralign="center" o:hrstd="t" o:hr="t" fillcolor="#a0a0a0" stroked="f"/>
              </w:pict>
            </w:r>
          </w:p>
          <w:p w:rsidR="00322795" w:rsidRPr="00191B3B" w:rsidRDefault="00322795" w:rsidP="00146CD5">
            <w:r w:rsidRPr="00191B3B">
              <w:t>TE: Különbséget tud tenni a mezőgazdasági vállalkozók között és ismeri az adózásuk főbb szabályait.</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r w:rsidRPr="00191B3B">
              <w:rPr>
                <w:b/>
              </w:rPr>
              <w:t>Szja III. Az egyéni vállalkozó adózása</w:t>
            </w:r>
            <w:r w:rsidRPr="00191B3B">
              <w:t>: az egyéni vállalkozó fogalma, szja szerinti adózásának két formája: a külön adózó vszja és osztalékadó szabályai, az összevonás alá eső átalányadózás jellemzői. A kata főbb szabályai: adóalanyok köre, adóalap meghatározása.</w:t>
            </w:r>
            <w:r w:rsidR="009C346C">
              <w:pict>
                <v:rect id="_x0000_i1029" style="width:0;height:1.5pt" o:hralign="center" o:hrstd="t" o:hr="t" fillcolor="#a0a0a0" stroked="f"/>
              </w:pict>
            </w:r>
          </w:p>
          <w:p w:rsidR="00322795" w:rsidRPr="00191B3B" w:rsidRDefault="00322795" w:rsidP="00146CD5">
            <w:r w:rsidRPr="00191B3B">
              <w:t xml:space="preserve">TE: Alapos ismereteket sajátít el az egyéni vállalkozó adózási lehetőségeit illetően, képes elkülöníteni a választható négyféle adónem jellemezőit. </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pPr>
              <w:rPr>
                <w:bCs/>
              </w:rPr>
            </w:pPr>
            <w:r w:rsidRPr="00191B3B">
              <w:rPr>
                <w:b/>
              </w:rPr>
              <w:t>Szja IV. Külön adózó jövedelmek az szjá-ban</w:t>
            </w:r>
            <w:r w:rsidRPr="00191B3B">
              <w:rPr>
                <w:b/>
                <w:bCs/>
              </w:rPr>
              <w:t xml:space="preserve">: </w:t>
            </w:r>
            <w:r w:rsidRPr="00191B3B">
              <w:rPr>
                <w:bCs/>
              </w:rPr>
              <w:t>tőkejövedelmek, vagyonátruházásból származó jövedelmek, egyes juttatások és vegyes jövedelmek formái és adózásuk.</w:t>
            </w:r>
          </w:p>
          <w:p w:rsidR="00322795" w:rsidRPr="00191B3B" w:rsidRDefault="009C346C" w:rsidP="00146CD5">
            <w:r>
              <w:pict>
                <v:rect id="_x0000_i1030" style="width:0;height:1.5pt" o:hralign="center" o:hrstd="t" o:hr="t" fillcolor="#a0a0a0" stroked="f"/>
              </w:pict>
            </w:r>
          </w:p>
          <w:p w:rsidR="00322795" w:rsidRPr="00191B3B" w:rsidRDefault="00322795" w:rsidP="00146CD5">
            <w:r w:rsidRPr="00191B3B">
              <w:t>TE: Részletes ismeretekkel bír a külön adózó egyes jövedelmek formáiról és adózásukról.</w:t>
            </w:r>
          </w:p>
          <w:p w:rsidR="00322795" w:rsidRPr="00191B3B" w:rsidRDefault="00322795" w:rsidP="00146CD5"/>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r w:rsidRPr="00191B3B">
              <w:rPr>
                <w:b/>
              </w:rPr>
              <w:lastRenderedPageBreak/>
              <w:t>1. Zárthelyi dolgozat.</w:t>
            </w:r>
            <w:r w:rsidRPr="00191B3B">
              <w:t xml:space="preserve"> Középpontban az államháztartás szerkezeti rendje, az adójogi alapfogalmak értelmezése, illetve az szja szabályai állnak.</w:t>
            </w:r>
          </w:p>
          <w:p w:rsidR="00322795" w:rsidRPr="00191B3B" w:rsidRDefault="009C346C" w:rsidP="00146CD5">
            <w:r>
              <w:pict>
                <v:rect id="_x0000_i1031" style="width:0;height:1.5pt" o:hralign="center" o:hrstd="t" o:hr="t" fillcolor="#a0a0a0" stroked="f"/>
              </w:pict>
            </w:r>
          </w:p>
          <w:p w:rsidR="00322795" w:rsidRPr="00191B3B" w:rsidRDefault="00322795" w:rsidP="00146CD5">
            <w:r w:rsidRPr="00191B3B">
              <w:t>TE: Ismeri az adóügyi jogviszony alanyi körét, tartalmi sajátosságait, az adókötelezettség elemeit és a személyi jövedelemadó szabályait.</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lastRenderedPageBreak/>
              <w:t>hét</w:t>
            </w:r>
          </w:p>
        </w:tc>
        <w:tc>
          <w:tcPr>
            <w:tcW w:w="7721" w:type="dxa"/>
            <w:shd w:val="clear" w:color="auto" w:fill="auto"/>
          </w:tcPr>
          <w:p w:rsidR="00322795" w:rsidRPr="00191B3B" w:rsidRDefault="00322795" w:rsidP="00146CD5"/>
          <w:p w:rsidR="00322795" w:rsidRPr="00191B3B" w:rsidRDefault="00322795" w:rsidP="00146CD5">
            <w:r w:rsidRPr="00191B3B">
              <w:rPr>
                <w:b/>
              </w:rPr>
              <w:t>TAO alanyok köre, adóalap meghatározása:</w:t>
            </w:r>
            <w:r w:rsidRPr="00191B3B">
              <w:t xml:space="preserve"> A belföldi és külföldi illetőségű TAO alanyok köre. Az adóalapot csökkentő és növelő tételek kategóriái. Az adókedvezmények szabályai. </w:t>
            </w:r>
            <w:r w:rsidR="009C346C">
              <w:pict>
                <v:rect id="_x0000_i1032" style="width:0;height:1.5pt" o:hralign="center" o:hrstd="t" o:hr="t" fillcolor="#a0a0a0" stroked="f"/>
              </w:pict>
            </w:r>
          </w:p>
          <w:p w:rsidR="00322795" w:rsidRPr="00191B3B" w:rsidRDefault="00322795" w:rsidP="00146CD5">
            <w:r w:rsidRPr="00191B3B">
              <w:t>TE: Ismeri a társasági adó alapvető szabályait.</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Pr>
              <w:rPr>
                <w:bCs/>
              </w:rPr>
            </w:pPr>
            <w:r w:rsidRPr="00191B3B">
              <w:rPr>
                <w:b/>
              </w:rPr>
              <w:t>TAO és KIVA szerint adózó vállalkozások:</w:t>
            </w:r>
            <w:r w:rsidRPr="00191B3B">
              <w:rPr>
                <w:bCs/>
              </w:rPr>
              <w:t xml:space="preserve"> A társas vállalkozások által választható két adónem összevetése és értékelése gyakorlati példákon keresztül.</w:t>
            </w:r>
          </w:p>
          <w:p w:rsidR="00322795" w:rsidRPr="00191B3B" w:rsidRDefault="009C346C" w:rsidP="00146CD5">
            <w:r>
              <w:pict>
                <v:rect id="_x0000_i1033" style="width:0;height:1.5pt" o:hralign="center" o:hrstd="t" o:hr="t" fillcolor="#a0a0a0" stroked="f"/>
              </w:pict>
            </w:r>
          </w:p>
          <w:p w:rsidR="00322795" w:rsidRPr="00191B3B" w:rsidRDefault="00322795" w:rsidP="00146CD5">
            <w:r w:rsidRPr="00191B3B">
              <w:t>TE: Ismeri a cégek jövedelme utáni adózási formákat, el tudja határolni azokat.</w:t>
            </w:r>
          </w:p>
          <w:p w:rsidR="00322795" w:rsidRPr="00191B3B" w:rsidRDefault="00322795" w:rsidP="00146CD5"/>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r w:rsidRPr="00191B3B">
              <w:rPr>
                <w:b/>
              </w:rPr>
              <w:t xml:space="preserve">Az általános forgalmi adó általános szabályai: </w:t>
            </w:r>
            <w:r w:rsidRPr="00191B3B">
              <w:rPr>
                <w:bCs/>
              </w:rPr>
              <w:t xml:space="preserve">Az áfa jellemzői, gazdasági tevékenység fogalma. Közösségen belüli termékértékesítés áfa szabályai. Termékexport és import fogalma, adózása. Előzetesen felszámított áfa és fizetendő áfa fogalma. Adólevonási jog korlátozása. </w:t>
            </w:r>
          </w:p>
          <w:p w:rsidR="00322795" w:rsidRPr="00191B3B" w:rsidRDefault="009C346C" w:rsidP="00146CD5">
            <w:r>
              <w:pict>
                <v:rect id="_x0000_i1034" style="width:0;height:1.5pt" o:hralign="center" o:hrstd="t" o:hr="t" fillcolor="#a0a0a0" stroked="f"/>
              </w:pict>
            </w:r>
          </w:p>
          <w:p w:rsidR="00322795" w:rsidRPr="00191B3B" w:rsidRDefault="00322795" w:rsidP="00146CD5">
            <w:r w:rsidRPr="00191B3B">
              <w:t>TE: Ismeri az áfa elszámolás főbb elemeit, az elszámolandó áfa megállapításának alapvető szabályait.</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r w:rsidRPr="00191B3B">
              <w:rPr>
                <w:b/>
              </w:rPr>
              <w:t xml:space="preserve">Az általános forgalmi adó: különös adózási módok. </w:t>
            </w:r>
            <w:r w:rsidRPr="00191B3B">
              <w:t xml:space="preserve"> Az adómentesség formái és szabályai az áfában. A fordított adózás jelentősége. Különös adózási módok esetei és szabályai.</w:t>
            </w:r>
          </w:p>
          <w:p w:rsidR="00322795" w:rsidRPr="00191B3B" w:rsidRDefault="009C346C" w:rsidP="00146CD5">
            <w:r>
              <w:pict>
                <v:rect id="_x0000_i1035" style="width:0;height:1.5pt" o:hralign="center" o:hrstd="t" o:hr="t" fillcolor="#a0a0a0" stroked="f"/>
              </w:pict>
            </w:r>
          </w:p>
          <w:p w:rsidR="00322795" w:rsidRPr="00191B3B" w:rsidRDefault="00322795" w:rsidP="00146CD5">
            <w:r w:rsidRPr="00191B3B">
              <w:t>TE: Ismeretekkel bír az egyes gazdasági eseményekhez kapcsolódó áfa szabályok tekintetében.</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Pr>
              <w:rPr>
                <w:b/>
              </w:rPr>
            </w:pPr>
            <w:r w:rsidRPr="00191B3B">
              <w:rPr>
                <w:b/>
              </w:rPr>
              <w:t xml:space="preserve">Helyi és települési adók sajátosságai: </w:t>
            </w:r>
          </w:p>
          <w:p w:rsidR="00322795" w:rsidRPr="00191B3B" w:rsidRDefault="00322795" w:rsidP="00146CD5">
            <w:pPr>
              <w:jc w:val="both"/>
            </w:pPr>
            <w:r w:rsidRPr="00191B3B">
              <w:rPr>
                <w:bCs/>
              </w:rPr>
              <w:t>A helyi adók típusai: vagyoni típusú helyi adók, kommunális adók és iparűzési adók kivetésének főbb szabályai. A települési adók sajátosságai.</w:t>
            </w:r>
          </w:p>
          <w:p w:rsidR="00322795" w:rsidRPr="00191B3B" w:rsidRDefault="009C346C" w:rsidP="00146CD5">
            <w:r>
              <w:pict>
                <v:rect id="_x0000_i1036" style="width:0;height:1.5pt" o:hralign="center" o:hrstd="t" o:hr="t" fillcolor="#a0a0a0" stroked="f"/>
              </w:pict>
            </w:r>
          </w:p>
          <w:p w:rsidR="00322795" w:rsidRPr="00191B3B" w:rsidRDefault="00322795" w:rsidP="00146CD5">
            <w:r w:rsidRPr="00191B3B">
              <w:t>TE: Ismeri a helyi önkormányzatok által alkalmazható adók két nagy csoportját, el tudja különíteni a helyi és a települési adók fajtáit.</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r w:rsidRPr="00191B3B">
              <w:rPr>
                <w:b/>
              </w:rPr>
              <w:t>Illetékjog</w:t>
            </w:r>
            <w:r w:rsidRPr="00191B3B">
              <w:rPr>
                <w:b/>
                <w:bCs/>
              </w:rPr>
              <w:t xml:space="preserve">: </w:t>
            </w:r>
            <w:r w:rsidRPr="00191B3B">
              <w:rPr>
                <w:bCs/>
              </w:rPr>
              <w:t xml:space="preserve">Az illeték fogalma, rendszere: vagyonszerzési illetékek (ingyenes és visszterhes), valamint eljárási illetékek (bírósági és közigazgatási) fajtái. </w:t>
            </w:r>
          </w:p>
          <w:p w:rsidR="00322795" w:rsidRPr="00191B3B" w:rsidRDefault="009C346C" w:rsidP="00146CD5">
            <w:r>
              <w:pict>
                <v:rect id="_x0000_i1037" style="width:0;height:1.5pt" o:hralign="center" o:hrstd="t" o:hr="t" fillcolor="#a0a0a0" stroked="f"/>
              </w:pict>
            </w:r>
          </w:p>
          <w:p w:rsidR="00322795" w:rsidRPr="00191B3B" w:rsidRDefault="00322795" w:rsidP="00146CD5">
            <w:r w:rsidRPr="00191B3B">
              <w:t>TE: Ismeri az illetékek rendszerét, helyesen használja a fogalmakat és ismeri a főbb szabályokat.</w:t>
            </w:r>
          </w:p>
        </w:tc>
      </w:tr>
      <w:tr w:rsidR="00322795" w:rsidRPr="00191B3B" w:rsidTr="00146CD5">
        <w:tc>
          <w:tcPr>
            <w:tcW w:w="1529" w:type="dxa"/>
            <w:shd w:val="clear" w:color="auto" w:fill="auto"/>
          </w:tcPr>
          <w:p w:rsidR="00322795" w:rsidRPr="00191B3B" w:rsidRDefault="00322795" w:rsidP="005B6947">
            <w:pPr>
              <w:numPr>
                <w:ilvl w:val="0"/>
                <w:numId w:val="23"/>
              </w:numPr>
            </w:pPr>
            <w:r w:rsidRPr="00191B3B">
              <w:t>hét</w:t>
            </w:r>
          </w:p>
        </w:tc>
        <w:tc>
          <w:tcPr>
            <w:tcW w:w="7721" w:type="dxa"/>
            <w:shd w:val="clear" w:color="auto" w:fill="auto"/>
          </w:tcPr>
          <w:p w:rsidR="00322795" w:rsidRPr="00191B3B" w:rsidRDefault="00322795" w:rsidP="00146CD5"/>
          <w:p w:rsidR="00322795" w:rsidRPr="00191B3B" w:rsidRDefault="00322795" w:rsidP="00146CD5">
            <w:r w:rsidRPr="00191B3B">
              <w:rPr>
                <w:b/>
              </w:rPr>
              <w:t>2. Zárthelyi dolgozat.</w:t>
            </w:r>
            <w:r w:rsidRPr="00191B3B">
              <w:t xml:space="preserve"> Középpontban a TAO, az áfa, a helyi adók és az illetékjog főbb szabályai. </w:t>
            </w:r>
            <w:r w:rsidR="009C346C">
              <w:pict>
                <v:rect id="_x0000_i1038" style="width:0;height:1.5pt" o:hralign="center" o:hrstd="t" o:hr="t" fillcolor="#a0a0a0" stroked="f"/>
              </w:pict>
            </w:r>
          </w:p>
          <w:p w:rsidR="00322795" w:rsidRPr="00191B3B" w:rsidRDefault="00322795" w:rsidP="00146CD5">
            <w:r w:rsidRPr="00191B3B">
              <w:t>TE: Alapos ismeretekkel bír az egyes adónemek kategorizálása és főbb szabályai tekintetében, tudja a csoportosítási szempontokat és adott szituációban fel tudja vázolni a választható alternatívákat.</w:t>
            </w:r>
          </w:p>
        </w:tc>
      </w:tr>
    </w:tbl>
    <w:p w:rsidR="00322795" w:rsidRPr="00191B3B" w:rsidRDefault="00322795" w:rsidP="00322795"/>
    <w:p w:rsidR="00322795" w:rsidRPr="00191B3B" w:rsidRDefault="00322795">
      <w:pPr>
        <w:spacing w:after="160" w:line="259" w:lineRule="auto"/>
      </w:pPr>
      <w:r w:rsidRPr="00191B3B">
        <w:br w:type="page"/>
      </w:r>
    </w:p>
    <w:p w:rsidR="00322795" w:rsidRPr="00191B3B" w:rsidRDefault="00322795" w:rsidP="0032279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2795"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22795" w:rsidRPr="00191B3B" w:rsidRDefault="00322795"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b/>
              </w:rPr>
            </w:pPr>
            <w:r w:rsidRPr="00191B3B">
              <w:rPr>
                <w:rFonts w:eastAsia="Arial Unicode MS"/>
                <w:b/>
              </w:rPr>
              <w:t>Üzleti tervezés</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b/>
              </w:rPr>
            </w:pPr>
            <w:r w:rsidRPr="00191B3B">
              <w:rPr>
                <w:rFonts w:eastAsia="Arial Unicode MS"/>
                <w:b/>
              </w:rPr>
              <w:t>GT_AKMN047-17</w:t>
            </w:r>
          </w:p>
          <w:p w:rsidR="00322795" w:rsidRPr="00191B3B" w:rsidRDefault="00322795" w:rsidP="00146CD5">
            <w:pPr>
              <w:jc w:val="center"/>
              <w:rPr>
                <w:rFonts w:eastAsia="Arial Unicode MS"/>
                <w:b/>
              </w:rPr>
            </w:pPr>
            <w:r w:rsidRPr="00191B3B">
              <w:rPr>
                <w:rFonts w:eastAsia="Arial Unicode MS"/>
                <w:b/>
              </w:rPr>
              <w:t>GT_AKMNS047-17</w:t>
            </w:r>
          </w:p>
        </w:tc>
      </w:tr>
      <w:tr w:rsidR="00322795"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22795" w:rsidRPr="00191B3B" w:rsidRDefault="00322795"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22795" w:rsidRPr="00191B3B" w:rsidRDefault="00322795"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lang w:val="en-GB"/>
              </w:rPr>
            </w:pPr>
            <w:r w:rsidRPr="00191B3B">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rPr>
                <w:rFonts w:eastAsia="Arial Unicode MS"/>
              </w:rPr>
            </w:pPr>
          </w:p>
        </w:tc>
      </w:tr>
      <w:tr w:rsidR="00322795"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rPr>
                <w:b/>
                <w:bCs/>
              </w:rPr>
            </w:pPr>
            <w:r w:rsidRPr="00191B3B">
              <w:rPr>
                <w:b/>
                <w:bCs/>
              </w:rPr>
              <w:t>Kereskedelem és marketing BSc nappali tagozat (Debrecen, Szolnok)</w:t>
            </w:r>
          </w:p>
        </w:tc>
      </w:tr>
      <w:tr w:rsidR="00322795"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DE GTK Gazdálkodástudományi Intézet</w:t>
            </w:r>
            <w:r w:rsidRPr="00191B3B">
              <w:rPr>
                <w:b/>
              </w:rPr>
              <w:br/>
              <w:t>Üzemtani és Vállalati Tervezés Tanszék</w:t>
            </w:r>
          </w:p>
        </w:tc>
      </w:tr>
      <w:tr w:rsidR="00322795"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rFonts w:eastAsia="Arial Unicode MS"/>
              </w:rPr>
            </w:pPr>
            <w:r w:rsidRPr="00191B3B">
              <w:rPr>
                <w:rFonts w:eastAsia="Arial Unicode MS"/>
              </w:rPr>
              <w:t>-</w:t>
            </w:r>
          </w:p>
        </w:tc>
      </w:tr>
      <w:tr w:rsidR="00322795"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pPr>
            <w:r w:rsidRPr="00191B3B">
              <w:t>Oktatás nyelve</w:t>
            </w:r>
          </w:p>
        </w:tc>
      </w:tr>
      <w:tr w:rsidR="00322795"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22795" w:rsidRPr="00191B3B" w:rsidRDefault="00322795"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322795" w:rsidRPr="00191B3B" w:rsidRDefault="00322795" w:rsidP="00146CD5"/>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tc>
        <w:tc>
          <w:tcPr>
            <w:tcW w:w="2411" w:type="dxa"/>
            <w:vMerge/>
            <w:tcBorders>
              <w:left w:val="single" w:sz="4" w:space="0" w:color="auto"/>
              <w:bottom w:val="single" w:sz="4" w:space="0" w:color="auto"/>
              <w:right w:val="single" w:sz="4" w:space="0" w:color="auto"/>
            </w:tcBorders>
            <w:vAlign w:val="center"/>
          </w:tcPr>
          <w:p w:rsidR="00322795" w:rsidRPr="00191B3B" w:rsidRDefault="00322795" w:rsidP="00146CD5"/>
        </w:tc>
      </w:tr>
      <w:tr w:rsidR="00322795"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G</w:t>
            </w:r>
          </w:p>
        </w:tc>
        <w:tc>
          <w:tcPr>
            <w:tcW w:w="855" w:type="dxa"/>
            <w:vMerge w:val="restart"/>
            <w:tcBorders>
              <w:top w:val="single" w:sz="4" w:space="0" w:color="auto"/>
              <w:left w:val="single" w:sz="4" w:space="0" w:color="auto"/>
              <w:right w:val="single" w:sz="4" w:space="0" w:color="auto"/>
            </w:tcBorders>
            <w:vAlign w:val="center"/>
          </w:tcPr>
          <w:p w:rsidR="00322795" w:rsidRPr="00191B3B" w:rsidRDefault="00322795" w:rsidP="00146CD5">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magyar</w:t>
            </w:r>
          </w:p>
        </w:tc>
      </w:tr>
      <w:tr w:rsidR="00322795"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pPr>
          </w:p>
        </w:tc>
        <w:tc>
          <w:tcPr>
            <w:tcW w:w="855" w:type="dxa"/>
            <w:vMerge/>
            <w:tcBorders>
              <w:left w:val="single" w:sz="4" w:space="0" w:color="auto"/>
              <w:bottom w:val="single" w:sz="4" w:space="0" w:color="auto"/>
              <w:right w:val="single" w:sz="4" w:space="0" w:color="auto"/>
            </w:tcBorders>
            <w:vAlign w:val="center"/>
          </w:tcPr>
          <w:p w:rsidR="00322795" w:rsidRPr="00191B3B" w:rsidRDefault="00322795"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22795" w:rsidRPr="00191B3B" w:rsidRDefault="00322795" w:rsidP="00146CD5">
            <w:pPr>
              <w:jc w:val="center"/>
            </w:pPr>
          </w:p>
        </w:tc>
      </w:tr>
      <w:tr w:rsidR="0032279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22795" w:rsidRPr="00191B3B" w:rsidRDefault="00322795"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Dr. Vida Viktória</w:t>
            </w: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r w:rsidRPr="00191B3B">
              <w:rPr>
                <w:b/>
              </w:rPr>
              <w:t>adjunktus</w:t>
            </w:r>
          </w:p>
        </w:tc>
      </w:tr>
      <w:tr w:rsidR="0032279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22795" w:rsidRPr="00191B3B" w:rsidRDefault="00322795"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322795" w:rsidRPr="00191B3B" w:rsidRDefault="00322795"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322795" w:rsidRPr="00191B3B" w:rsidRDefault="00322795"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22795" w:rsidRPr="00191B3B" w:rsidRDefault="00322795" w:rsidP="00146CD5">
            <w:pPr>
              <w:jc w:val="center"/>
              <w:rPr>
                <w:b/>
              </w:rPr>
            </w:pPr>
          </w:p>
        </w:tc>
      </w:tr>
      <w:tr w:rsidR="00322795"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jc w:val="both"/>
            </w:pPr>
            <w:r w:rsidRPr="00191B3B">
              <w:rPr>
                <w:b/>
                <w:bCs/>
              </w:rPr>
              <w:t xml:space="preserve">A kurzus célja, </w:t>
            </w:r>
            <w:r w:rsidRPr="00191B3B">
              <w:t>hogy a hallgatók 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alapján team munkában (3-4 fő) készítik el egy induló vállalkozás üzleti tervét. A kurzus további célja, hogy szintetizálja és a hallgatók összefüggéseiben átlássák és alkalmazni tudják a kurzust megelőzően lehallgatott és elsajátított kurzusok (mikro- és makroökonómia, pénzügytan, marketing, vállalati gazdaságtan) ismereteit.</w:t>
            </w:r>
          </w:p>
          <w:p w:rsidR="00322795" w:rsidRPr="00191B3B" w:rsidRDefault="00322795" w:rsidP="00146CD5">
            <w:pPr>
              <w:jc w:val="both"/>
            </w:pPr>
          </w:p>
        </w:tc>
      </w:tr>
      <w:tr w:rsidR="00322795" w:rsidRPr="00191B3B" w:rsidTr="00146CD5">
        <w:trPr>
          <w:trHeight w:val="706"/>
        </w:trPr>
        <w:tc>
          <w:tcPr>
            <w:tcW w:w="9939" w:type="dxa"/>
            <w:gridSpan w:val="10"/>
            <w:tcBorders>
              <w:top w:val="single" w:sz="4" w:space="0" w:color="auto"/>
              <w:left w:val="single" w:sz="4" w:space="0" w:color="auto"/>
              <w:right w:val="single" w:sz="4" w:space="0" w:color="000000"/>
            </w:tcBorders>
            <w:vAlign w:val="center"/>
          </w:tcPr>
          <w:p w:rsidR="00322795" w:rsidRPr="00191B3B" w:rsidRDefault="00322795"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322795" w:rsidRPr="00191B3B" w:rsidRDefault="00322795" w:rsidP="00146CD5">
            <w:pPr>
              <w:ind w:left="402"/>
              <w:jc w:val="both"/>
              <w:rPr>
                <w:i/>
              </w:rPr>
            </w:pPr>
            <w:r w:rsidRPr="00191B3B">
              <w:rPr>
                <w:i/>
              </w:rPr>
              <w:t>Tudás:</w:t>
            </w:r>
          </w:p>
          <w:p w:rsidR="00322795" w:rsidRPr="00191B3B" w:rsidRDefault="00322795" w:rsidP="00146CD5">
            <w:pPr>
              <w:shd w:val="clear" w:color="auto" w:fill="E5DFEC"/>
              <w:suppressAutoHyphens/>
              <w:autoSpaceDE w:val="0"/>
              <w:spacing w:before="60" w:after="60"/>
              <w:ind w:left="417" w:right="113"/>
              <w:jc w:val="both"/>
            </w:pPr>
            <w:r w:rsidRPr="00191B3B">
              <w:t>A végzett hallgató képes a vállalkozások üzleti tervének elkészítéséhez szükséges adatok valósághű előállítására, hasznosítására, stratégiai és taktikai szintű döntések meghozatalára, korszerű tervezési, gazdálkodási eljárások és módszerek alkalmazására, a vállalkozások fejlesztési céljainak megvalósítását szolgáló helyzetfelmérésre és javaslattételre.</w:t>
            </w:r>
          </w:p>
          <w:p w:rsidR="00322795" w:rsidRPr="00191B3B" w:rsidRDefault="00322795" w:rsidP="00146CD5">
            <w:pPr>
              <w:shd w:val="clear" w:color="auto" w:fill="E5DFEC"/>
              <w:suppressAutoHyphens/>
              <w:autoSpaceDE w:val="0"/>
              <w:spacing w:before="60" w:after="60"/>
              <w:ind w:left="417" w:right="113"/>
              <w:jc w:val="both"/>
            </w:pPr>
            <w:r w:rsidRPr="00191B3B">
              <w:t>Rendelkezik a gazdaságtudomány alapvető, átfogó fogalmainak, elméleteinek, vállalati szintű összefüggéseinek szintetizált ismeretével, a releváns gazdasági funkciókra és folyamatokra vonatkozóan.</w:t>
            </w:r>
          </w:p>
          <w:p w:rsidR="00322795" w:rsidRPr="00191B3B" w:rsidRDefault="00322795" w:rsidP="00146CD5">
            <w:pPr>
              <w:shd w:val="clear" w:color="auto" w:fill="E5DFEC"/>
              <w:suppressAutoHyphens/>
              <w:autoSpaceDE w:val="0"/>
              <w:spacing w:before="60" w:after="60"/>
              <w:ind w:left="417" w:right="113"/>
              <w:jc w:val="both"/>
            </w:pPr>
            <w:r w:rsidRPr="00191B3B">
              <w:t>Elsajátította a vállalkozások üzleti tervezésének alapvető elméleteit, jellemzőit és módszertanát, birtokában van az alapvető információ-gyűjtési és tervezési módszereknek. Ismeri a teamben, munkaszervezetben való együttműködés szabályait és etikai normáit.</w:t>
            </w:r>
          </w:p>
          <w:p w:rsidR="00322795" w:rsidRPr="00191B3B" w:rsidRDefault="00322795" w:rsidP="00146CD5">
            <w:pPr>
              <w:shd w:val="clear" w:color="auto" w:fill="E5DFEC"/>
              <w:suppressAutoHyphens/>
              <w:autoSpaceDE w:val="0"/>
              <w:spacing w:before="60" w:after="60"/>
              <w:ind w:left="417" w:right="113"/>
              <w:jc w:val="both"/>
            </w:pPr>
            <w:r w:rsidRPr="00191B3B">
              <w:t>Összefüggéseiben átlátja és érti a vállalati gazdálkodás céljait, alapvető törvényszerűségeit.</w:t>
            </w:r>
          </w:p>
          <w:p w:rsidR="00322795" w:rsidRPr="00191B3B" w:rsidRDefault="00322795" w:rsidP="00146CD5">
            <w:pPr>
              <w:shd w:val="clear" w:color="auto" w:fill="E5DFEC"/>
              <w:suppressAutoHyphens/>
              <w:autoSpaceDE w:val="0"/>
              <w:spacing w:before="60" w:after="60"/>
              <w:ind w:left="417" w:right="113"/>
              <w:jc w:val="both"/>
            </w:pPr>
            <w:r w:rsidRPr="00191B3B">
              <w:t>Az üzleti tervezés részeként ismeri és alkalmazni tudja a marketing eszközrendszerét és módszertanát, ismeri annak szerepét a vállalat működésében, valamint annak kapcsolatát a szervezet más folyamataival és funkcióival.</w:t>
            </w:r>
          </w:p>
          <w:p w:rsidR="00322795" w:rsidRPr="00191B3B" w:rsidRDefault="00322795" w:rsidP="00146CD5">
            <w:pPr>
              <w:shd w:val="clear" w:color="auto" w:fill="E5DFEC"/>
              <w:suppressAutoHyphens/>
              <w:autoSpaceDE w:val="0"/>
              <w:spacing w:before="60" w:after="60"/>
              <w:ind w:left="417" w:right="113"/>
              <w:jc w:val="both"/>
            </w:pPr>
            <w:r w:rsidRPr="00191B3B">
              <w:t>Ismeri a vállalati gazdálkodás finanszírozási alapelveit, közvetlen és közvetett finanszírozás formáit.</w:t>
            </w:r>
          </w:p>
          <w:p w:rsidR="00322795" w:rsidRPr="00191B3B" w:rsidRDefault="00322795" w:rsidP="00146CD5">
            <w:pPr>
              <w:shd w:val="clear" w:color="auto" w:fill="E5DFEC"/>
              <w:suppressAutoHyphens/>
              <w:autoSpaceDE w:val="0"/>
              <w:spacing w:before="60" w:after="60"/>
              <w:ind w:left="417" w:right="113"/>
              <w:jc w:val="both"/>
            </w:pPr>
            <w:r w:rsidRPr="00191B3B">
              <w:t>Elsajátította a gazdálkodáshoz kapcsolódó reál- és pénzügyi folyamatok tervezésének elméleti alapjait és gyakorlatát, az értékelés technikáit.</w:t>
            </w:r>
          </w:p>
          <w:p w:rsidR="00322795" w:rsidRPr="00191B3B" w:rsidRDefault="00322795" w:rsidP="00146CD5">
            <w:pPr>
              <w:ind w:left="402"/>
              <w:jc w:val="both"/>
              <w:rPr>
                <w:i/>
              </w:rPr>
            </w:pPr>
            <w:r w:rsidRPr="00191B3B">
              <w:rPr>
                <w:i/>
              </w:rPr>
              <w:t>Képesség:</w:t>
            </w:r>
          </w:p>
          <w:p w:rsidR="00322795" w:rsidRPr="00191B3B" w:rsidRDefault="00322795" w:rsidP="00146CD5">
            <w:pPr>
              <w:shd w:val="clear" w:color="auto" w:fill="E5DFEC"/>
              <w:suppressAutoHyphens/>
              <w:autoSpaceDE w:val="0"/>
              <w:spacing w:before="60" w:after="60"/>
              <w:ind w:left="417" w:right="113"/>
              <w:jc w:val="both"/>
            </w:pPr>
            <w:r w:rsidRPr="00191B3B">
              <w:t>A végzett hallgató képes gazdasági tevékenységet, projektet tervezni és elemezni. A tanult elméletek és módszerek alkalmazásával tényeket és alapvető összefüggéseket tár fel, rendszerez és elemez, önálló következtetéseket, kritikai észrevételeket fogalmaz meg, döntés-előkészítő javaslatokat készít és döntéseket hoz vállalati szinten.</w:t>
            </w:r>
          </w:p>
          <w:p w:rsidR="00322795" w:rsidRPr="00191B3B" w:rsidRDefault="00322795" w:rsidP="00146CD5">
            <w:pPr>
              <w:shd w:val="clear" w:color="auto" w:fill="E5DFEC"/>
              <w:suppressAutoHyphens/>
              <w:autoSpaceDE w:val="0"/>
              <w:spacing w:before="60" w:after="60"/>
              <w:ind w:left="417" w:right="113"/>
              <w:jc w:val="both"/>
            </w:pPr>
            <w:r w:rsidRPr="00191B3B">
              <w:t>Képes a pénzügyi, befektetési, finanszírozási, beruházási döntések előkészítésére, a hitelkérelmek, pénzügyi tervek, pályázatok készítésére, értékelésére. Képes a marketing és értékesítés hosszú- és középtávú döntési folyamataiban való eligazodásra, a piaci változások felismerésére, azokhoz való alkalmazkodásra.</w:t>
            </w:r>
          </w:p>
          <w:p w:rsidR="00322795" w:rsidRPr="00191B3B" w:rsidRDefault="00322795" w:rsidP="00146CD5">
            <w:pPr>
              <w:ind w:left="402"/>
              <w:jc w:val="both"/>
              <w:rPr>
                <w:i/>
              </w:rPr>
            </w:pPr>
            <w:r w:rsidRPr="00191B3B">
              <w:rPr>
                <w:i/>
              </w:rPr>
              <w:t>Attitűd:</w:t>
            </w:r>
          </w:p>
          <w:p w:rsidR="00322795" w:rsidRPr="00191B3B" w:rsidRDefault="00322795" w:rsidP="00146CD5">
            <w:pPr>
              <w:shd w:val="clear" w:color="auto" w:fill="E5DFEC"/>
              <w:suppressAutoHyphens/>
              <w:autoSpaceDE w:val="0"/>
              <w:spacing w:before="60" w:after="60"/>
              <w:ind w:left="417" w:right="113"/>
              <w:jc w:val="both"/>
            </w:pPr>
            <w:r w:rsidRPr="00191B3B">
              <w:t>A végzett hallgató a minőségi munkavégzés érdekében problémaérzékeny, proaktív magatartást tanúsít, projektben, csoportos feladatvégzés esetén konstruktív, együttműködő, kezdeményező.</w:t>
            </w:r>
          </w:p>
          <w:p w:rsidR="00322795" w:rsidRPr="00191B3B" w:rsidRDefault="00322795" w:rsidP="00146CD5">
            <w:pPr>
              <w:shd w:val="clear" w:color="auto" w:fill="E5DFEC"/>
              <w:suppressAutoHyphens/>
              <w:autoSpaceDE w:val="0"/>
              <w:spacing w:before="60" w:after="60"/>
              <w:ind w:left="417" w:right="113"/>
              <w:jc w:val="both"/>
            </w:pPr>
            <w:r w:rsidRPr="00191B3B">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322795" w:rsidRPr="00191B3B" w:rsidRDefault="00322795" w:rsidP="00146CD5">
            <w:pPr>
              <w:ind w:left="402"/>
              <w:jc w:val="both"/>
              <w:rPr>
                <w:i/>
              </w:rPr>
            </w:pPr>
            <w:r w:rsidRPr="00191B3B">
              <w:rPr>
                <w:i/>
              </w:rPr>
              <w:t>Autonómia és felelősség:</w:t>
            </w:r>
          </w:p>
          <w:p w:rsidR="00322795" w:rsidRPr="00191B3B" w:rsidRDefault="00322795" w:rsidP="00146CD5">
            <w:pPr>
              <w:shd w:val="clear" w:color="auto" w:fill="E5DFEC"/>
              <w:suppressAutoHyphens/>
              <w:autoSpaceDE w:val="0"/>
              <w:spacing w:before="60" w:after="60"/>
              <w:ind w:left="417" w:right="113"/>
              <w:jc w:val="both"/>
            </w:pPr>
            <w:r w:rsidRPr="00191B3B">
              <w:t>A végzett hallgató 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általános és szakmai fejlődés).</w:t>
            </w:r>
          </w:p>
        </w:tc>
      </w:tr>
    </w:tbl>
    <w:p w:rsidR="00322795" w:rsidRPr="00191B3B" w:rsidRDefault="00322795" w:rsidP="00322795">
      <w:r w:rsidRPr="00191B3B">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322795" w:rsidRPr="00191B3B" w:rsidTr="00146CD5">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r w:rsidRPr="00191B3B">
              <w:rPr>
                <w:b/>
                <w:bCs/>
              </w:rPr>
              <w:lastRenderedPageBreak/>
              <w:t>A kurzus rövid tartalma, témakörei</w:t>
            </w:r>
          </w:p>
          <w:p w:rsidR="00322795" w:rsidRPr="00191B3B" w:rsidRDefault="00322795" w:rsidP="005B6947">
            <w:pPr>
              <w:numPr>
                <w:ilvl w:val="0"/>
                <w:numId w:val="25"/>
              </w:numPr>
              <w:jc w:val="both"/>
            </w:pPr>
            <w:r w:rsidRPr="00191B3B">
              <w:t>Követelményrendszer ismertetése;</w:t>
            </w:r>
          </w:p>
          <w:p w:rsidR="00322795" w:rsidRPr="00191B3B" w:rsidRDefault="00322795" w:rsidP="005B6947">
            <w:pPr>
              <w:numPr>
                <w:ilvl w:val="0"/>
                <w:numId w:val="25"/>
              </w:numPr>
              <w:jc w:val="both"/>
            </w:pPr>
            <w:r w:rsidRPr="00191B3B">
              <w:t>Alapfogalmak;</w:t>
            </w:r>
          </w:p>
          <w:p w:rsidR="00322795" w:rsidRPr="00191B3B" w:rsidRDefault="00322795" w:rsidP="005B6947">
            <w:pPr>
              <w:numPr>
                <w:ilvl w:val="0"/>
                <w:numId w:val="25"/>
              </w:numPr>
              <w:jc w:val="both"/>
            </w:pPr>
            <w:r w:rsidRPr="00191B3B">
              <w:t>Üzleti terv felépítése;</w:t>
            </w:r>
          </w:p>
          <w:p w:rsidR="00322795" w:rsidRPr="00191B3B" w:rsidRDefault="00322795" w:rsidP="005B6947">
            <w:pPr>
              <w:numPr>
                <w:ilvl w:val="0"/>
                <w:numId w:val="25"/>
              </w:numPr>
              <w:jc w:val="both"/>
            </w:pPr>
            <w:r w:rsidRPr="00191B3B">
              <w:t>Azonosító adatok;</w:t>
            </w:r>
          </w:p>
          <w:p w:rsidR="00322795" w:rsidRPr="00191B3B" w:rsidRDefault="00322795" w:rsidP="005B6947">
            <w:pPr>
              <w:numPr>
                <w:ilvl w:val="0"/>
                <w:numId w:val="25"/>
              </w:numPr>
              <w:jc w:val="both"/>
            </w:pPr>
            <w:r w:rsidRPr="00191B3B">
              <w:t>Vezetői összefoglaló;</w:t>
            </w:r>
          </w:p>
          <w:p w:rsidR="00322795" w:rsidRPr="00191B3B" w:rsidRDefault="00322795" w:rsidP="005B6947">
            <w:pPr>
              <w:numPr>
                <w:ilvl w:val="0"/>
                <w:numId w:val="25"/>
              </w:numPr>
              <w:jc w:val="both"/>
            </w:pPr>
            <w:r w:rsidRPr="00191B3B">
              <w:t>A vállalkozás bemutatása;</w:t>
            </w:r>
          </w:p>
          <w:p w:rsidR="00322795" w:rsidRPr="00191B3B" w:rsidRDefault="00322795" w:rsidP="005B6947">
            <w:pPr>
              <w:numPr>
                <w:ilvl w:val="0"/>
                <w:numId w:val="25"/>
              </w:numPr>
              <w:jc w:val="both"/>
            </w:pPr>
            <w:r w:rsidRPr="00191B3B">
              <w:t>Iparági elemzés;</w:t>
            </w:r>
          </w:p>
          <w:p w:rsidR="00322795" w:rsidRPr="00191B3B" w:rsidRDefault="00322795" w:rsidP="005B6947">
            <w:pPr>
              <w:numPr>
                <w:ilvl w:val="0"/>
                <w:numId w:val="25"/>
              </w:numPr>
              <w:jc w:val="both"/>
            </w:pPr>
            <w:r w:rsidRPr="00191B3B">
              <w:t>Termék, szolgáltatás bemutatása;</w:t>
            </w:r>
          </w:p>
          <w:p w:rsidR="00322795" w:rsidRPr="00191B3B" w:rsidRDefault="00322795" w:rsidP="005B6947">
            <w:pPr>
              <w:numPr>
                <w:ilvl w:val="0"/>
                <w:numId w:val="25"/>
              </w:numPr>
              <w:jc w:val="both"/>
            </w:pPr>
            <w:r w:rsidRPr="00191B3B">
              <w:t>Működési (termelési, szolgáltatási) terv;</w:t>
            </w:r>
          </w:p>
          <w:p w:rsidR="00322795" w:rsidRPr="00191B3B" w:rsidRDefault="00322795" w:rsidP="005B6947">
            <w:pPr>
              <w:numPr>
                <w:ilvl w:val="0"/>
                <w:numId w:val="25"/>
              </w:numPr>
              <w:jc w:val="both"/>
            </w:pPr>
            <w:r w:rsidRPr="00191B3B">
              <w:t>Marketing terv;</w:t>
            </w:r>
          </w:p>
          <w:p w:rsidR="00322795" w:rsidRPr="00191B3B" w:rsidRDefault="00322795" w:rsidP="005B6947">
            <w:pPr>
              <w:numPr>
                <w:ilvl w:val="0"/>
                <w:numId w:val="25"/>
              </w:numPr>
              <w:jc w:val="both"/>
            </w:pPr>
            <w:r w:rsidRPr="00191B3B">
              <w:t>Vezetőség, szervezeti felépítés;</w:t>
            </w:r>
          </w:p>
          <w:p w:rsidR="00322795" w:rsidRPr="00191B3B" w:rsidRDefault="00322795" w:rsidP="005B6947">
            <w:pPr>
              <w:numPr>
                <w:ilvl w:val="0"/>
                <w:numId w:val="25"/>
              </w:numPr>
              <w:jc w:val="both"/>
            </w:pPr>
            <w:r w:rsidRPr="00191B3B">
              <w:t>Struktúra és tőkésítés;</w:t>
            </w:r>
          </w:p>
          <w:p w:rsidR="00322795" w:rsidRPr="00191B3B" w:rsidRDefault="00322795" w:rsidP="005B6947">
            <w:pPr>
              <w:numPr>
                <w:ilvl w:val="0"/>
                <w:numId w:val="25"/>
              </w:numPr>
              <w:jc w:val="both"/>
            </w:pPr>
            <w:r w:rsidRPr="00191B3B">
              <w:t>Pénzügyi terv;</w:t>
            </w:r>
          </w:p>
          <w:p w:rsidR="00322795" w:rsidRPr="00191B3B" w:rsidRDefault="00322795" w:rsidP="005B6947">
            <w:pPr>
              <w:numPr>
                <w:ilvl w:val="0"/>
                <w:numId w:val="25"/>
              </w:numPr>
              <w:jc w:val="both"/>
            </w:pPr>
            <w:r w:rsidRPr="00191B3B">
              <w:t>Kockázatbecslés;</w:t>
            </w:r>
          </w:p>
          <w:p w:rsidR="00322795" w:rsidRPr="00191B3B" w:rsidRDefault="00322795" w:rsidP="005B6947">
            <w:pPr>
              <w:numPr>
                <w:ilvl w:val="0"/>
                <w:numId w:val="25"/>
              </w:numPr>
              <w:jc w:val="both"/>
            </w:pPr>
            <w:r w:rsidRPr="00191B3B">
              <w:t xml:space="preserve">Főbb szakaszok ütemezése; </w:t>
            </w:r>
          </w:p>
          <w:p w:rsidR="00322795" w:rsidRPr="00191B3B" w:rsidRDefault="00322795" w:rsidP="005B6947">
            <w:pPr>
              <w:numPr>
                <w:ilvl w:val="0"/>
                <w:numId w:val="25"/>
              </w:numPr>
              <w:jc w:val="both"/>
            </w:pPr>
            <w:r w:rsidRPr="00191B3B">
              <w:t>Üzleti terv leadása;</w:t>
            </w:r>
          </w:p>
          <w:p w:rsidR="00322795" w:rsidRPr="00191B3B" w:rsidRDefault="00322795" w:rsidP="005B6947">
            <w:pPr>
              <w:numPr>
                <w:ilvl w:val="0"/>
                <w:numId w:val="25"/>
              </w:numPr>
              <w:jc w:val="both"/>
            </w:pPr>
            <w:r w:rsidRPr="00191B3B">
              <w:t>Hallgatói prezentációk;</w:t>
            </w:r>
          </w:p>
          <w:p w:rsidR="00322795" w:rsidRPr="00191B3B" w:rsidRDefault="00322795" w:rsidP="005B6947">
            <w:pPr>
              <w:numPr>
                <w:ilvl w:val="0"/>
                <w:numId w:val="25"/>
              </w:numPr>
              <w:jc w:val="both"/>
            </w:pPr>
            <w:r w:rsidRPr="00191B3B">
              <w:t>Zárthelyi dolgozat;</w:t>
            </w:r>
          </w:p>
          <w:p w:rsidR="00322795" w:rsidRPr="00191B3B" w:rsidRDefault="00322795" w:rsidP="00146CD5">
            <w:pPr>
              <w:ind w:right="138"/>
              <w:jc w:val="both"/>
            </w:pPr>
          </w:p>
        </w:tc>
      </w:tr>
      <w:tr w:rsidR="00322795" w:rsidRPr="00191B3B" w:rsidTr="00146CD5">
        <w:trPr>
          <w:trHeight w:val="1319"/>
        </w:trPr>
        <w:tc>
          <w:tcPr>
            <w:tcW w:w="9939" w:type="dxa"/>
            <w:tcBorders>
              <w:top w:val="single" w:sz="4" w:space="0" w:color="auto"/>
              <w:left w:val="single" w:sz="4" w:space="0" w:color="auto"/>
              <w:bottom w:val="single" w:sz="4" w:space="0" w:color="auto"/>
              <w:right w:val="single" w:sz="4" w:space="0" w:color="auto"/>
            </w:tcBorders>
          </w:tcPr>
          <w:p w:rsidR="00322795" w:rsidRPr="00191B3B" w:rsidRDefault="00322795" w:rsidP="00146CD5">
            <w:pPr>
              <w:rPr>
                <w:b/>
                <w:bCs/>
              </w:rPr>
            </w:pPr>
            <w:r w:rsidRPr="00191B3B">
              <w:rPr>
                <w:b/>
                <w:bCs/>
              </w:rPr>
              <w:t>Tervezett tanulási tevékenységek, tanítási módszerek</w:t>
            </w:r>
          </w:p>
          <w:p w:rsidR="00322795" w:rsidRPr="00191B3B" w:rsidRDefault="00322795" w:rsidP="00146CD5">
            <w:pPr>
              <w:shd w:val="clear" w:color="auto" w:fill="FFFFFF"/>
              <w:suppressAutoHyphens/>
              <w:autoSpaceDE w:val="0"/>
              <w:spacing w:before="60" w:after="60"/>
              <w:ind w:left="417" w:right="113"/>
              <w:jc w:val="both"/>
            </w:pPr>
            <w:r w:rsidRPr="00191B3B">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rsidRPr="00191B3B">
              <w:br/>
              <w:t>A leadási határidő: ……………………………. A dolgozat leadása elektronikusan, a ……………………………... e-mail címre történő elküldéssel teljesíthető.</w:t>
            </w:r>
          </w:p>
          <w:p w:rsidR="00322795" w:rsidRPr="00191B3B" w:rsidRDefault="00322795" w:rsidP="00146CD5">
            <w:pPr>
              <w:shd w:val="clear" w:color="auto" w:fill="FFFFFF"/>
              <w:suppressAutoHyphens/>
              <w:autoSpaceDE w:val="0"/>
              <w:spacing w:before="60" w:after="60"/>
              <w:ind w:left="417" w:right="113"/>
              <w:jc w:val="both"/>
            </w:pPr>
            <w:r w:rsidRPr="00191B3B">
              <w:t>A félévi aláírás feltétele: 1) A gyakorlatok rendszeres látogatása a „Tanulmányi és vizsgaszabályzat” ide vonatkozó előírásai szerint. A jelenlét folyamatosan ellenőrzésre kerül.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hallgató(k) saját munkájának eredménye, azaz a karon vagy más intézményben korábban benyújtott dolgozattal azonos, vagy részben azonos dolgozatot nyújt(anak) be.</w:t>
            </w:r>
          </w:p>
          <w:p w:rsidR="00322795" w:rsidRPr="00191B3B" w:rsidRDefault="00322795" w:rsidP="00146CD5">
            <w:pPr>
              <w:shd w:val="clear" w:color="auto" w:fill="FFFFFF"/>
              <w:suppressAutoHyphens/>
              <w:autoSpaceDE w:val="0"/>
              <w:spacing w:before="60" w:after="60"/>
              <w:ind w:left="417" w:right="113"/>
              <w:jc w:val="both"/>
            </w:pPr>
            <w:r w:rsidRPr="00191B3B">
              <w:t>A megfelelő előrehaladás ellenőrzését szolgálja a félév során kötelező részbeadás teljesítése. A részbeadás magában foglalja az elkészítendő üzleti terv témájának megadását (az üzleti koncepció egy mondatban történő megfogalmazása), illetve az üzleti tervet elkészítő team tagjainak véglegesítését. A részbeadás papíralapon történik a gyakorlaton kiadott lista kitöltésével. A részbeadás időpontja: ……………………………….</w:t>
            </w:r>
          </w:p>
          <w:p w:rsidR="00322795" w:rsidRPr="00191B3B" w:rsidRDefault="00322795" w:rsidP="00146CD5">
            <w:pPr>
              <w:shd w:val="clear" w:color="auto" w:fill="FFFFFF"/>
              <w:suppressAutoHyphens/>
              <w:autoSpaceDE w:val="0"/>
              <w:spacing w:before="60" w:after="60"/>
              <w:ind w:left="417" w:right="113"/>
              <w:jc w:val="both"/>
            </w:pPr>
            <w:r w:rsidRPr="00191B3B">
              <w:t>Az üzleti terv leadását követően a hallgatók 15 perces szóbeli prezentáció formájában hallgatótársaik és az oktató előtt ismertetik és szakmai vita keretében megvédik dolgozatukat.</w:t>
            </w:r>
          </w:p>
          <w:p w:rsidR="00322795" w:rsidRPr="00191B3B" w:rsidRDefault="00322795" w:rsidP="00146CD5">
            <w:pPr>
              <w:shd w:val="clear" w:color="auto" w:fill="FFFFFF"/>
              <w:suppressAutoHyphens/>
              <w:autoSpaceDE w:val="0"/>
              <w:spacing w:before="60" w:after="60"/>
              <w:ind w:left="417" w:right="113"/>
              <w:jc w:val="both"/>
            </w:pPr>
            <w:r w:rsidRPr="00191B3B">
              <w:t>A zárthelyi dolgozatban szereplő elméleti kérdések és gyakorlati feladatok a kurzus témakörökből kerülnek megfogalmazásra, igaz-hamis kérdések, rövid definíciójellegű kérdések, kifejtendő kérdések, valamint számítási feladatok formájában.</w:t>
            </w:r>
          </w:p>
          <w:p w:rsidR="00322795" w:rsidRPr="00191B3B" w:rsidRDefault="00322795" w:rsidP="00146CD5"/>
        </w:tc>
      </w:tr>
      <w:tr w:rsidR="00322795" w:rsidRPr="00191B3B" w:rsidTr="00146CD5">
        <w:trPr>
          <w:trHeight w:val="1021"/>
        </w:trPr>
        <w:tc>
          <w:tcPr>
            <w:tcW w:w="9939" w:type="dxa"/>
            <w:tcBorders>
              <w:top w:val="single" w:sz="4" w:space="0" w:color="auto"/>
              <w:left w:val="single" w:sz="4" w:space="0" w:color="auto"/>
              <w:bottom w:val="single" w:sz="4" w:space="0" w:color="auto"/>
              <w:right w:val="single" w:sz="4" w:space="0" w:color="auto"/>
            </w:tcBorders>
          </w:tcPr>
          <w:p w:rsidR="00322795" w:rsidRPr="00191B3B" w:rsidRDefault="00322795" w:rsidP="00146CD5">
            <w:pPr>
              <w:rPr>
                <w:b/>
                <w:bCs/>
              </w:rPr>
            </w:pPr>
            <w:r w:rsidRPr="00191B3B">
              <w:rPr>
                <w:b/>
                <w:bCs/>
              </w:rPr>
              <w:t>Értékelés</w:t>
            </w:r>
          </w:p>
          <w:p w:rsidR="00322795" w:rsidRPr="00191B3B" w:rsidRDefault="00322795" w:rsidP="00146CD5">
            <w:pPr>
              <w:shd w:val="clear" w:color="auto" w:fill="FFFFFF"/>
              <w:suppressAutoHyphens/>
              <w:autoSpaceDE w:val="0"/>
              <w:spacing w:before="60" w:after="60"/>
              <w:ind w:left="417" w:right="113"/>
              <w:jc w:val="both"/>
            </w:pPr>
            <w:r w:rsidRPr="00191B3B">
              <w:t>A félév gyakorlati jeggyel zárul. A gyakorlati jegybe beleszámít egyrészt az előírások alapján elkészített és határidőre beadott üzleti terv (házi dolgozat) eredménye (max. 20 pont), másrészt annak szóbeli prezentációja (max. 5 pont), harmadrészt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 és a prezentáció is elfogadásra kerül.</w:t>
            </w:r>
          </w:p>
          <w:p w:rsidR="00322795" w:rsidRPr="00191B3B" w:rsidRDefault="00322795" w:rsidP="00146CD5">
            <w:pPr>
              <w:shd w:val="clear" w:color="auto" w:fill="FFFFFF"/>
              <w:suppressAutoHyphens/>
              <w:autoSpaceDE w:val="0"/>
              <w:spacing w:before="60" w:after="60"/>
              <w:ind w:left="417" w:right="113"/>
              <w:jc w:val="both"/>
            </w:pPr>
            <w:r w:rsidRPr="00191B3B">
              <w:t xml:space="preserve">Ponthatárok: </w:t>
            </w:r>
            <w:r w:rsidRPr="00191B3B">
              <w:tab/>
              <w:t>0-45</w:t>
            </w:r>
            <w:r w:rsidRPr="00191B3B">
              <w:tab/>
              <w:t>(1)</w:t>
            </w:r>
            <w:r w:rsidRPr="00191B3B">
              <w:br/>
            </w:r>
            <w:r w:rsidRPr="00191B3B">
              <w:tab/>
            </w:r>
            <w:r w:rsidRPr="00191B3B">
              <w:tab/>
            </w:r>
            <w:r w:rsidRPr="00191B3B">
              <w:tab/>
              <w:t>46-57</w:t>
            </w:r>
            <w:r w:rsidRPr="00191B3B">
              <w:tab/>
              <w:t>(2)</w:t>
            </w:r>
            <w:r w:rsidRPr="00191B3B">
              <w:br/>
            </w:r>
            <w:r w:rsidRPr="00191B3B">
              <w:tab/>
            </w:r>
            <w:r w:rsidRPr="00191B3B">
              <w:tab/>
            </w:r>
            <w:r w:rsidRPr="00191B3B">
              <w:tab/>
              <w:t>58-68</w:t>
            </w:r>
            <w:r w:rsidRPr="00191B3B">
              <w:tab/>
              <w:t>(3)</w:t>
            </w:r>
            <w:r w:rsidRPr="00191B3B">
              <w:br/>
            </w:r>
            <w:r w:rsidRPr="00191B3B">
              <w:tab/>
            </w:r>
            <w:r w:rsidRPr="00191B3B">
              <w:tab/>
            </w:r>
            <w:r w:rsidRPr="00191B3B">
              <w:tab/>
              <w:t>69-79</w:t>
            </w:r>
            <w:r w:rsidRPr="00191B3B">
              <w:tab/>
              <w:t>(4)</w:t>
            </w:r>
            <w:r w:rsidRPr="00191B3B">
              <w:br/>
            </w:r>
            <w:r w:rsidRPr="00191B3B">
              <w:tab/>
            </w:r>
            <w:r w:rsidRPr="00191B3B">
              <w:tab/>
            </w:r>
            <w:r w:rsidRPr="00191B3B">
              <w:tab/>
              <w:t>80-90</w:t>
            </w:r>
            <w:r w:rsidRPr="00191B3B">
              <w:tab/>
              <w:t>(5)</w:t>
            </w:r>
          </w:p>
        </w:tc>
      </w:tr>
    </w:tbl>
    <w:p w:rsidR="00322795" w:rsidRPr="00191B3B" w:rsidRDefault="00322795" w:rsidP="00322795">
      <w:r w:rsidRPr="00191B3B">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322795" w:rsidRPr="00191B3B" w:rsidTr="00146CD5">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322795" w:rsidRPr="00191B3B" w:rsidRDefault="00322795" w:rsidP="00146CD5">
            <w:pPr>
              <w:rPr>
                <w:b/>
                <w:bCs/>
              </w:rPr>
            </w:pPr>
            <w:r w:rsidRPr="00191B3B">
              <w:rPr>
                <w:b/>
                <w:bCs/>
              </w:rPr>
              <w:lastRenderedPageBreak/>
              <w:t>Kötelező szakirodalom:</w:t>
            </w:r>
          </w:p>
          <w:p w:rsidR="00322795" w:rsidRPr="00191B3B" w:rsidRDefault="00322795" w:rsidP="005B6947">
            <w:pPr>
              <w:numPr>
                <w:ilvl w:val="0"/>
                <w:numId w:val="24"/>
              </w:numPr>
              <w:shd w:val="clear" w:color="auto" w:fill="FFFFFF"/>
              <w:suppressAutoHyphens/>
              <w:autoSpaceDE w:val="0"/>
              <w:spacing w:before="60" w:after="60"/>
              <w:ind w:right="113"/>
              <w:jc w:val="both"/>
            </w:pPr>
            <w:r w:rsidRPr="00191B3B">
              <w:t>A félév során elhangzott és kiadott anyagok;</w:t>
            </w:r>
          </w:p>
          <w:p w:rsidR="00322795" w:rsidRPr="00191B3B" w:rsidRDefault="00322795" w:rsidP="005B6947">
            <w:pPr>
              <w:numPr>
                <w:ilvl w:val="0"/>
                <w:numId w:val="24"/>
              </w:numPr>
              <w:shd w:val="clear" w:color="auto" w:fill="FFFFFF"/>
              <w:suppressAutoHyphens/>
              <w:autoSpaceDE w:val="0"/>
              <w:spacing w:before="60" w:after="60"/>
              <w:ind w:right="113"/>
              <w:jc w:val="both"/>
            </w:pPr>
            <w:r w:rsidRPr="00191B3B">
              <w:t>Szőllősi L. – Szűcs I.: Az üzleti tervezés alapjai. Debreceni Egyetem, Debrecen, 2015.</w:t>
            </w:r>
          </w:p>
          <w:p w:rsidR="00322795" w:rsidRPr="00191B3B" w:rsidRDefault="00322795" w:rsidP="005B6947">
            <w:pPr>
              <w:numPr>
                <w:ilvl w:val="0"/>
                <w:numId w:val="24"/>
              </w:numPr>
              <w:shd w:val="clear" w:color="auto" w:fill="FFFFFF"/>
              <w:suppressAutoHyphens/>
              <w:autoSpaceDE w:val="0"/>
              <w:spacing w:before="60" w:after="60"/>
              <w:ind w:right="113"/>
              <w:jc w:val="both"/>
            </w:pPr>
            <w:r w:rsidRPr="00191B3B">
              <w:t>Nábrádi A. – Pupos T. (Szerk.): A stratégiai és üzleti tervezés gyakorlata. Szaktudás Kiadó Ház Zrt., Budapest, 2010.</w:t>
            </w:r>
          </w:p>
          <w:p w:rsidR="00322795" w:rsidRPr="00191B3B" w:rsidRDefault="00322795" w:rsidP="005B6947">
            <w:pPr>
              <w:numPr>
                <w:ilvl w:val="0"/>
                <w:numId w:val="24"/>
              </w:numPr>
              <w:shd w:val="clear" w:color="auto" w:fill="FFFFFF"/>
              <w:suppressAutoHyphens/>
              <w:autoSpaceDE w:val="0"/>
              <w:spacing w:before="60" w:after="60"/>
              <w:ind w:right="113"/>
              <w:jc w:val="both"/>
            </w:pPr>
            <w:r w:rsidRPr="00191B3B">
              <w:t>Szőllősi L. – Kovács K. – Vida V.: Az üzleti tervezés alapjai – munkafüzet. Debreceni Egyetem, Debrecen, 2019.</w:t>
            </w:r>
          </w:p>
          <w:p w:rsidR="00322795" w:rsidRPr="00191B3B" w:rsidRDefault="00322795" w:rsidP="00146CD5">
            <w:pPr>
              <w:shd w:val="clear" w:color="auto" w:fill="FFFFFF"/>
              <w:rPr>
                <w:b/>
                <w:bCs/>
              </w:rPr>
            </w:pPr>
            <w:r w:rsidRPr="00191B3B">
              <w:rPr>
                <w:b/>
                <w:bCs/>
              </w:rPr>
              <w:t>Ajánlott szakirodalom:</w:t>
            </w:r>
          </w:p>
          <w:p w:rsidR="00322795" w:rsidRPr="00191B3B" w:rsidRDefault="00322795" w:rsidP="005B6947">
            <w:pPr>
              <w:numPr>
                <w:ilvl w:val="0"/>
                <w:numId w:val="26"/>
              </w:numPr>
              <w:shd w:val="clear" w:color="auto" w:fill="FFFFFF"/>
              <w:suppressAutoHyphens/>
              <w:autoSpaceDE w:val="0"/>
              <w:spacing w:before="60" w:after="60"/>
              <w:ind w:right="113"/>
              <w:jc w:val="both"/>
            </w:pPr>
            <w:r w:rsidRPr="00191B3B">
              <w:t>Nagy L. – Szűcs I. (Szerk.): Gyakorlati alkalmazások – Az üzleti tervezés gyakorlata. Campus Kiadó, Debrecen, 2004.</w:t>
            </w:r>
          </w:p>
          <w:p w:rsidR="00322795" w:rsidRPr="00191B3B" w:rsidRDefault="00322795" w:rsidP="005B6947">
            <w:pPr>
              <w:numPr>
                <w:ilvl w:val="0"/>
                <w:numId w:val="26"/>
              </w:numPr>
              <w:shd w:val="clear" w:color="auto" w:fill="FFFFFF"/>
              <w:suppressAutoHyphens/>
              <w:autoSpaceDE w:val="0"/>
              <w:spacing w:before="60" w:after="60"/>
              <w:ind w:right="113"/>
              <w:jc w:val="both"/>
            </w:pPr>
            <w:r w:rsidRPr="00191B3B">
              <w:t>Nábrádi A. – Nagy A. (Szerk.): Vállalkozások működtetése az Európai Unióban. Szaktudás Kiadó Ház, Budapest, 2007.</w:t>
            </w:r>
          </w:p>
          <w:p w:rsidR="00322795" w:rsidRPr="00191B3B" w:rsidRDefault="00322795" w:rsidP="005B6947">
            <w:pPr>
              <w:numPr>
                <w:ilvl w:val="0"/>
                <w:numId w:val="26"/>
              </w:numPr>
              <w:shd w:val="clear" w:color="auto" w:fill="FFFFFF"/>
              <w:suppressAutoHyphens/>
              <w:autoSpaceDE w:val="0"/>
              <w:spacing w:before="60" w:after="60"/>
              <w:ind w:right="113"/>
              <w:jc w:val="both"/>
            </w:pPr>
            <w:r w:rsidRPr="00191B3B">
              <w:t>Bálint J. – Ferenczi T. – Szűcs I. (Szerk.): Üzleti tervezés, HEFOP BSc elektronikus tanagyag, DE AMTC AVK, 2006.</w:t>
            </w:r>
          </w:p>
          <w:p w:rsidR="00322795" w:rsidRPr="00191B3B" w:rsidRDefault="00322795" w:rsidP="005B6947">
            <w:pPr>
              <w:numPr>
                <w:ilvl w:val="0"/>
                <w:numId w:val="26"/>
              </w:numPr>
              <w:shd w:val="clear" w:color="auto" w:fill="FFFFFF"/>
              <w:suppressAutoHyphens/>
              <w:autoSpaceDE w:val="0"/>
              <w:spacing w:before="60" w:after="60"/>
              <w:ind w:right="113"/>
              <w:jc w:val="both"/>
            </w:pPr>
            <w:r w:rsidRPr="00191B3B">
              <w:t>Eric S. Siegel – Brian R. Ford – Jay M. Bontsein: Üzleti terv kalauz. CONEX Kft, Budapest, 1996.</w:t>
            </w:r>
          </w:p>
          <w:p w:rsidR="00322795" w:rsidRPr="00191B3B" w:rsidRDefault="00322795" w:rsidP="005B6947">
            <w:pPr>
              <w:numPr>
                <w:ilvl w:val="0"/>
                <w:numId w:val="26"/>
              </w:numPr>
              <w:shd w:val="clear" w:color="auto" w:fill="FFFFFF"/>
              <w:suppressAutoHyphens/>
              <w:autoSpaceDE w:val="0"/>
              <w:spacing w:before="60" w:after="60"/>
              <w:ind w:right="113"/>
              <w:jc w:val="both"/>
            </w:pPr>
            <w:r w:rsidRPr="00191B3B">
              <w:t>Kresalek P.: Tervezés a vállalkozások gyakorlatában. Perfekt Rt. Budapest, 2003.</w:t>
            </w:r>
          </w:p>
        </w:tc>
      </w:tr>
    </w:tbl>
    <w:p w:rsidR="00322795" w:rsidRPr="00191B3B" w:rsidRDefault="00322795" w:rsidP="0032279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22795" w:rsidRPr="00191B3B" w:rsidTr="00146CD5">
        <w:tc>
          <w:tcPr>
            <w:tcW w:w="9250" w:type="dxa"/>
            <w:gridSpan w:val="2"/>
            <w:shd w:val="clear" w:color="auto" w:fill="auto"/>
          </w:tcPr>
          <w:p w:rsidR="00322795" w:rsidRPr="00191B3B" w:rsidRDefault="00322795" w:rsidP="00146CD5">
            <w:pPr>
              <w:jc w:val="center"/>
            </w:pPr>
            <w:r w:rsidRPr="00191B3B">
              <w:t>Heti bontott tematika</w:t>
            </w:r>
          </w:p>
        </w:tc>
      </w:tr>
      <w:tr w:rsidR="00322795" w:rsidRPr="00191B3B" w:rsidTr="00146CD5">
        <w:tc>
          <w:tcPr>
            <w:tcW w:w="1529" w:type="dxa"/>
            <w:vMerge w:val="restart"/>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rPr>
                <w:b/>
              </w:rPr>
            </w:pPr>
            <w:r w:rsidRPr="00191B3B">
              <w:rPr>
                <w:b/>
              </w:rPr>
              <w:t>Követelményrendszer ismertetése; Alapfogalmak;</w:t>
            </w:r>
          </w:p>
        </w:tc>
      </w:tr>
      <w:tr w:rsidR="00322795" w:rsidRPr="00191B3B" w:rsidTr="00146CD5">
        <w:tc>
          <w:tcPr>
            <w:tcW w:w="1529" w:type="dxa"/>
            <w:vMerge/>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pPr>
            <w:r w:rsidRPr="00191B3B">
              <w:t>TE*: Ismeri a tervezéssel kapcsolatos alapvető fogalmakat, a különböző terveket, azok sajátosságait és azok közötti alapvető összefüggéseket.</w:t>
            </w:r>
          </w:p>
        </w:tc>
      </w:tr>
      <w:tr w:rsidR="00322795" w:rsidRPr="00191B3B" w:rsidTr="00146CD5">
        <w:tc>
          <w:tcPr>
            <w:tcW w:w="1529" w:type="dxa"/>
            <w:vMerge w:val="restart"/>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rPr>
                <w:b/>
              </w:rPr>
            </w:pPr>
            <w:r w:rsidRPr="00191B3B">
              <w:rPr>
                <w:b/>
              </w:rPr>
              <w:t>Alapfogalmak; Üzleti terv felépítése;</w:t>
            </w:r>
          </w:p>
        </w:tc>
      </w:tr>
      <w:tr w:rsidR="00322795" w:rsidRPr="00191B3B" w:rsidTr="00146CD5">
        <w:tc>
          <w:tcPr>
            <w:tcW w:w="1529" w:type="dxa"/>
            <w:vMerge/>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pPr>
            <w:r w:rsidRPr="00191B3B">
              <w:t>TE: Ismeri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322795" w:rsidRPr="00191B3B" w:rsidTr="00146CD5">
        <w:tc>
          <w:tcPr>
            <w:tcW w:w="1529" w:type="dxa"/>
            <w:vMerge w:val="restart"/>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rPr>
                <w:b/>
              </w:rPr>
            </w:pPr>
            <w:r w:rsidRPr="00191B3B">
              <w:rPr>
                <w:b/>
              </w:rPr>
              <w:t>Azonosító adatok; Vezetői összefoglaló; A vállalkozás bemutatása; A stratégiai tervezés alapvető összefüggései;</w:t>
            </w:r>
          </w:p>
        </w:tc>
      </w:tr>
      <w:tr w:rsidR="00322795" w:rsidRPr="00191B3B" w:rsidTr="00146CD5">
        <w:tc>
          <w:tcPr>
            <w:tcW w:w="1529" w:type="dxa"/>
            <w:vMerge/>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pPr>
            <w:r w:rsidRPr="00191B3B">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322795" w:rsidRPr="00191B3B" w:rsidTr="00146CD5">
        <w:tc>
          <w:tcPr>
            <w:tcW w:w="1529" w:type="dxa"/>
            <w:vMerge w:val="restart"/>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rPr>
                <w:b/>
              </w:rPr>
            </w:pPr>
            <w:r w:rsidRPr="00191B3B">
              <w:rPr>
                <w:b/>
              </w:rPr>
              <w:t>Iparági elemzés;</w:t>
            </w:r>
          </w:p>
        </w:tc>
      </w:tr>
      <w:tr w:rsidR="00322795" w:rsidRPr="00191B3B" w:rsidTr="00146CD5">
        <w:tc>
          <w:tcPr>
            <w:tcW w:w="1529" w:type="dxa"/>
            <w:vMerge/>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pPr>
            <w:r w:rsidRPr="00191B3B">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322795" w:rsidRPr="00191B3B" w:rsidTr="00146CD5">
        <w:tc>
          <w:tcPr>
            <w:tcW w:w="1529" w:type="dxa"/>
            <w:vMerge w:val="restart"/>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rPr>
                <w:b/>
              </w:rPr>
            </w:pPr>
            <w:r w:rsidRPr="00191B3B">
              <w:rPr>
                <w:b/>
              </w:rPr>
              <w:t>Termék, szolgáltatás bemutatása;</w:t>
            </w:r>
          </w:p>
        </w:tc>
      </w:tr>
      <w:tr w:rsidR="00322795" w:rsidRPr="00191B3B" w:rsidTr="00146CD5">
        <w:tc>
          <w:tcPr>
            <w:tcW w:w="1529" w:type="dxa"/>
            <w:vMerge/>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pPr>
            <w:r w:rsidRPr="00191B3B">
              <w:t>TE: Ismeri az üzleti koncepció tárgyát képező termék / szolgáltatás és ehhez kapcsolódó piaci igény bemutatásához szükséges szakmai kérdéseket. Képes ezekhez kapcsolódó adatokat gyűjteni és feldolgozni.</w:t>
            </w:r>
          </w:p>
        </w:tc>
      </w:tr>
      <w:tr w:rsidR="00322795" w:rsidRPr="00191B3B" w:rsidTr="00146CD5">
        <w:tc>
          <w:tcPr>
            <w:tcW w:w="1529" w:type="dxa"/>
            <w:vMerge w:val="restart"/>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rPr>
                <w:b/>
              </w:rPr>
            </w:pPr>
            <w:r w:rsidRPr="00191B3B">
              <w:rPr>
                <w:b/>
              </w:rPr>
              <w:t>Működési (termelési, szolgáltatási) terv;</w:t>
            </w:r>
            <w:r w:rsidRPr="00191B3B">
              <w:rPr>
                <w:b/>
                <w:i/>
              </w:rPr>
              <w:t xml:space="preserve"> Részbeadás;</w:t>
            </w:r>
          </w:p>
        </w:tc>
      </w:tr>
      <w:tr w:rsidR="00322795" w:rsidRPr="00191B3B" w:rsidTr="00146CD5">
        <w:tc>
          <w:tcPr>
            <w:tcW w:w="1529" w:type="dxa"/>
            <w:vMerge/>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pPr>
            <w:r w:rsidRPr="00191B3B">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322795" w:rsidRPr="00191B3B" w:rsidTr="00146CD5">
        <w:tc>
          <w:tcPr>
            <w:tcW w:w="1529" w:type="dxa"/>
            <w:vMerge w:val="restart"/>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rPr>
                <w:b/>
              </w:rPr>
            </w:pPr>
            <w:r w:rsidRPr="00191B3B">
              <w:rPr>
                <w:b/>
              </w:rPr>
              <w:t>Marketing terv;</w:t>
            </w:r>
          </w:p>
        </w:tc>
      </w:tr>
      <w:tr w:rsidR="00322795" w:rsidRPr="00191B3B" w:rsidTr="00146CD5">
        <w:tc>
          <w:tcPr>
            <w:tcW w:w="1529" w:type="dxa"/>
            <w:vMerge/>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pPr>
            <w:r w:rsidRPr="00191B3B">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322795" w:rsidRPr="00191B3B" w:rsidTr="00146CD5">
        <w:tc>
          <w:tcPr>
            <w:tcW w:w="1529" w:type="dxa"/>
            <w:vMerge w:val="restart"/>
            <w:shd w:val="clear" w:color="auto" w:fill="auto"/>
          </w:tcPr>
          <w:p w:rsidR="00322795" w:rsidRPr="00191B3B" w:rsidRDefault="00322795" w:rsidP="00BD0A31">
            <w:pPr>
              <w:pStyle w:val="Listaszerbekezds"/>
              <w:numPr>
                <w:ilvl w:val="0"/>
                <w:numId w:val="72"/>
              </w:numPr>
              <w:rPr>
                <w:rFonts w:ascii="Times New Roman" w:hAnsi="Times New Roman" w:cs="Times New Roman"/>
                <w:sz w:val="20"/>
                <w:szCs w:val="20"/>
              </w:rPr>
            </w:pPr>
          </w:p>
        </w:tc>
        <w:tc>
          <w:tcPr>
            <w:tcW w:w="7721" w:type="dxa"/>
            <w:shd w:val="clear" w:color="auto" w:fill="auto"/>
          </w:tcPr>
          <w:p w:rsidR="00322795" w:rsidRPr="00191B3B" w:rsidRDefault="00322795" w:rsidP="00146CD5">
            <w:pPr>
              <w:jc w:val="both"/>
              <w:rPr>
                <w:b/>
              </w:rPr>
            </w:pPr>
            <w:r w:rsidRPr="00191B3B">
              <w:rPr>
                <w:b/>
              </w:rPr>
              <w:t>Vezetőség, szervezeti felépítés; Struktúra és tőkésítés;</w:t>
            </w:r>
          </w:p>
        </w:tc>
      </w:tr>
      <w:tr w:rsidR="00322795" w:rsidRPr="00191B3B" w:rsidTr="00146CD5">
        <w:tc>
          <w:tcPr>
            <w:tcW w:w="1529" w:type="dxa"/>
            <w:vMerge/>
            <w:shd w:val="clear" w:color="auto" w:fill="auto"/>
          </w:tcPr>
          <w:p w:rsidR="00322795" w:rsidRPr="00191B3B" w:rsidRDefault="00322795" w:rsidP="00126D3D">
            <w:pPr>
              <w:numPr>
                <w:ilvl w:val="0"/>
                <w:numId w:val="70"/>
              </w:numPr>
            </w:pPr>
          </w:p>
        </w:tc>
        <w:tc>
          <w:tcPr>
            <w:tcW w:w="7721" w:type="dxa"/>
            <w:shd w:val="clear" w:color="auto" w:fill="auto"/>
          </w:tcPr>
          <w:p w:rsidR="00322795" w:rsidRPr="00191B3B" w:rsidRDefault="00322795" w:rsidP="00146CD5">
            <w:pPr>
              <w:jc w:val="both"/>
            </w:pPr>
            <w:r w:rsidRPr="00191B3B">
              <w:t>TE: Képes a működési tervben levezetett humánerőforrás igény kielégítéséhez / biztosításához kapcsolódó humánerőforrás politika és stratégia kidolgozására és bemutatására. Ismeri a vállalati gazdálkodás finanszírozási alapelveit, közvetlen és közvetett finanszírozás formáit. Képes döntéseket hozni a külső források bevonását illetően, ismeri azok előnyeit és hátrányait. Be tudja mutatni számszakilag egy finanszírozási döntés pénzügyi hatásait, le tudja vezetni azok jövőbeli pénzáramait.</w:t>
            </w:r>
          </w:p>
        </w:tc>
      </w:tr>
    </w:tbl>
    <w:p w:rsidR="00322795" w:rsidRPr="00191B3B" w:rsidRDefault="00322795" w:rsidP="00322795">
      <w:r w:rsidRPr="00191B3B">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22795" w:rsidRPr="00191B3B" w:rsidTr="00146CD5">
        <w:tc>
          <w:tcPr>
            <w:tcW w:w="1529" w:type="dxa"/>
            <w:vMerge w:val="restart"/>
            <w:shd w:val="clear" w:color="auto" w:fill="auto"/>
          </w:tcPr>
          <w:p w:rsidR="00322795" w:rsidRPr="00191B3B" w:rsidRDefault="00BD0A31" w:rsidP="00BD0A31">
            <w:pPr>
              <w:ind w:left="360"/>
            </w:pPr>
            <w:r w:rsidRPr="00191B3B">
              <w:lastRenderedPageBreak/>
              <w:t>9.</w:t>
            </w:r>
          </w:p>
        </w:tc>
        <w:tc>
          <w:tcPr>
            <w:tcW w:w="7721" w:type="dxa"/>
            <w:shd w:val="clear" w:color="auto" w:fill="auto"/>
          </w:tcPr>
          <w:p w:rsidR="00322795" w:rsidRPr="00191B3B" w:rsidRDefault="00322795" w:rsidP="00146CD5">
            <w:pPr>
              <w:jc w:val="both"/>
              <w:rPr>
                <w:b/>
              </w:rPr>
            </w:pPr>
            <w:r w:rsidRPr="00191B3B">
              <w:rPr>
                <w:b/>
              </w:rPr>
              <w:t>Pénzügyi terv I.;</w:t>
            </w:r>
          </w:p>
        </w:tc>
      </w:tr>
      <w:tr w:rsidR="00322795" w:rsidRPr="00191B3B" w:rsidTr="00146CD5">
        <w:tc>
          <w:tcPr>
            <w:tcW w:w="1529" w:type="dxa"/>
            <w:vMerge/>
            <w:shd w:val="clear" w:color="auto" w:fill="auto"/>
          </w:tcPr>
          <w:p w:rsidR="00322795" w:rsidRPr="00191B3B" w:rsidRDefault="00322795" w:rsidP="00126D3D">
            <w:pPr>
              <w:numPr>
                <w:ilvl w:val="0"/>
                <w:numId w:val="70"/>
              </w:numPr>
            </w:pPr>
          </w:p>
        </w:tc>
        <w:tc>
          <w:tcPr>
            <w:tcW w:w="7721" w:type="dxa"/>
            <w:shd w:val="clear" w:color="auto" w:fill="auto"/>
          </w:tcPr>
          <w:p w:rsidR="00322795" w:rsidRPr="00191B3B" w:rsidRDefault="00322795" w:rsidP="00146CD5">
            <w:pPr>
              <w:jc w:val="both"/>
            </w:pPr>
            <w:r w:rsidRPr="00191B3B">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w:t>
            </w:r>
          </w:p>
        </w:tc>
      </w:tr>
      <w:tr w:rsidR="00322795" w:rsidRPr="00191B3B" w:rsidTr="00146CD5">
        <w:tc>
          <w:tcPr>
            <w:tcW w:w="1529" w:type="dxa"/>
            <w:vMerge w:val="restart"/>
            <w:shd w:val="clear" w:color="auto" w:fill="auto"/>
          </w:tcPr>
          <w:p w:rsidR="00322795" w:rsidRPr="00191B3B" w:rsidRDefault="00BD0A31" w:rsidP="00BD0A31">
            <w:pPr>
              <w:ind w:left="360"/>
            </w:pPr>
            <w:r w:rsidRPr="00191B3B">
              <w:t>10.</w:t>
            </w:r>
          </w:p>
        </w:tc>
        <w:tc>
          <w:tcPr>
            <w:tcW w:w="7721" w:type="dxa"/>
            <w:shd w:val="clear" w:color="auto" w:fill="auto"/>
          </w:tcPr>
          <w:p w:rsidR="00322795" w:rsidRPr="00191B3B" w:rsidRDefault="00322795" w:rsidP="00146CD5">
            <w:pPr>
              <w:jc w:val="both"/>
              <w:rPr>
                <w:b/>
              </w:rPr>
            </w:pPr>
            <w:r w:rsidRPr="00191B3B">
              <w:rPr>
                <w:b/>
              </w:rPr>
              <w:t>Pénzügyi terv II.;</w:t>
            </w:r>
          </w:p>
        </w:tc>
      </w:tr>
      <w:tr w:rsidR="00322795" w:rsidRPr="00191B3B" w:rsidTr="00146CD5">
        <w:tc>
          <w:tcPr>
            <w:tcW w:w="1529" w:type="dxa"/>
            <w:vMerge/>
            <w:shd w:val="clear" w:color="auto" w:fill="auto"/>
          </w:tcPr>
          <w:p w:rsidR="00322795" w:rsidRPr="00191B3B" w:rsidRDefault="00322795" w:rsidP="00126D3D">
            <w:pPr>
              <w:numPr>
                <w:ilvl w:val="0"/>
                <w:numId w:val="70"/>
              </w:numPr>
            </w:pPr>
          </w:p>
        </w:tc>
        <w:tc>
          <w:tcPr>
            <w:tcW w:w="7721" w:type="dxa"/>
            <w:shd w:val="clear" w:color="auto" w:fill="auto"/>
          </w:tcPr>
          <w:p w:rsidR="00322795" w:rsidRPr="00191B3B" w:rsidRDefault="00322795" w:rsidP="00146CD5">
            <w:pPr>
              <w:jc w:val="both"/>
            </w:pPr>
            <w:r w:rsidRPr="00191B3B">
              <w:t>TE: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322795" w:rsidRPr="00191B3B" w:rsidTr="00146CD5">
        <w:tc>
          <w:tcPr>
            <w:tcW w:w="1529" w:type="dxa"/>
            <w:vMerge w:val="restart"/>
            <w:shd w:val="clear" w:color="auto" w:fill="auto"/>
          </w:tcPr>
          <w:p w:rsidR="00322795" w:rsidRPr="00191B3B" w:rsidRDefault="00BD0A31" w:rsidP="00BD0A31">
            <w:pPr>
              <w:ind w:left="360"/>
            </w:pPr>
            <w:r w:rsidRPr="00191B3B">
              <w:t>11.</w:t>
            </w:r>
          </w:p>
        </w:tc>
        <w:tc>
          <w:tcPr>
            <w:tcW w:w="7721" w:type="dxa"/>
            <w:shd w:val="clear" w:color="auto" w:fill="auto"/>
          </w:tcPr>
          <w:p w:rsidR="00322795" w:rsidRPr="00191B3B" w:rsidRDefault="00322795" w:rsidP="00146CD5">
            <w:pPr>
              <w:jc w:val="both"/>
              <w:rPr>
                <w:b/>
              </w:rPr>
            </w:pPr>
            <w:r w:rsidRPr="00191B3B">
              <w:rPr>
                <w:b/>
              </w:rPr>
              <w:t>Kockázatbecslés; Főbb szakaszok ütemezése;</w:t>
            </w:r>
          </w:p>
        </w:tc>
      </w:tr>
      <w:tr w:rsidR="00322795" w:rsidRPr="00191B3B" w:rsidTr="00146CD5">
        <w:tc>
          <w:tcPr>
            <w:tcW w:w="1529" w:type="dxa"/>
            <w:vMerge/>
            <w:shd w:val="clear" w:color="auto" w:fill="auto"/>
          </w:tcPr>
          <w:p w:rsidR="00322795" w:rsidRPr="00191B3B" w:rsidRDefault="00322795" w:rsidP="00126D3D">
            <w:pPr>
              <w:numPr>
                <w:ilvl w:val="0"/>
                <w:numId w:val="70"/>
              </w:numPr>
            </w:pPr>
          </w:p>
        </w:tc>
        <w:tc>
          <w:tcPr>
            <w:tcW w:w="7721" w:type="dxa"/>
            <w:shd w:val="clear" w:color="auto" w:fill="auto"/>
          </w:tcPr>
          <w:p w:rsidR="00322795" w:rsidRPr="00191B3B" w:rsidRDefault="00322795" w:rsidP="00146CD5">
            <w:pPr>
              <w:jc w:val="both"/>
            </w:pPr>
            <w:r w:rsidRPr="00191B3B">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r w:rsidR="00322795" w:rsidRPr="00191B3B" w:rsidTr="00146CD5">
        <w:tc>
          <w:tcPr>
            <w:tcW w:w="1529" w:type="dxa"/>
            <w:vMerge w:val="restart"/>
            <w:shd w:val="clear" w:color="auto" w:fill="auto"/>
          </w:tcPr>
          <w:p w:rsidR="00322795" w:rsidRPr="00191B3B" w:rsidRDefault="00BD0A31" w:rsidP="00BD0A31">
            <w:pPr>
              <w:ind w:left="360"/>
            </w:pPr>
            <w:r w:rsidRPr="00191B3B">
              <w:t>12.</w:t>
            </w:r>
          </w:p>
        </w:tc>
        <w:tc>
          <w:tcPr>
            <w:tcW w:w="7721" w:type="dxa"/>
            <w:shd w:val="clear" w:color="auto" w:fill="auto"/>
          </w:tcPr>
          <w:p w:rsidR="00322795" w:rsidRPr="00191B3B" w:rsidRDefault="00322795" w:rsidP="00146CD5">
            <w:pPr>
              <w:jc w:val="both"/>
              <w:rPr>
                <w:b/>
              </w:rPr>
            </w:pPr>
            <w:r w:rsidRPr="00191B3B">
              <w:rPr>
                <w:b/>
              </w:rPr>
              <w:t>Az üzleti terv prezentációjának szakmai és tartalmi felépítése; Konzultáció;</w:t>
            </w:r>
          </w:p>
          <w:p w:rsidR="00322795" w:rsidRPr="00191B3B" w:rsidRDefault="00322795" w:rsidP="00146CD5">
            <w:pPr>
              <w:jc w:val="both"/>
              <w:rPr>
                <w:b/>
              </w:rPr>
            </w:pPr>
            <w:r w:rsidRPr="00191B3B">
              <w:rPr>
                <w:b/>
                <w:i/>
              </w:rPr>
              <w:t>Üzleti terv leadása</w:t>
            </w:r>
            <w:r w:rsidRPr="00191B3B">
              <w:rPr>
                <w:b/>
              </w:rPr>
              <w:t>;</w:t>
            </w:r>
          </w:p>
        </w:tc>
      </w:tr>
      <w:tr w:rsidR="00322795" w:rsidRPr="00191B3B" w:rsidTr="00146CD5">
        <w:tc>
          <w:tcPr>
            <w:tcW w:w="1529" w:type="dxa"/>
            <w:vMerge/>
            <w:shd w:val="clear" w:color="auto" w:fill="auto"/>
          </w:tcPr>
          <w:p w:rsidR="00322795" w:rsidRPr="00191B3B" w:rsidRDefault="00322795" w:rsidP="00126D3D">
            <w:pPr>
              <w:numPr>
                <w:ilvl w:val="0"/>
                <w:numId w:val="70"/>
              </w:numPr>
            </w:pPr>
          </w:p>
        </w:tc>
        <w:tc>
          <w:tcPr>
            <w:tcW w:w="7721" w:type="dxa"/>
            <w:shd w:val="clear" w:color="auto" w:fill="auto"/>
          </w:tcPr>
          <w:p w:rsidR="00322795" w:rsidRPr="00191B3B" w:rsidRDefault="00322795" w:rsidP="00146CD5">
            <w:pPr>
              <w:jc w:val="both"/>
            </w:pPr>
            <w:r w:rsidRPr="00191B3B">
              <w:t>TE: A házi dolgozat (üzleti terv) elkészítése során team munkában képes lesz együttműködni társaival, ötleteket megosztani egymás között, s gyakorlati példán keresztül megtapasztalja és gyakorlatot szerez egy induló vállalkozás üzleti koncepciójának kidolgozásában.</w:t>
            </w:r>
          </w:p>
        </w:tc>
      </w:tr>
      <w:tr w:rsidR="00322795" w:rsidRPr="00191B3B" w:rsidTr="00146CD5">
        <w:tc>
          <w:tcPr>
            <w:tcW w:w="1529" w:type="dxa"/>
            <w:vMerge w:val="restart"/>
            <w:shd w:val="clear" w:color="auto" w:fill="auto"/>
          </w:tcPr>
          <w:p w:rsidR="00322795" w:rsidRPr="00191B3B" w:rsidRDefault="00BD0A31" w:rsidP="00BD0A31">
            <w:pPr>
              <w:ind w:left="360"/>
            </w:pPr>
            <w:r w:rsidRPr="00191B3B">
              <w:t>13.</w:t>
            </w:r>
          </w:p>
        </w:tc>
        <w:tc>
          <w:tcPr>
            <w:tcW w:w="7721" w:type="dxa"/>
            <w:shd w:val="clear" w:color="auto" w:fill="auto"/>
          </w:tcPr>
          <w:p w:rsidR="00322795" w:rsidRPr="00191B3B" w:rsidRDefault="00322795" w:rsidP="00146CD5">
            <w:pPr>
              <w:jc w:val="both"/>
              <w:rPr>
                <w:b/>
                <w:i/>
              </w:rPr>
            </w:pPr>
            <w:r w:rsidRPr="00191B3B">
              <w:rPr>
                <w:b/>
                <w:i/>
              </w:rPr>
              <w:t>Hallgatói prezentációk;</w:t>
            </w:r>
          </w:p>
        </w:tc>
      </w:tr>
      <w:tr w:rsidR="00322795" w:rsidRPr="00191B3B" w:rsidTr="00146CD5">
        <w:tc>
          <w:tcPr>
            <w:tcW w:w="1529" w:type="dxa"/>
            <w:vMerge/>
            <w:shd w:val="clear" w:color="auto" w:fill="auto"/>
          </w:tcPr>
          <w:p w:rsidR="00322795" w:rsidRPr="00191B3B" w:rsidRDefault="00322795" w:rsidP="00126D3D">
            <w:pPr>
              <w:numPr>
                <w:ilvl w:val="0"/>
                <w:numId w:val="70"/>
              </w:numPr>
            </w:pPr>
          </w:p>
        </w:tc>
        <w:tc>
          <w:tcPr>
            <w:tcW w:w="7721" w:type="dxa"/>
            <w:shd w:val="clear" w:color="auto" w:fill="auto"/>
          </w:tcPr>
          <w:p w:rsidR="00322795" w:rsidRPr="00191B3B" w:rsidRDefault="00322795" w:rsidP="00146CD5">
            <w:pPr>
              <w:jc w:val="both"/>
            </w:pPr>
            <w:r w:rsidRPr="00191B3B">
              <w:t>TE: A prezentáció eredményeként képes lesz a lényegkiemelésre és a legfontosabb összefüggések bemutatására. Fejlődik előadó- és vitakészsége.</w:t>
            </w:r>
          </w:p>
        </w:tc>
      </w:tr>
      <w:tr w:rsidR="00322795" w:rsidRPr="00191B3B" w:rsidTr="00146CD5">
        <w:tc>
          <w:tcPr>
            <w:tcW w:w="1529" w:type="dxa"/>
            <w:vMerge w:val="restart"/>
            <w:shd w:val="clear" w:color="auto" w:fill="auto"/>
          </w:tcPr>
          <w:p w:rsidR="00322795" w:rsidRPr="00191B3B" w:rsidRDefault="00BD0A31" w:rsidP="00BD0A31">
            <w:pPr>
              <w:ind w:left="360"/>
            </w:pPr>
            <w:r w:rsidRPr="00191B3B">
              <w:t>14.</w:t>
            </w:r>
          </w:p>
        </w:tc>
        <w:tc>
          <w:tcPr>
            <w:tcW w:w="7721" w:type="dxa"/>
            <w:shd w:val="clear" w:color="auto" w:fill="auto"/>
          </w:tcPr>
          <w:p w:rsidR="00322795" w:rsidRPr="00191B3B" w:rsidRDefault="00322795" w:rsidP="00146CD5">
            <w:pPr>
              <w:jc w:val="both"/>
              <w:rPr>
                <w:b/>
                <w:i/>
              </w:rPr>
            </w:pPr>
            <w:r w:rsidRPr="00191B3B">
              <w:rPr>
                <w:b/>
                <w:i/>
              </w:rPr>
              <w:t>Zárthelyi dolgozat;</w:t>
            </w:r>
          </w:p>
        </w:tc>
      </w:tr>
      <w:tr w:rsidR="00322795" w:rsidRPr="00191B3B" w:rsidTr="00146CD5">
        <w:trPr>
          <w:trHeight w:val="70"/>
        </w:trPr>
        <w:tc>
          <w:tcPr>
            <w:tcW w:w="1529" w:type="dxa"/>
            <w:vMerge/>
            <w:shd w:val="clear" w:color="auto" w:fill="auto"/>
          </w:tcPr>
          <w:p w:rsidR="00322795" w:rsidRPr="00191B3B" w:rsidRDefault="00322795" w:rsidP="00126D3D">
            <w:pPr>
              <w:numPr>
                <w:ilvl w:val="0"/>
                <w:numId w:val="70"/>
              </w:numPr>
            </w:pPr>
          </w:p>
        </w:tc>
        <w:tc>
          <w:tcPr>
            <w:tcW w:w="7721" w:type="dxa"/>
            <w:shd w:val="clear" w:color="auto" w:fill="auto"/>
          </w:tcPr>
          <w:p w:rsidR="00322795" w:rsidRPr="00191B3B" w:rsidRDefault="00322795" w:rsidP="00146CD5">
            <w:pPr>
              <w:jc w:val="both"/>
            </w:pPr>
            <w:r w:rsidRPr="00191B3B">
              <w:t>TE: Elméleti és gyakorlati feladatok formájában számot ad a félév során elsajátított ismereteiről.</w:t>
            </w:r>
          </w:p>
        </w:tc>
      </w:tr>
    </w:tbl>
    <w:p w:rsidR="00322795" w:rsidRPr="00191B3B" w:rsidRDefault="00322795" w:rsidP="00322795">
      <w:r w:rsidRPr="00191B3B">
        <w:t>*TE tanulási eredmények</w:t>
      </w:r>
    </w:p>
    <w:p w:rsidR="00322795" w:rsidRPr="00191B3B" w:rsidRDefault="00322795" w:rsidP="00322795"/>
    <w:p w:rsidR="00322795" w:rsidRPr="00191B3B" w:rsidRDefault="00322795" w:rsidP="00322795">
      <w:pPr>
        <w:rPr>
          <w:b/>
        </w:rPr>
      </w:pPr>
      <w:r w:rsidRPr="00191B3B">
        <w:rPr>
          <w:b/>
        </w:rPr>
        <w:t>Az üzleti terv tartalmi és formai követelményei</w:t>
      </w:r>
    </w:p>
    <w:p w:rsidR="00322795" w:rsidRPr="00191B3B" w:rsidRDefault="00322795" w:rsidP="00322795">
      <w:pPr>
        <w:jc w:val="both"/>
      </w:pPr>
    </w:p>
    <w:p w:rsidR="00322795" w:rsidRPr="00191B3B" w:rsidRDefault="00322795" w:rsidP="00322795">
      <w:pPr>
        <w:jc w:val="both"/>
      </w:pPr>
    </w:p>
    <w:p w:rsidR="00322795" w:rsidRPr="00191B3B" w:rsidRDefault="00322795" w:rsidP="00322795">
      <w:pPr>
        <w:jc w:val="both"/>
        <w:rPr>
          <w:b/>
        </w:rPr>
      </w:pPr>
      <w:r w:rsidRPr="00191B3B">
        <w:rPr>
          <w:b/>
        </w:rPr>
        <w:t>Az üzleti terv előírt felépítése, tartalmi követelményei:</w:t>
      </w:r>
    </w:p>
    <w:p w:rsidR="00322795" w:rsidRPr="00191B3B" w:rsidRDefault="00322795" w:rsidP="00322795"/>
    <w:p w:rsidR="00322795" w:rsidRPr="00191B3B" w:rsidRDefault="00322795" w:rsidP="00322795">
      <w:pPr>
        <w:pBdr>
          <w:top w:val="single" w:sz="4" w:space="1" w:color="auto"/>
        </w:pBdr>
      </w:pPr>
      <w:r w:rsidRPr="00191B3B">
        <w:t>Fedőlap</w:t>
      </w:r>
    </w:p>
    <w:p w:rsidR="00322795" w:rsidRPr="00191B3B" w:rsidRDefault="00322795" w:rsidP="00322795">
      <w:r w:rsidRPr="00191B3B">
        <w:t>Tartalomjegyzék</w:t>
      </w:r>
    </w:p>
    <w:p w:rsidR="00322795" w:rsidRPr="00191B3B" w:rsidRDefault="00322795" w:rsidP="005B6947">
      <w:pPr>
        <w:numPr>
          <w:ilvl w:val="0"/>
          <w:numId w:val="27"/>
        </w:numPr>
      </w:pPr>
      <w:r w:rsidRPr="00191B3B">
        <w:t>Azonosító adatok</w:t>
      </w:r>
    </w:p>
    <w:p w:rsidR="00322795" w:rsidRPr="00191B3B" w:rsidRDefault="00322795" w:rsidP="005B6947">
      <w:pPr>
        <w:numPr>
          <w:ilvl w:val="0"/>
          <w:numId w:val="27"/>
        </w:numPr>
      </w:pPr>
      <w:r w:rsidRPr="00191B3B">
        <w:t>Vezetői összefoglaló</w:t>
      </w:r>
    </w:p>
    <w:p w:rsidR="00322795" w:rsidRPr="00191B3B" w:rsidRDefault="00322795" w:rsidP="005B6947">
      <w:pPr>
        <w:numPr>
          <w:ilvl w:val="0"/>
          <w:numId w:val="27"/>
        </w:numPr>
      </w:pPr>
      <w:r w:rsidRPr="00191B3B">
        <w:t>A vállalkozás bemutatása</w:t>
      </w:r>
    </w:p>
    <w:p w:rsidR="00322795" w:rsidRPr="00191B3B" w:rsidRDefault="00322795" w:rsidP="005B6947">
      <w:pPr>
        <w:numPr>
          <w:ilvl w:val="0"/>
          <w:numId w:val="27"/>
        </w:numPr>
      </w:pPr>
      <w:r w:rsidRPr="00191B3B">
        <w:t>Iparági elemzés</w:t>
      </w:r>
    </w:p>
    <w:p w:rsidR="00322795" w:rsidRPr="00191B3B" w:rsidRDefault="00322795" w:rsidP="005B6947">
      <w:pPr>
        <w:numPr>
          <w:ilvl w:val="0"/>
          <w:numId w:val="27"/>
        </w:numPr>
      </w:pPr>
      <w:r w:rsidRPr="00191B3B">
        <w:t>A termék, szolgáltatás bemutatása</w:t>
      </w:r>
    </w:p>
    <w:p w:rsidR="00322795" w:rsidRPr="00191B3B" w:rsidRDefault="00322795" w:rsidP="005B6947">
      <w:pPr>
        <w:numPr>
          <w:ilvl w:val="0"/>
          <w:numId w:val="27"/>
        </w:numPr>
      </w:pPr>
      <w:r w:rsidRPr="00191B3B">
        <w:t>Működési (termelési / szolgáltatási) terv</w:t>
      </w:r>
    </w:p>
    <w:p w:rsidR="00322795" w:rsidRPr="00191B3B" w:rsidRDefault="00322795" w:rsidP="005B6947">
      <w:pPr>
        <w:numPr>
          <w:ilvl w:val="0"/>
          <w:numId w:val="27"/>
        </w:numPr>
      </w:pPr>
      <w:r w:rsidRPr="00191B3B">
        <w:t>Marketing terv</w:t>
      </w:r>
    </w:p>
    <w:p w:rsidR="00322795" w:rsidRPr="00191B3B" w:rsidRDefault="00322795" w:rsidP="005B6947">
      <w:pPr>
        <w:numPr>
          <w:ilvl w:val="0"/>
          <w:numId w:val="27"/>
        </w:numPr>
      </w:pPr>
      <w:r w:rsidRPr="00191B3B">
        <w:t>Vezetőség, szervezeti felépítés</w:t>
      </w:r>
    </w:p>
    <w:p w:rsidR="00322795" w:rsidRPr="00191B3B" w:rsidRDefault="00322795" w:rsidP="005B6947">
      <w:pPr>
        <w:numPr>
          <w:ilvl w:val="0"/>
          <w:numId w:val="27"/>
        </w:numPr>
      </w:pPr>
      <w:r w:rsidRPr="00191B3B">
        <w:t>Struktúra és tőkésítés</w:t>
      </w:r>
    </w:p>
    <w:p w:rsidR="00322795" w:rsidRPr="00191B3B" w:rsidRDefault="00322795" w:rsidP="005B6947">
      <w:pPr>
        <w:numPr>
          <w:ilvl w:val="0"/>
          <w:numId w:val="27"/>
        </w:numPr>
      </w:pPr>
      <w:r w:rsidRPr="00191B3B">
        <w:t>Pénzügyi terv</w:t>
      </w:r>
    </w:p>
    <w:p w:rsidR="00322795" w:rsidRPr="00191B3B" w:rsidRDefault="00322795" w:rsidP="005B6947">
      <w:pPr>
        <w:numPr>
          <w:ilvl w:val="0"/>
          <w:numId w:val="27"/>
        </w:numPr>
      </w:pPr>
      <w:r w:rsidRPr="00191B3B">
        <w:t>Kockázatbecslés</w:t>
      </w:r>
    </w:p>
    <w:p w:rsidR="00322795" w:rsidRPr="00191B3B" w:rsidRDefault="00322795" w:rsidP="005B6947">
      <w:pPr>
        <w:numPr>
          <w:ilvl w:val="0"/>
          <w:numId w:val="27"/>
        </w:numPr>
      </w:pPr>
      <w:r w:rsidRPr="00191B3B">
        <w:t>Főbb szakaszok ütemezése</w:t>
      </w:r>
    </w:p>
    <w:p w:rsidR="00322795" w:rsidRPr="00191B3B" w:rsidRDefault="00322795" w:rsidP="00322795">
      <w:pPr>
        <w:pBdr>
          <w:bottom w:val="single" w:sz="4" w:space="1" w:color="auto"/>
        </w:pBdr>
      </w:pPr>
      <w:r w:rsidRPr="00191B3B">
        <w:t>Mellékletek</w:t>
      </w:r>
    </w:p>
    <w:p w:rsidR="00322795" w:rsidRPr="00191B3B" w:rsidRDefault="00322795" w:rsidP="00322795">
      <w:pPr>
        <w:jc w:val="both"/>
      </w:pPr>
    </w:p>
    <w:p w:rsidR="00322795" w:rsidRPr="00191B3B" w:rsidRDefault="00322795" w:rsidP="00322795">
      <w:pPr>
        <w:jc w:val="both"/>
      </w:pPr>
      <w:r w:rsidRPr="00191B3B">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322795" w:rsidRPr="00191B3B" w:rsidRDefault="00322795" w:rsidP="00322795">
      <w:pPr>
        <w:jc w:val="both"/>
      </w:pPr>
    </w:p>
    <w:p w:rsidR="00322795" w:rsidRPr="00191B3B" w:rsidRDefault="00322795" w:rsidP="00322795">
      <w:pPr>
        <w:jc w:val="both"/>
      </w:pPr>
    </w:p>
    <w:p w:rsidR="00322795" w:rsidRPr="00191B3B" w:rsidRDefault="00322795" w:rsidP="00322795">
      <w:pPr>
        <w:jc w:val="both"/>
        <w:rPr>
          <w:b/>
        </w:rPr>
      </w:pPr>
      <w:r w:rsidRPr="00191B3B">
        <w:rPr>
          <w:b/>
        </w:rPr>
        <w:t>Az üzleti terv formai követelményei:</w:t>
      </w:r>
    </w:p>
    <w:p w:rsidR="00322795" w:rsidRPr="00191B3B" w:rsidRDefault="00322795" w:rsidP="005B6947">
      <w:pPr>
        <w:numPr>
          <w:ilvl w:val="0"/>
          <w:numId w:val="28"/>
        </w:numPr>
        <w:tabs>
          <w:tab w:val="clear" w:pos="720"/>
          <w:tab w:val="num" w:pos="426"/>
        </w:tabs>
        <w:ind w:left="426"/>
        <w:jc w:val="both"/>
      </w:pPr>
      <w:r w:rsidRPr="00191B3B">
        <w:t>Terjedelem: legalább 35 oldal;</w:t>
      </w:r>
    </w:p>
    <w:p w:rsidR="00322795" w:rsidRPr="00191B3B" w:rsidRDefault="00322795" w:rsidP="005B6947">
      <w:pPr>
        <w:numPr>
          <w:ilvl w:val="0"/>
          <w:numId w:val="28"/>
        </w:numPr>
        <w:tabs>
          <w:tab w:val="clear" w:pos="720"/>
          <w:tab w:val="num" w:pos="426"/>
        </w:tabs>
        <w:ind w:left="426"/>
        <w:jc w:val="both"/>
      </w:pPr>
      <w:r w:rsidRPr="00191B3B">
        <w:t>Times New Roman, 12 betűméret, 1 (szimpla) sortáv, margó: alul-felül 2,5 cm, jobboldalon 2 cm, baloldalon 3 cm;</w:t>
      </w:r>
    </w:p>
    <w:p w:rsidR="00322795" w:rsidRPr="00191B3B" w:rsidRDefault="00322795" w:rsidP="005B6947">
      <w:pPr>
        <w:numPr>
          <w:ilvl w:val="0"/>
          <w:numId w:val="28"/>
        </w:numPr>
        <w:tabs>
          <w:tab w:val="clear" w:pos="720"/>
          <w:tab w:val="num" w:pos="426"/>
        </w:tabs>
        <w:ind w:left="426"/>
        <w:jc w:val="both"/>
      </w:pPr>
      <w:r w:rsidRPr="00191B3B">
        <w:t>Oldalszámozás a lap alján, középen;</w:t>
      </w:r>
    </w:p>
    <w:p w:rsidR="00322795" w:rsidRPr="00191B3B" w:rsidRDefault="00322795" w:rsidP="005B6947">
      <w:pPr>
        <w:numPr>
          <w:ilvl w:val="0"/>
          <w:numId w:val="28"/>
        </w:numPr>
        <w:tabs>
          <w:tab w:val="clear" w:pos="720"/>
          <w:tab w:val="num" w:pos="426"/>
        </w:tabs>
        <w:ind w:left="426"/>
        <w:jc w:val="both"/>
      </w:pPr>
      <w:r w:rsidRPr="00191B3B">
        <w:lastRenderedPageBreak/>
        <w:t>A táblázatok és ábrák szerkesztésére, valamint egyéb formai előírásokra a diplomadolgozatok formai követelményei az irányadóak;</w:t>
      </w:r>
    </w:p>
    <w:p w:rsidR="00322795" w:rsidRPr="00191B3B" w:rsidRDefault="00322795" w:rsidP="005B6947">
      <w:pPr>
        <w:numPr>
          <w:ilvl w:val="0"/>
          <w:numId w:val="28"/>
        </w:numPr>
        <w:tabs>
          <w:tab w:val="clear" w:pos="720"/>
          <w:tab w:val="num" w:pos="426"/>
        </w:tabs>
        <w:ind w:left="426"/>
        <w:jc w:val="both"/>
      </w:pPr>
      <w:r w:rsidRPr="00191B3B">
        <w:t>A dolgozat leadása elektronikusan, a gyakorlatvezető e-mail címére történő elküldéssel teljesíthető, amely magában foglal három file-t:</w:t>
      </w:r>
    </w:p>
    <w:p w:rsidR="00322795" w:rsidRPr="00191B3B" w:rsidRDefault="00322795" w:rsidP="00322795">
      <w:pPr>
        <w:tabs>
          <w:tab w:val="num" w:pos="851"/>
        </w:tabs>
        <w:ind w:left="851" w:hanging="360"/>
        <w:jc w:val="both"/>
      </w:pPr>
      <w:r w:rsidRPr="00191B3B">
        <w:t>1) Az üzleti terv 1 db Word dokumentumban (*.doc);</w:t>
      </w:r>
    </w:p>
    <w:p w:rsidR="00322795" w:rsidRPr="00191B3B" w:rsidRDefault="00322795" w:rsidP="00322795">
      <w:pPr>
        <w:tabs>
          <w:tab w:val="num" w:pos="851"/>
        </w:tabs>
        <w:ind w:left="851" w:hanging="360"/>
        <w:jc w:val="both"/>
      </w:pPr>
      <w:r w:rsidRPr="00191B3B">
        <w:t>2) Az üzleti tervben bemutatott számadatokat és háttérszámításokat tartalmazó 1 db Excel dokumentum (*.xls);</w:t>
      </w:r>
    </w:p>
    <w:p w:rsidR="00322795" w:rsidRPr="00191B3B" w:rsidRDefault="00322795" w:rsidP="00322795">
      <w:pPr>
        <w:tabs>
          <w:tab w:val="num" w:pos="851"/>
        </w:tabs>
        <w:ind w:left="851" w:hanging="360"/>
        <w:jc w:val="both"/>
      </w:pPr>
      <w:r w:rsidRPr="00191B3B">
        <w:t>3) A prezentáció ppt diaanyaga (*.ppt);</w:t>
      </w:r>
    </w:p>
    <w:p w:rsidR="008353D5" w:rsidRPr="00191B3B" w:rsidRDefault="008353D5">
      <w:pPr>
        <w:spacing w:after="160" w:line="259" w:lineRule="auto"/>
      </w:pPr>
      <w:r w:rsidRPr="00191B3B">
        <w:br w:type="page"/>
      </w:r>
    </w:p>
    <w:p w:rsidR="008353D5" w:rsidRPr="00191B3B" w:rsidRDefault="008353D5" w:rsidP="008353D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353D5"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353D5" w:rsidRPr="00191B3B" w:rsidRDefault="008353D5"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353D5" w:rsidRPr="00191B3B" w:rsidRDefault="008353D5"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rFonts w:eastAsia="Arial Unicode MS"/>
                <w:b/>
              </w:rPr>
            </w:pPr>
            <w:r w:rsidRPr="00191B3B">
              <w:rPr>
                <w:rFonts w:eastAsia="Arial Unicode MS"/>
                <w:b/>
              </w:rPr>
              <w:t>Gazdasági magánjog</w:t>
            </w:r>
          </w:p>
        </w:tc>
        <w:tc>
          <w:tcPr>
            <w:tcW w:w="855" w:type="dxa"/>
            <w:vMerge w:val="restart"/>
            <w:tcBorders>
              <w:top w:val="single" w:sz="4" w:space="0" w:color="auto"/>
              <w:left w:val="single" w:sz="4" w:space="0" w:color="auto"/>
              <w:right w:val="single" w:sz="4" w:space="0" w:color="auto"/>
            </w:tcBorders>
            <w:vAlign w:val="center"/>
          </w:tcPr>
          <w:p w:rsidR="008353D5" w:rsidRPr="00191B3B" w:rsidRDefault="008353D5"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53D5" w:rsidRPr="00191B3B" w:rsidRDefault="008353D5" w:rsidP="00146CD5">
            <w:pPr>
              <w:jc w:val="center"/>
              <w:rPr>
                <w:rFonts w:eastAsia="Arial Unicode MS"/>
                <w:b/>
              </w:rPr>
            </w:pPr>
          </w:p>
          <w:p w:rsidR="008353D5" w:rsidRPr="00191B3B" w:rsidRDefault="008353D5" w:rsidP="00146CD5">
            <w:pPr>
              <w:jc w:val="center"/>
              <w:rPr>
                <w:rFonts w:eastAsia="Arial Unicode MS"/>
                <w:b/>
              </w:rPr>
            </w:pPr>
          </w:p>
          <w:p w:rsidR="008353D5" w:rsidRPr="00191B3B" w:rsidRDefault="008353D5" w:rsidP="00146CD5">
            <w:pPr>
              <w:jc w:val="center"/>
              <w:rPr>
                <w:rFonts w:eastAsia="Arial Unicode MS"/>
                <w:b/>
              </w:rPr>
            </w:pPr>
            <w:r w:rsidRPr="00191B3B">
              <w:rPr>
                <w:rFonts w:eastAsia="Arial Unicode MS"/>
                <w:b/>
              </w:rPr>
              <w:t>GT_AKMN008-17</w:t>
            </w:r>
          </w:p>
          <w:p w:rsidR="008353D5" w:rsidRPr="00191B3B" w:rsidRDefault="008353D5" w:rsidP="00146CD5">
            <w:pPr>
              <w:jc w:val="center"/>
              <w:rPr>
                <w:rFonts w:eastAsia="Arial Unicode MS"/>
                <w:b/>
              </w:rPr>
            </w:pPr>
            <w:r w:rsidRPr="00191B3B">
              <w:rPr>
                <w:rFonts w:eastAsia="Arial Unicode MS"/>
                <w:b/>
              </w:rPr>
              <w:t>GT_AKMNS008-17</w:t>
            </w:r>
          </w:p>
          <w:p w:rsidR="008353D5" w:rsidRPr="00191B3B" w:rsidRDefault="008353D5" w:rsidP="00146CD5">
            <w:pPr>
              <w:jc w:val="center"/>
              <w:rPr>
                <w:rFonts w:eastAsia="Arial Unicode MS"/>
                <w:b/>
              </w:rPr>
            </w:pPr>
          </w:p>
          <w:p w:rsidR="008353D5" w:rsidRPr="00191B3B" w:rsidRDefault="008353D5" w:rsidP="00146CD5">
            <w:pPr>
              <w:rPr>
                <w:rFonts w:eastAsia="Arial Unicode MS"/>
                <w:b/>
              </w:rPr>
            </w:pPr>
          </w:p>
          <w:p w:rsidR="008353D5" w:rsidRPr="00191B3B" w:rsidRDefault="008353D5" w:rsidP="00146CD5">
            <w:pPr>
              <w:rPr>
                <w:rFonts w:eastAsia="Arial Unicode MS"/>
                <w:b/>
              </w:rPr>
            </w:pPr>
          </w:p>
        </w:tc>
      </w:tr>
      <w:tr w:rsidR="008353D5"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353D5" w:rsidRPr="00191B3B" w:rsidRDefault="008353D5"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353D5" w:rsidRPr="00191B3B" w:rsidRDefault="008353D5"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lang w:val="en-GB"/>
              </w:rPr>
              <w:t>Business Civil Law</w:t>
            </w:r>
          </w:p>
        </w:tc>
        <w:tc>
          <w:tcPr>
            <w:tcW w:w="855" w:type="dxa"/>
            <w:vMerge/>
            <w:tcBorders>
              <w:left w:val="single" w:sz="4" w:space="0" w:color="auto"/>
              <w:bottom w:val="single" w:sz="4" w:space="0" w:color="auto"/>
              <w:right w:val="single" w:sz="4" w:space="0" w:color="auto"/>
            </w:tcBorders>
            <w:vAlign w:val="center"/>
          </w:tcPr>
          <w:p w:rsidR="008353D5" w:rsidRPr="00191B3B" w:rsidRDefault="008353D5"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353D5" w:rsidRPr="00191B3B" w:rsidRDefault="008353D5" w:rsidP="00146CD5">
            <w:pPr>
              <w:rPr>
                <w:rFonts w:eastAsia="Arial Unicode MS"/>
              </w:rPr>
            </w:pPr>
          </w:p>
        </w:tc>
      </w:tr>
      <w:tr w:rsidR="008353D5"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rPr>
                <w:b/>
                <w:bCs/>
              </w:rPr>
            </w:pPr>
          </w:p>
        </w:tc>
      </w:tr>
      <w:tr w:rsidR="008353D5"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rPr>
              <w:t>DE GTK Világgazdasági és Nemzetközi Kapcsolatok Intézet</w:t>
            </w:r>
          </w:p>
        </w:tc>
      </w:tr>
      <w:tr w:rsidR="008353D5"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353D5" w:rsidRPr="00191B3B" w:rsidRDefault="008353D5"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rFonts w:eastAsia="Arial Unicode MS"/>
              </w:rPr>
            </w:pPr>
            <w:r w:rsidRPr="00191B3B">
              <w:rPr>
                <w:rFonts w:eastAsia="Arial Unicode MS"/>
              </w:rPr>
              <w:t>-</w:t>
            </w:r>
          </w:p>
        </w:tc>
      </w:tr>
      <w:tr w:rsidR="008353D5"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353D5" w:rsidRPr="00191B3B" w:rsidRDefault="008353D5"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353D5" w:rsidRPr="00191B3B" w:rsidRDefault="008353D5"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353D5" w:rsidRPr="00191B3B" w:rsidRDefault="008353D5"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353D5" w:rsidRPr="00191B3B" w:rsidRDefault="008353D5" w:rsidP="00146CD5">
            <w:pPr>
              <w:jc w:val="center"/>
            </w:pPr>
            <w:r w:rsidRPr="00191B3B">
              <w:t>Oktatás nyelve</w:t>
            </w:r>
          </w:p>
        </w:tc>
      </w:tr>
      <w:tr w:rsidR="008353D5"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353D5" w:rsidRPr="00191B3B" w:rsidRDefault="008353D5"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353D5" w:rsidRPr="00191B3B" w:rsidRDefault="008353D5" w:rsidP="00146CD5"/>
        </w:tc>
        <w:tc>
          <w:tcPr>
            <w:tcW w:w="855" w:type="dxa"/>
            <w:vMerge/>
            <w:tcBorders>
              <w:left w:val="single" w:sz="4" w:space="0" w:color="auto"/>
              <w:bottom w:val="single" w:sz="4" w:space="0" w:color="auto"/>
              <w:right w:val="single" w:sz="4" w:space="0" w:color="auto"/>
            </w:tcBorders>
            <w:vAlign w:val="center"/>
          </w:tcPr>
          <w:p w:rsidR="008353D5" w:rsidRPr="00191B3B" w:rsidRDefault="008353D5" w:rsidP="00146CD5"/>
        </w:tc>
        <w:tc>
          <w:tcPr>
            <w:tcW w:w="2411" w:type="dxa"/>
            <w:vMerge/>
            <w:tcBorders>
              <w:left w:val="single" w:sz="4" w:space="0" w:color="auto"/>
              <w:bottom w:val="single" w:sz="4" w:space="0" w:color="auto"/>
              <w:right w:val="single" w:sz="4" w:space="0" w:color="auto"/>
            </w:tcBorders>
            <w:vAlign w:val="center"/>
          </w:tcPr>
          <w:p w:rsidR="008353D5" w:rsidRPr="00191B3B" w:rsidRDefault="008353D5" w:rsidP="00146CD5"/>
        </w:tc>
      </w:tr>
      <w:tr w:rsidR="008353D5"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rPr>
              <w:t>V</w:t>
            </w:r>
          </w:p>
        </w:tc>
        <w:tc>
          <w:tcPr>
            <w:tcW w:w="855" w:type="dxa"/>
            <w:vMerge w:val="restart"/>
            <w:tcBorders>
              <w:top w:val="single" w:sz="4" w:space="0" w:color="auto"/>
              <w:left w:val="single" w:sz="4" w:space="0" w:color="auto"/>
              <w:right w:val="single" w:sz="4" w:space="0" w:color="auto"/>
            </w:tcBorders>
            <w:vAlign w:val="center"/>
          </w:tcPr>
          <w:p w:rsidR="008353D5" w:rsidRPr="00191B3B" w:rsidRDefault="008353D5"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rPr>
              <w:t>magyar</w:t>
            </w:r>
          </w:p>
        </w:tc>
      </w:tr>
      <w:tr w:rsidR="008353D5"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pPr>
          </w:p>
        </w:tc>
        <w:tc>
          <w:tcPr>
            <w:tcW w:w="855" w:type="dxa"/>
            <w:vMerge/>
            <w:tcBorders>
              <w:left w:val="single" w:sz="4" w:space="0" w:color="auto"/>
              <w:bottom w:val="single" w:sz="4" w:space="0" w:color="auto"/>
              <w:right w:val="single" w:sz="4" w:space="0" w:color="auto"/>
            </w:tcBorders>
            <w:vAlign w:val="center"/>
          </w:tcPr>
          <w:p w:rsidR="008353D5" w:rsidRPr="00191B3B" w:rsidRDefault="008353D5"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353D5" w:rsidRPr="00191B3B" w:rsidRDefault="008353D5" w:rsidP="00146CD5">
            <w:pPr>
              <w:jc w:val="center"/>
            </w:pPr>
          </w:p>
        </w:tc>
      </w:tr>
      <w:tr w:rsidR="008353D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53D5" w:rsidRPr="00191B3B" w:rsidRDefault="008353D5"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353D5" w:rsidRPr="00191B3B" w:rsidRDefault="008353D5"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rPr>
              <w:t>Dr. Károlyi Géza</w:t>
            </w:r>
          </w:p>
        </w:tc>
        <w:tc>
          <w:tcPr>
            <w:tcW w:w="855" w:type="dxa"/>
            <w:tcBorders>
              <w:top w:val="single" w:sz="4" w:space="0" w:color="auto"/>
              <w:left w:val="nil"/>
              <w:bottom w:val="single" w:sz="4" w:space="0" w:color="auto"/>
              <w:right w:val="single" w:sz="4" w:space="0" w:color="auto"/>
            </w:tcBorders>
            <w:vAlign w:val="center"/>
          </w:tcPr>
          <w:p w:rsidR="008353D5" w:rsidRPr="00191B3B" w:rsidRDefault="008353D5"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b/>
              </w:rPr>
            </w:pPr>
            <w:r w:rsidRPr="00191B3B">
              <w:rPr>
                <w:b/>
              </w:rPr>
              <w:t>egyetemi docens</w:t>
            </w:r>
          </w:p>
        </w:tc>
      </w:tr>
      <w:tr w:rsidR="008353D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53D5" w:rsidRPr="00191B3B" w:rsidRDefault="008353D5"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8353D5" w:rsidRPr="00191B3B" w:rsidRDefault="008353D5"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8353D5" w:rsidRPr="00191B3B" w:rsidRDefault="008353D5"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b/>
              </w:rPr>
            </w:pPr>
          </w:p>
        </w:tc>
      </w:tr>
      <w:tr w:rsidR="008353D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53D5" w:rsidRPr="00191B3B" w:rsidRDefault="008353D5"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8353D5" w:rsidRPr="00191B3B" w:rsidRDefault="008353D5"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8353D5" w:rsidRPr="00191B3B" w:rsidRDefault="008353D5"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53D5" w:rsidRPr="00191B3B" w:rsidRDefault="008353D5" w:rsidP="00146CD5">
            <w:pPr>
              <w:jc w:val="center"/>
              <w:rPr>
                <w:b/>
              </w:rPr>
            </w:pPr>
          </w:p>
        </w:tc>
      </w:tr>
      <w:tr w:rsidR="008353D5"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r w:rsidRPr="00191B3B">
              <w:rPr>
                <w:b/>
                <w:bCs/>
              </w:rPr>
              <w:t xml:space="preserve">A kurzus célja, </w:t>
            </w:r>
            <w:r w:rsidRPr="00191B3B">
              <w:t>hogy a hallgatók</w:t>
            </w:r>
          </w:p>
          <w:p w:rsidR="008353D5" w:rsidRPr="00191B3B" w:rsidRDefault="008353D5" w:rsidP="00146CD5">
            <w:pPr>
              <w:shd w:val="clear" w:color="auto" w:fill="E5DFEC"/>
              <w:suppressAutoHyphens/>
              <w:autoSpaceDE w:val="0"/>
              <w:spacing w:before="60" w:after="60"/>
              <w:ind w:left="417" w:right="113"/>
            </w:pPr>
            <w:r w:rsidRPr="00191B3B">
              <w:t>megismerkedjenek a gazdasági szféra alanyainak alapítási és működési sajátosságaival, amelynek keretében elsősorban az egyéni és társas vállalkozások létrehozásának személyi és vagyoni feltételeit, valamint szervezeti felépítésük és működésük jellemzőit sajátíthatják el. A kurzus betekintést ad a kereskedelmi szerződések, valamint a tulajdonjog alapvető szabályaiba is.</w:t>
            </w:r>
          </w:p>
          <w:p w:rsidR="008353D5" w:rsidRPr="00191B3B" w:rsidRDefault="008353D5" w:rsidP="00146CD5"/>
        </w:tc>
      </w:tr>
      <w:tr w:rsidR="008353D5"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8353D5" w:rsidRPr="00191B3B" w:rsidRDefault="008353D5"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353D5" w:rsidRPr="00191B3B" w:rsidRDefault="008353D5" w:rsidP="00146CD5">
            <w:pPr>
              <w:jc w:val="both"/>
              <w:rPr>
                <w:b/>
                <w:bCs/>
              </w:rPr>
            </w:pPr>
          </w:p>
          <w:p w:rsidR="008353D5" w:rsidRPr="00191B3B" w:rsidRDefault="008353D5" w:rsidP="00146CD5">
            <w:pPr>
              <w:ind w:left="402"/>
              <w:jc w:val="both"/>
              <w:rPr>
                <w:i/>
              </w:rPr>
            </w:pPr>
            <w:r w:rsidRPr="00191B3B">
              <w:rPr>
                <w:i/>
              </w:rPr>
              <w:t xml:space="preserve">Tudás: </w:t>
            </w:r>
          </w:p>
          <w:p w:rsidR="008353D5" w:rsidRPr="00191B3B" w:rsidRDefault="008353D5" w:rsidP="00146CD5">
            <w:pPr>
              <w:shd w:val="clear" w:color="auto" w:fill="E5DFEC"/>
              <w:suppressAutoHyphens/>
              <w:autoSpaceDE w:val="0"/>
              <w:spacing w:before="60" w:after="60"/>
              <w:ind w:left="417" w:right="113"/>
              <w:jc w:val="both"/>
            </w:pPr>
            <w:r w:rsidRPr="00191B3B">
              <w:t>A hallgató olyan alapvető gazdasági jogi ismereteket sajátít el, melyek révén képes eligazodni a különböző vállalkozási formák alapvető sajátosságai között. A kurzus előadásai három fő tématerület köré fókuszálódnak: 1. A gazdálkodó szervezetek, cégek típusai, a gazdasági társaságok alapításának, működésének és megszűnésének közös anyagi jogi és eljárásjogi szabályai. 2. Az egyes vállalkozási formák specifikumai. 3. A polgári jogi szerződések alapvető szabályai.</w:t>
            </w:r>
          </w:p>
          <w:p w:rsidR="008353D5" w:rsidRPr="00191B3B" w:rsidRDefault="008353D5" w:rsidP="00146CD5">
            <w:pPr>
              <w:ind w:left="402"/>
              <w:jc w:val="both"/>
              <w:rPr>
                <w:i/>
              </w:rPr>
            </w:pPr>
            <w:r w:rsidRPr="00191B3B">
              <w:rPr>
                <w:i/>
              </w:rPr>
              <w:t>Képesség:</w:t>
            </w:r>
          </w:p>
          <w:p w:rsidR="008353D5" w:rsidRPr="00191B3B" w:rsidRDefault="008353D5" w:rsidP="00146CD5">
            <w:pPr>
              <w:shd w:val="clear" w:color="auto" w:fill="E5DFEC"/>
              <w:suppressAutoHyphens/>
              <w:autoSpaceDE w:val="0"/>
              <w:spacing w:before="60" w:after="60"/>
              <w:ind w:left="417" w:right="113"/>
              <w:jc w:val="both"/>
            </w:pPr>
            <w:r w:rsidRPr="00191B3B">
              <w:t>Legyen tisztában az egyéni és társas vállalkozási formák típusaira jellemző speciális sajátosságokkal, az általuk történő tulajdonszerzés és szerződéskötés alapvető szabályaival.</w:t>
            </w:r>
          </w:p>
          <w:p w:rsidR="008353D5" w:rsidRPr="00191B3B" w:rsidRDefault="008353D5" w:rsidP="00146CD5">
            <w:pPr>
              <w:shd w:val="clear" w:color="auto" w:fill="E5DFEC"/>
              <w:suppressAutoHyphens/>
              <w:autoSpaceDE w:val="0"/>
              <w:spacing w:before="60" w:after="60"/>
              <w:ind w:left="417" w:right="113"/>
              <w:jc w:val="both"/>
            </w:pPr>
            <w:r w:rsidRPr="00191B3B">
              <w:t xml:space="preserve">Tudja elhelyezni a gazdálkodó szervezetek és a nonprofit szféra alanyai között a tanult szervezeti formákat, ismerje az elhatárolási szempontjaikat.  </w:t>
            </w:r>
          </w:p>
          <w:p w:rsidR="008353D5" w:rsidRPr="00191B3B" w:rsidRDefault="008353D5" w:rsidP="00146CD5">
            <w:pPr>
              <w:shd w:val="clear" w:color="auto" w:fill="E5DFEC"/>
              <w:suppressAutoHyphens/>
              <w:autoSpaceDE w:val="0"/>
              <w:spacing w:before="60" w:after="60"/>
              <w:ind w:left="417" w:right="113"/>
              <w:jc w:val="both"/>
            </w:pPr>
            <w:r w:rsidRPr="00191B3B">
              <w:t>Legyen képes a cégekhez kapcsolódó alapítási és megszüntetési eljárások elkülönítésére, azok alapvető céljainak felismerésére.</w:t>
            </w:r>
          </w:p>
          <w:p w:rsidR="008353D5" w:rsidRPr="00191B3B" w:rsidRDefault="008353D5" w:rsidP="00146CD5">
            <w:pPr>
              <w:shd w:val="clear" w:color="auto" w:fill="E5DFEC"/>
              <w:suppressAutoHyphens/>
              <w:autoSpaceDE w:val="0"/>
              <w:spacing w:before="60" w:after="60"/>
              <w:ind w:left="417" w:right="113"/>
              <w:jc w:val="both"/>
              <w:rPr>
                <w:color w:val="000000"/>
              </w:rPr>
            </w:pPr>
            <w:r w:rsidRPr="00191B3B">
              <w:t>Tudja alkalmazni a gyakorlatban</w:t>
            </w:r>
            <w:r w:rsidRPr="00191B3B">
              <w:rPr>
                <w:color w:val="000000"/>
              </w:rPr>
              <w:t>, pl. saját vállalkozás alapítása és működtetése esetén a tantárgy tanulásakor megszerzett ismereteket.</w:t>
            </w:r>
          </w:p>
          <w:p w:rsidR="008353D5" w:rsidRPr="00191B3B" w:rsidRDefault="008353D5" w:rsidP="00146CD5">
            <w:pPr>
              <w:ind w:left="402"/>
              <w:jc w:val="both"/>
              <w:rPr>
                <w:i/>
              </w:rPr>
            </w:pPr>
            <w:r w:rsidRPr="00191B3B">
              <w:rPr>
                <w:i/>
              </w:rPr>
              <w:t>Attitűd:</w:t>
            </w:r>
          </w:p>
          <w:p w:rsidR="008353D5" w:rsidRPr="00191B3B" w:rsidRDefault="008353D5" w:rsidP="00146CD5">
            <w:pPr>
              <w:shd w:val="clear" w:color="auto" w:fill="E5DFEC"/>
              <w:suppressAutoHyphens/>
              <w:autoSpaceDE w:val="0"/>
              <w:spacing w:before="60" w:after="60"/>
              <w:ind w:left="417" w:right="113"/>
              <w:jc w:val="both"/>
            </w:pPr>
            <w:r w:rsidRPr="00191B3B">
              <w:t>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megfelelően értelmezni és értékelni tudja, a jogi ismereteit folyamatosan gyarapítsa.</w:t>
            </w:r>
          </w:p>
          <w:p w:rsidR="008353D5" w:rsidRPr="00191B3B" w:rsidRDefault="008353D5" w:rsidP="00146CD5">
            <w:pPr>
              <w:ind w:left="402"/>
              <w:jc w:val="both"/>
              <w:rPr>
                <w:i/>
              </w:rPr>
            </w:pPr>
            <w:r w:rsidRPr="00191B3B">
              <w:rPr>
                <w:i/>
              </w:rPr>
              <w:t>Autonómia és felelősség:</w:t>
            </w:r>
          </w:p>
          <w:p w:rsidR="008353D5" w:rsidRPr="00191B3B" w:rsidRDefault="008353D5" w:rsidP="00146CD5">
            <w:pPr>
              <w:shd w:val="clear" w:color="auto" w:fill="E5DFEC"/>
              <w:suppressAutoHyphens/>
              <w:autoSpaceDE w:val="0"/>
              <w:spacing w:before="60" w:after="60"/>
              <w:ind w:left="417" w:right="113"/>
              <w:jc w:val="both"/>
            </w:pPr>
            <w:r w:rsidRPr="00191B3B">
              <w:t>A kurzus hozzásegíti a hallgatót ahhoz, hogy a gazdasági szféra jogintézményei körében az általános információkhoz képest egy magasabb szakmai szinten megalapozottan és felelősséggel formáljon véleményt</w:t>
            </w:r>
            <w:r w:rsidRPr="00191B3B">
              <w:rPr>
                <w:color w:val="FF0000"/>
              </w:rPr>
              <w:t xml:space="preserve"> </w:t>
            </w:r>
            <w:r w:rsidRPr="00191B3B">
              <w:t>a vállalkozási formákat érintő kérdésekben.</w:t>
            </w:r>
          </w:p>
          <w:p w:rsidR="008353D5" w:rsidRPr="00191B3B" w:rsidRDefault="008353D5" w:rsidP="00146CD5">
            <w:pPr>
              <w:ind w:left="720"/>
              <w:rPr>
                <w:rFonts w:eastAsia="Arial Unicode MS"/>
                <w:b/>
                <w:bCs/>
              </w:rPr>
            </w:pPr>
          </w:p>
        </w:tc>
      </w:tr>
      <w:tr w:rsidR="008353D5"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rPr>
                <w:b/>
                <w:bCs/>
              </w:rPr>
            </w:pPr>
            <w:r w:rsidRPr="00191B3B">
              <w:rPr>
                <w:b/>
                <w:bCs/>
              </w:rPr>
              <w:t>A kurzus rövid tartalma, témakörei</w:t>
            </w:r>
          </w:p>
          <w:p w:rsidR="008353D5" w:rsidRPr="00191B3B" w:rsidRDefault="008353D5" w:rsidP="00146CD5">
            <w:pPr>
              <w:jc w:val="both"/>
            </w:pPr>
          </w:p>
          <w:p w:rsidR="008353D5" w:rsidRPr="00191B3B" w:rsidRDefault="008353D5" w:rsidP="00146CD5">
            <w:pPr>
              <w:shd w:val="clear" w:color="auto" w:fill="E5DFEC"/>
              <w:suppressAutoHyphens/>
              <w:autoSpaceDE w:val="0"/>
              <w:spacing w:before="60" w:after="60"/>
              <w:ind w:left="417" w:right="113"/>
              <w:jc w:val="both"/>
              <w:rPr>
                <w:b/>
              </w:rPr>
            </w:pPr>
            <w:r w:rsidRPr="00191B3B">
              <w:t xml:space="preserve">Jogi alapfogalmak, közjog-magánjog elkülönítése. Állami szervek rendszere. A gazdasági élet alanyai (jogképesség, cselekvőképesség- jogi személyek). A természetes személy vállalkozási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w:t>
            </w:r>
            <w:r w:rsidRPr="00191B3B">
              <w:lastRenderedPageBreak/>
              <w:t>személy szervezetek (szövetkezet, civil szervezetek). A jogi személyek megszűnése, megszüntetése. A végelszámolási eljárás. A csőd- és felszámolási eljárás sajátosságai. A polgári jogi szerződések általános szabályai.</w:t>
            </w:r>
            <w:r w:rsidRPr="00191B3B">
              <w:rPr>
                <w:b/>
              </w:rPr>
              <w:t xml:space="preserve"> </w:t>
            </w:r>
          </w:p>
          <w:p w:rsidR="008353D5" w:rsidRPr="00191B3B" w:rsidRDefault="008353D5" w:rsidP="00146CD5">
            <w:pPr>
              <w:shd w:val="clear" w:color="auto" w:fill="E5DFEC"/>
              <w:suppressAutoHyphens/>
              <w:autoSpaceDE w:val="0"/>
              <w:spacing w:before="60" w:after="60"/>
              <w:ind w:left="417" w:right="113"/>
              <w:jc w:val="both"/>
            </w:pPr>
          </w:p>
          <w:p w:rsidR="008353D5" w:rsidRPr="00191B3B" w:rsidRDefault="008353D5" w:rsidP="00146CD5">
            <w:pPr>
              <w:ind w:right="138"/>
              <w:jc w:val="both"/>
            </w:pPr>
          </w:p>
        </w:tc>
      </w:tr>
      <w:tr w:rsidR="008353D5"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353D5" w:rsidRPr="00191B3B" w:rsidRDefault="008353D5" w:rsidP="00146CD5">
            <w:pPr>
              <w:rPr>
                <w:b/>
                <w:bCs/>
              </w:rPr>
            </w:pPr>
            <w:r w:rsidRPr="00191B3B">
              <w:rPr>
                <w:b/>
                <w:bCs/>
              </w:rPr>
              <w:lastRenderedPageBreak/>
              <w:t>Tervezett tanulási tevékenységek, tanítási módszerek</w:t>
            </w:r>
          </w:p>
          <w:p w:rsidR="008353D5" w:rsidRPr="00191B3B" w:rsidRDefault="008353D5" w:rsidP="00146CD5">
            <w:pPr>
              <w:shd w:val="clear" w:color="auto" w:fill="E5DFEC"/>
              <w:suppressAutoHyphens/>
              <w:autoSpaceDE w:val="0"/>
              <w:spacing w:before="60" w:after="60"/>
              <w:ind w:left="417" w:right="113"/>
            </w:pPr>
            <w:r w:rsidRPr="00191B3B">
              <w:t>előadás, igény szerint konzultáció, joggyakorlat megismerése jogesetek bemutatásán keresztül</w:t>
            </w:r>
          </w:p>
        </w:tc>
      </w:tr>
      <w:tr w:rsidR="008353D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353D5" w:rsidRPr="00191B3B" w:rsidRDefault="008353D5" w:rsidP="00146CD5">
            <w:pPr>
              <w:rPr>
                <w:b/>
                <w:bCs/>
              </w:rPr>
            </w:pPr>
            <w:r w:rsidRPr="00191B3B">
              <w:rPr>
                <w:b/>
                <w:bCs/>
              </w:rPr>
              <w:t>Értékelés</w:t>
            </w:r>
          </w:p>
          <w:p w:rsidR="008353D5" w:rsidRPr="00191B3B" w:rsidRDefault="008353D5" w:rsidP="00146CD5">
            <w:pPr>
              <w:shd w:val="clear" w:color="auto" w:fill="E5DFEC"/>
              <w:suppressAutoHyphens/>
              <w:autoSpaceDE w:val="0"/>
              <w:spacing w:before="60" w:after="60"/>
              <w:ind w:left="417" w:right="113"/>
            </w:pPr>
            <w:r w:rsidRPr="00191B3B">
              <w:t>A félév során két zárthelyi dolgozat írása, ezek alapján jegymegajánlás történik. Emellett a vizsgajegy írásbeli vizsgán is megszerezhető.</w:t>
            </w:r>
          </w:p>
          <w:p w:rsidR="008353D5" w:rsidRPr="00191B3B" w:rsidRDefault="008353D5" w:rsidP="00146CD5">
            <w:pPr>
              <w:shd w:val="clear" w:color="auto" w:fill="E5DFEC"/>
              <w:suppressAutoHyphens/>
              <w:autoSpaceDE w:val="0"/>
              <w:spacing w:before="60" w:after="60"/>
              <w:ind w:left="417" w:right="113"/>
            </w:pPr>
            <w:r w:rsidRPr="00191B3B">
              <w:t>2-es (elégséges) érdemjegy a zárthelyi dolgozatokon: a maximálisan elérhető pontok 50 %-ától.</w:t>
            </w:r>
          </w:p>
          <w:p w:rsidR="008353D5" w:rsidRPr="00191B3B" w:rsidRDefault="008353D5" w:rsidP="00146CD5"/>
        </w:tc>
      </w:tr>
      <w:tr w:rsidR="008353D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53D5" w:rsidRPr="00191B3B" w:rsidRDefault="008353D5" w:rsidP="00146CD5">
            <w:pPr>
              <w:rPr>
                <w:b/>
                <w:bCs/>
              </w:rPr>
            </w:pPr>
            <w:r w:rsidRPr="00191B3B">
              <w:rPr>
                <w:b/>
                <w:bCs/>
              </w:rPr>
              <w:t>Kötelező szakirodalom:</w:t>
            </w:r>
          </w:p>
          <w:p w:rsidR="008353D5" w:rsidRPr="00191B3B" w:rsidRDefault="008353D5" w:rsidP="00146CD5">
            <w:pPr>
              <w:shd w:val="clear" w:color="auto" w:fill="E5DFEC"/>
              <w:suppressAutoHyphens/>
              <w:autoSpaceDE w:val="0"/>
              <w:spacing w:before="60" w:after="60"/>
              <w:ind w:left="417" w:right="113"/>
            </w:pPr>
            <w:r w:rsidRPr="00191B3B">
              <w:t xml:space="preserve">TÖRŐ Emese (2019): </w:t>
            </w:r>
            <w:r w:rsidRPr="00191B3B">
              <w:rPr>
                <w:i/>
              </w:rPr>
              <w:t>A vállalkozások jogi ismeretei.</w:t>
            </w:r>
            <w:r w:rsidRPr="00191B3B">
              <w:t xml:space="preserve"> Debreceni Egyetem. Debrecen, ISBN: 978-963-490-127-3</w:t>
            </w:r>
            <w:r w:rsidRPr="00191B3B">
              <w:br w:type="page"/>
            </w:r>
          </w:p>
          <w:p w:rsidR="008353D5" w:rsidRPr="00191B3B" w:rsidRDefault="008353D5" w:rsidP="00146CD5">
            <w:pPr>
              <w:shd w:val="clear" w:color="auto" w:fill="E5DFEC"/>
              <w:suppressAutoHyphens/>
              <w:autoSpaceDE w:val="0"/>
              <w:spacing w:before="60" w:after="60"/>
              <w:ind w:left="417" w:right="113"/>
            </w:pPr>
            <w:r w:rsidRPr="00191B3B">
              <w:t xml:space="preserve">TÖRŐ Emese (2019): </w:t>
            </w:r>
            <w:r w:rsidRPr="00191B3B">
              <w:rPr>
                <w:i/>
              </w:rPr>
              <w:t>A vállalkozások jogi ismeretei munkafüzet</w:t>
            </w:r>
            <w:r w:rsidRPr="00191B3B">
              <w:t xml:space="preserve">. Debreceni Egyetem. Debrecen, ISBN:978-963-490-126-6, </w:t>
            </w:r>
            <w:hyperlink r:id="rId13" w:anchor="section-6" w:history="1">
              <w:r w:rsidRPr="00191B3B">
                <w:rPr>
                  <w:rStyle w:val="Hiperhivatkozs"/>
                </w:rPr>
                <w:t>https://elearning.unideb.hu/course/view.php?id=2268#section-6</w:t>
              </w:r>
            </w:hyperlink>
            <w:r w:rsidRPr="00191B3B">
              <w:t xml:space="preserve"> jelszó: efop343</w:t>
            </w:r>
          </w:p>
          <w:p w:rsidR="008353D5" w:rsidRPr="00191B3B" w:rsidRDefault="008353D5" w:rsidP="00146CD5">
            <w:pPr>
              <w:shd w:val="clear" w:color="auto" w:fill="E5DFEC"/>
              <w:suppressAutoHyphens/>
              <w:autoSpaceDE w:val="0"/>
              <w:spacing w:before="60" w:after="60"/>
              <w:ind w:left="417" w:right="113"/>
            </w:pPr>
            <w:r w:rsidRPr="00191B3B">
              <w:t xml:space="preserve">KÁROLYI – PRUGBERGER – TÖRŐ – HELMECZI (2015): </w:t>
            </w:r>
            <w:r w:rsidRPr="00191B3B">
              <w:rPr>
                <w:i/>
              </w:rPr>
              <w:t>Gazdasági magánjog</w:t>
            </w:r>
            <w:r w:rsidRPr="00191B3B">
              <w:t>. Debrecen, Státusz H és H Kkt., ISBN: 978-963-12-1142-9</w:t>
            </w:r>
          </w:p>
          <w:p w:rsidR="008353D5" w:rsidRPr="00191B3B" w:rsidRDefault="008353D5" w:rsidP="00146CD5">
            <w:pPr>
              <w:rPr>
                <w:b/>
                <w:bCs/>
              </w:rPr>
            </w:pPr>
            <w:r w:rsidRPr="00191B3B">
              <w:rPr>
                <w:b/>
                <w:bCs/>
              </w:rPr>
              <w:t>Ajánlott szakirodalom:</w:t>
            </w:r>
          </w:p>
          <w:p w:rsidR="008353D5" w:rsidRPr="00191B3B" w:rsidRDefault="008353D5" w:rsidP="00146CD5">
            <w:pPr>
              <w:shd w:val="clear" w:color="auto" w:fill="E5DFEC"/>
              <w:suppressAutoHyphens/>
              <w:autoSpaceDE w:val="0"/>
              <w:spacing w:before="60" w:after="60"/>
              <w:ind w:left="417" w:right="113"/>
            </w:pPr>
            <w:r w:rsidRPr="00191B3B">
              <w:t xml:space="preserve">FÉZER-KÁROLYI-PETKÓ-TÖRŐ (2014): </w:t>
            </w:r>
            <w:r w:rsidRPr="00191B3B">
              <w:rPr>
                <w:i/>
              </w:rPr>
              <w:t>Jogi személyek a gazdasági forgalomban</w:t>
            </w:r>
            <w:r w:rsidRPr="00191B3B">
              <w:t xml:space="preserve">. Budapest, Menedzser Praxis Szakkiadó és Gazdasági Tanácsadó Kft., ISBN: 978-963-89986-8-2 </w:t>
            </w:r>
          </w:p>
          <w:p w:rsidR="008353D5" w:rsidRPr="00191B3B" w:rsidRDefault="008353D5" w:rsidP="00146CD5">
            <w:pPr>
              <w:shd w:val="clear" w:color="auto" w:fill="E5DFEC"/>
              <w:suppressAutoHyphens/>
              <w:autoSpaceDE w:val="0"/>
              <w:spacing w:before="60" w:after="60"/>
              <w:ind w:left="417" w:right="113"/>
            </w:pPr>
          </w:p>
        </w:tc>
      </w:tr>
    </w:tbl>
    <w:p w:rsidR="008353D5" w:rsidRPr="00191B3B" w:rsidRDefault="008353D5" w:rsidP="008353D5"/>
    <w:p w:rsidR="008353D5" w:rsidRPr="00191B3B" w:rsidRDefault="008353D5" w:rsidP="008353D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353D5" w:rsidRPr="00191B3B" w:rsidTr="00146CD5">
        <w:tc>
          <w:tcPr>
            <w:tcW w:w="9250" w:type="dxa"/>
            <w:gridSpan w:val="2"/>
            <w:shd w:val="clear" w:color="auto" w:fill="auto"/>
          </w:tcPr>
          <w:p w:rsidR="008353D5" w:rsidRPr="00191B3B" w:rsidRDefault="008353D5" w:rsidP="00146CD5">
            <w:pPr>
              <w:jc w:val="center"/>
            </w:pPr>
            <w:r w:rsidRPr="00191B3B">
              <w:t>Heti bontott tematika</w:t>
            </w:r>
          </w:p>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pPr>
              <w:rPr>
                <w:bCs/>
              </w:rPr>
            </w:pPr>
            <w:r w:rsidRPr="00191B3B">
              <w:rPr>
                <w:b/>
                <w:bCs/>
              </w:rPr>
              <w:t xml:space="preserve">A jogi alapfogalmak, közjog-magánjog elkülönítése: </w:t>
            </w:r>
            <w:r w:rsidRPr="00191B3B">
              <w:rPr>
                <w:bCs/>
              </w:rPr>
              <w:t xml:space="preserve">jogforrási rendszer felépítése, jogszabályok és az állami irányítás egyéb jogi eszközei. Jogforrási hierarchia, jogalkotási folyamat. Jogrendszer tagozódása: diszpozitív magánjog – kógens közjog.  </w:t>
            </w:r>
          </w:p>
          <w:p w:rsidR="008353D5" w:rsidRPr="00191B3B" w:rsidRDefault="009C346C" w:rsidP="00146CD5">
            <w:r>
              <w:pict>
                <v:rect id="_x0000_i1039" style="width:0;height:1.5pt" o:hralign="center" o:hrstd="t" o:hr="t" fillcolor="#a0a0a0" stroked="f"/>
              </w:pict>
            </w:r>
          </w:p>
          <w:p w:rsidR="008353D5" w:rsidRPr="00191B3B" w:rsidRDefault="008353D5" w:rsidP="00146CD5">
            <w:r w:rsidRPr="00191B3B">
              <w:t>TE: Ismeri a magyar jogrendszer alapvető felépítését, a jogszabályok típusait és egymáshoz való viszonyukat. Ismeri a két fő szabályozási modell: a diszpozitív magánjogi rendelkezések és a kógens közjogi szabályozás alapvető szabályait.</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pPr>
              <w:jc w:val="both"/>
            </w:pPr>
            <w:r w:rsidRPr="00191B3B">
              <w:rPr>
                <w:b/>
                <w:bCs/>
              </w:rPr>
              <w:t>Állami szervek rendszere</w:t>
            </w:r>
            <w:r w:rsidRPr="00191B3B">
              <w:t>. A hatalmi ágak szétválasztása, hatalommegosztás. Országgyűlés, köztársasági elnök, kormány, minisztériumok feladat- és hatásköre. Alkotmánybíróság, bíróság, ügyészség, ombudsman intézménye, helyi önkormányzatok.</w:t>
            </w:r>
          </w:p>
          <w:p w:rsidR="008353D5" w:rsidRPr="00191B3B" w:rsidRDefault="009C346C" w:rsidP="00146CD5">
            <w:r>
              <w:pict>
                <v:rect id="_x0000_i1040" style="width:0;height:1.5pt" o:hralign="center" o:hrstd="t" o:hr="t" fillcolor="#a0a0a0" stroked="f"/>
              </w:pict>
            </w:r>
          </w:p>
          <w:p w:rsidR="008353D5" w:rsidRPr="00191B3B" w:rsidRDefault="008353D5" w:rsidP="00146CD5">
            <w:r w:rsidRPr="00191B3B">
              <w:t xml:space="preserve">TE: Ismeri a törvényhozó, végrehajtó és igazságszolgáltató hatalmi ágak intézményrendszerét, alapvető működését és funkcióit. </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pPr>
              <w:jc w:val="both"/>
            </w:pPr>
            <w:r w:rsidRPr="00191B3B">
              <w:rPr>
                <w:b/>
                <w:bCs/>
              </w:rPr>
              <w:t>A gazdasági élet alanyai (jogképesség, cselekvőképesség, jogi személyek)</w:t>
            </w:r>
            <w:r w:rsidRPr="00191B3B">
              <w:t>. Jogalanyok köre – személyek joga – jogképesség. A természetes személyek jogképessége és cselekvőképessége. A jogi személy fogalmi ismérvei.</w:t>
            </w:r>
          </w:p>
          <w:p w:rsidR="008353D5" w:rsidRPr="00191B3B" w:rsidRDefault="009C346C" w:rsidP="00146CD5">
            <w:r>
              <w:pict>
                <v:rect id="_x0000_i1041" style="width:0;height:1.5pt" o:hralign="center" o:hrstd="t" o:hr="t" fillcolor="#a0a0a0" stroked="f"/>
              </w:pict>
            </w:r>
          </w:p>
          <w:p w:rsidR="008353D5" w:rsidRPr="00191B3B" w:rsidRDefault="008353D5" w:rsidP="00146CD5">
            <w:r w:rsidRPr="00191B3B">
              <w:t>TE: Ismeri a jogalanyok körét, azok jogképességének sajátosságait, a természetes személyek cselekvőképességét korlátozó és kizáró tényezőket.</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Pr>
              <w:rPr>
                <w:b/>
              </w:rPr>
            </w:pPr>
            <w:r w:rsidRPr="00191B3B">
              <w:rPr>
                <w:b/>
              </w:rPr>
              <w:t>A természetes személy vállalkozási tevékenysége</w:t>
            </w:r>
            <w:r w:rsidRPr="00191B3B">
              <w:t>: Egyéni vállalkozás alapítása és működtetése, az egyéni cég sajátosságai. A mezőgazdasági vállalkozók köre, vállalkozó igazolvány nélküli „speciális vállalkozások” típusai, ismérvei</w:t>
            </w:r>
          </w:p>
          <w:p w:rsidR="008353D5" w:rsidRPr="00191B3B" w:rsidRDefault="009C346C" w:rsidP="00146CD5">
            <w:r>
              <w:pict>
                <v:rect id="_x0000_i1042" style="width:0;height:1.5pt" o:hralign="center" o:hrstd="t" o:hr="t" fillcolor="#a0a0a0" stroked="f"/>
              </w:pict>
            </w:r>
          </w:p>
          <w:p w:rsidR="008353D5" w:rsidRPr="00191B3B" w:rsidRDefault="008353D5" w:rsidP="00146CD5">
            <w:r w:rsidRPr="00191B3B">
              <w:t>TE: Ismeri a kizárólag magányszemélyhez köthető vállalkozási formák formáit, különbséget tud tenni azok jogi keretei között.</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r w:rsidRPr="00191B3B">
              <w:rPr>
                <w:b/>
              </w:rPr>
              <w:lastRenderedPageBreak/>
              <w:t>A gazdasági társaságok közös szabályai. A gazdasági társaságok alapítása</w:t>
            </w:r>
            <w:r w:rsidRPr="00191B3B">
              <w:t xml:space="preserve">: a társasági jog alapelvei, a társasági szerződés tartalmi sajátosságai. A cégbejegyzési eljárás fajtái, szakaszai. Az előtársaság funkciója. </w:t>
            </w:r>
            <w:r w:rsidR="009C346C">
              <w:pict>
                <v:rect id="_x0000_i1043" style="width:0;height:1.5pt" o:hralign="center" o:hrstd="t" o:hr="t" fillcolor="#a0a0a0" stroked="f"/>
              </w:pict>
            </w:r>
          </w:p>
          <w:p w:rsidR="008353D5" w:rsidRPr="00191B3B" w:rsidRDefault="008353D5" w:rsidP="00146CD5">
            <w:r w:rsidRPr="00191B3B">
              <w:t xml:space="preserve">TE: Alapos ismereteket sajátít el a gazdasági társaságok alapításának anyagi és eljárásjogi szabályozásával kapcsolatban, cégalapítás esetén ismeri a legfontosabb tudnivalókat, közreműködő személyeket, hatóságokat. </w:t>
            </w:r>
          </w:p>
        </w:tc>
      </w:tr>
      <w:tr w:rsidR="008353D5" w:rsidRPr="00191B3B" w:rsidTr="00146CD5">
        <w:tc>
          <w:tcPr>
            <w:tcW w:w="1529" w:type="dxa"/>
            <w:shd w:val="clear" w:color="auto" w:fill="auto"/>
          </w:tcPr>
          <w:p w:rsidR="008353D5" w:rsidRPr="00191B3B" w:rsidRDefault="008353D5" w:rsidP="005B6947">
            <w:pPr>
              <w:numPr>
                <w:ilvl w:val="0"/>
                <w:numId w:val="29"/>
              </w:numPr>
            </w:pPr>
            <w:r w:rsidRPr="00191B3B">
              <w:lastRenderedPageBreak/>
              <w:t>hét</w:t>
            </w:r>
          </w:p>
        </w:tc>
        <w:tc>
          <w:tcPr>
            <w:tcW w:w="7721" w:type="dxa"/>
            <w:shd w:val="clear" w:color="auto" w:fill="auto"/>
          </w:tcPr>
          <w:p w:rsidR="008353D5" w:rsidRPr="00191B3B" w:rsidRDefault="008353D5" w:rsidP="00146CD5"/>
          <w:p w:rsidR="008353D5" w:rsidRPr="00191B3B" w:rsidRDefault="008353D5" w:rsidP="00146CD5">
            <w:pPr>
              <w:rPr>
                <w:bCs/>
              </w:rPr>
            </w:pPr>
            <w:r w:rsidRPr="00191B3B">
              <w:rPr>
                <w:b/>
              </w:rPr>
              <w:t>A gazdasági társaságok szervezeti felépítése</w:t>
            </w:r>
            <w:r w:rsidRPr="00191B3B">
              <w:rPr>
                <w:b/>
                <w:bCs/>
              </w:rPr>
              <w:t xml:space="preserve">: </w:t>
            </w:r>
            <w:r w:rsidRPr="00191B3B">
              <w:rPr>
                <w:bCs/>
              </w:rPr>
              <w:t>legfőbb szerv működési szabályai, hatásköre, összehívása. A vezető tisztségviselő jogállása, feladata, felelőssége. Az ellenőrző szervek (felügyelőbizottság, könyvvizsgáló) kötelező esetei, feladatuk.</w:t>
            </w:r>
          </w:p>
          <w:p w:rsidR="008353D5" w:rsidRPr="00191B3B" w:rsidRDefault="009C346C" w:rsidP="00146CD5">
            <w:r>
              <w:pict>
                <v:rect id="_x0000_i1044" style="width:0;height:1.5pt" o:hralign="center" o:hrstd="t" o:hr="t" fillcolor="#a0a0a0" stroked="f"/>
              </w:pict>
            </w:r>
          </w:p>
          <w:p w:rsidR="008353D5" w:rsidRPr="00191B3B" w:rsidRDefault="008353D5" w:rsidP="00146CD5">
            <w:r w:rsidRPr="00191B3B">
              <w:t>TE: Részletes ismeretekkel bír a társaságoknál kötelező jelleggel működő szervek formáiról, valamint az opcionálisan létrehozható szervezetek jelentőségéről.</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r w:rsidRPr="00191B3B">
              <w:rPr>
                <w:b/>
              </w:rPr>
              <w:t>1. Zárthelyi dolgozat.</w:t>
            </w:r>
            <w:r w:rsidRPr="00191B3B">
              <w:t xml:space="preserve"> Középpontban a jogalanyokhoz kapcsolódó alapfogalmak (jogképesség, cselekvőképesség, cég, gazdasági társaság) értelmezése, illetve az egyéni vállalkozás működési sajátosságai, a gazdasági társaságok közös szabályai.</w:t>
            </w:r>
          </w:p>
          <w:p w:rsidR="008353D5" w:rsidRPr="00191B3B" w:rsidRDefault="009C346C" w:rsidP="00146CD5">
            <w:r>
              <w:pict>
                <v:rect id="_x0000_i1045" style="width:0;height:1.5pt" o:hralign="center" o:hrstd="t" o:hr="t" fillcolor="#a0a0a0" stroked="f"/>
              </w:pict>
            </w:r>
          </w:p>
          <w:p w:rsidR="008353D5" w:rsidRPr="00191B3B" w:rsidRDefault="008353D5" w:rsidP="00146CD5">
            <w:r w:rsidRPr="00191B3B">
              <w:t>TE: Ismeri a Magyarországon létrehozható vállalkozási formák típusait és működésükre vonatkozó közös szabályokat.</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r w:rsidRPr="00191B3B">
              <w:rPr>
                <w:b/>
              </w:rPr>
              <w:t>A közkereseti és a betéti társaság sajátosságai</w:t>
            </w:r>
            <w:r w:rsidRPr="00191B3B">
              <w:t>. A kkt. és a bt. alapításának alanyi és vagyoni feltételei. A tagok személye és felelőssége. A kkt. és bt. szervezeti felépítésének specifikumai. A tagsági viszony megszüntetésének formái.</w:t>
            </w:r>
          </w:p>
          <w:p w:rsidR="008353D5" w:rsidRPr="00191B3B" w:rsidRDefault="009C346C" w:rsidP="00146CD5">
            <w:r>
              <w:pict>
                <v:rect id="_x0000_i1046" style="width:0;height:1.5pt" o:hralign="center" o:hrstd="t" o:hr="t" fillcolor="#a0a0a0" stroked="f"/>
              </w:pict>
            </w:r>
          </w:p>
          <w:p w:rsidR="008353D5" w:rsidRPr="00191B3B" w:rsidRDefault="008353D5" w:rsidP="00146CD5">
            <w:r w:rsidRPr="00191B3B">
              <w:t>TE: Ismeri a vizsgált két társasági forma választásának legfontosabb ismérveit, el tudja határolni más vállalkozási formáktól.</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Pr>
              <w:spacing w:line="360" w:lineRule="auto"/>
              <w:jc w:val="both"/>
            </w:pPr>
          </w:p>
          <w:p w:rsidR="008353D5" w:rsidRPr="00191B3B" w:rsidRDefault="008353D5" w:rsidP="00146CD5">
            <w:pPr>
              <w:rPr>
                <w:bCs/>
              </w:rPr>
            </w:pPr>
            <w:r w:rsidRPr="00191B3B">
              <w:rPr>
                <w:b/>
              </w:rPr>
              <w:t>A korlátolt felelősségű társaság és a részvénytársaság jellemzői, a részvény.</w:t>
            </w:r>
            <w:r w:rsidRPr="00191B3B">
              <w:rPr>
                <w:bCs/>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 Monista és dualista irányítás. Corporate governance követelménye. </w:t>
            </w:r>
          </w:p>
          <w:p w:rsidR="008353D5" w:rsidRPr="00191B3B" w:rsidRDefault="009C346C" w:rsidP="00146CD5">
            <w:r>
              <w:pict>
                <v:rect id="_x0000_i1047" style="width:0;height:1.5pt" o:hralign="center" o:hrstd="t" o:hr="t" fillcolor="#a0a0a0" stroked="f"/>
              </w:pict>
            </w:r>
          </w:p>
          <w:p w:rsidR="008353D5" w:rsidRPr="00191B3B" w:rsidRDefault="008353D5" w:rsidP="00146CD5">
            <w:r w:rsidRPr="00191B3B">
              <w:t>TE: Ismeri a kft. és az rt. működési sajátosságait, alapításának előnyeit és hátrányait, tisztában van a részvény értékpapírjogi sajátosságaival.</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r w:rsidRPr="00191B3B">
              <w:rPr>
                <w:b/>
              </w:rPr>
              <w:t xml:space="preserve">Egyéb jogi személy szervezetek (szövetkezet, civil szervezetek) </w:t>
            </w:r>
            <w:r w:rsidRPr="00191B3B">
              <w:rPr>
                <w:bCs/>
              </w:rPr>
              <w:t>A szövetkezet fajtái, a szociális szövetkezet. Részjegy - részjegytőke sajátosságai, változó alaptőke elve. Az alapítvány célja, működése, kuratórium. Egyesület fogalma és működése.</w:t>
            </w:r>
          </w:p>
          <w:p w:rsidR="008353D5" w:rsidRPr="00191B3B" w:rsidRDefault="009C346C" w:rsidP="00146CD5">
            <w:r>
              <w:pict>
                <v:rect id="_x0000_i1048" style="width:0;height:1.5pt" o:hralign="center" o:hrstd="t" o:hr="t" fillcolor="#a0a0a0" stroked="f"/>
              </w:pict>
            </w:r>
          </w:p>
          <w:p w:rsidR="008353D5" w:rsidRPr="00191B3B" w:rsidRDefault="008353D5" w:rsidP="00146CD5">
            <w:r w:rsidRPr="00191B3B">
              <w:t>TE: Ismeri a</w:t>
            </w:r>
            <w:r w:rsidRPr="00191B3B">
              <w:rPr>
                <w:bCs/>
              </w:rPr>
              <w:t xml:space="preserve"> profitorientált vállalkozási formák közül a gazdasági társaságok mellett a szövetkezet jellemzőit, illetve a nonprofit szféra alanyait és céljukat.</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r w:rsidRPr="00191B3B">
              <w:rPr>
                <w:b/>
              </w:rPr>
              <w:t xml:space="preserve">A jogi személyek megszűnése, megszüntetése. A végelszámolási eljárás. A csőd- és felszámolási eljárás sajátosságai. </w:t>
            </w:r>
            <w:r w:rsidRPr="00191B3B">
              <w:t xml:space="preserve"> A gazdasági társaságok jogutódlással való megszűnése, az átalakulás formái (egyesülés, szétválás, cégformaváltás) és folyamata. A jogutód nélküli megszűnési formák, a végelszámolás alapvető sajátosságai. A fizetésképtelenségi eljárások elkülönítése, a csőd- és a felszámolási eljárás alapvető szakaszai.</w:t>
            </w:r>
          </w:p>
          <w:p w:rsidR="008353D5" w:rsidRPr="00191B3B" w:rsidRDefault="008353D5" w:rsidP="00146CD5"/>
          <w:p w:rsidR="008353D5" w:rsidRPr="00191B3B" w:rsidRDefault="009C346C" w:rsidP="00146CD5">
            <w:r>
              <w:pict>
                <v:rect id="_x0000_i1049" style="width:0;height:1.5pt" o:hralign="center" o:hrstd="t" o:hr="t" fillcolor="#a0a0a0" stroked="f"/>
              </w:pict>
            </w:r>
          </w:p>
          <w:p w:rsidR="008353D5" w:rsidRPr="00191B3B" w:rsidRDefault="008353D5" w:rsidP="00146CD5">
            <w:r w:rsidRPr="00191B3B">
              <w:t>TE: Ismeretekkel bír a társaságok megszűnési formái tekintetében, el tudja különíteni a fizetőképesség és a fizetésképtelenség esetén lefolytatandó eljárásokat.</w:t>
            </w:r>
          </w:p>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Pr>
              <w:rPr>
                <w:b/>
              </w:rPr>
            </w:pPr>
            <w:r w:rsidRPr="00191B3B">
              <w:rPr>
                <w:b/>
              </w:rPr>
              <w:t xml:space="preserve">A polgári jogi szerződések általános szabályai I. </w:t>
            </w:r>
            <w:r w:rsidRPr="00191B3B">
              <w:rPr>
                <w:b/>
                <w:bCs/>
              </w:rPr>
              <w:t xml:space="preserve">: </w:t>
            </w:r>
            <w:r w:rsidRPr="00191B3B">
              <w:rPr>
                <w:bCs/>
              </w:rPr>
              <w:t>A szerződés fogalma, alanya, tárgya, megkötésének folyamata. A szerződésszegés esetei és jogkövetkezményei.</w:t>
            </w:r>
          </w:p>
          <w:p w:rsidR="008353D5" w:rsidRPr="00191B3B" w:rsidRDefault="009C346C" w:rsidP="00146CD5">
            <w:r>
              <w:pict>
                <v:rect id="_x0000_i1050" style="width:0;height:1.5pt" o:hralign="center" o:hrstd="t" o:hr="t" fillcolor="#a0a0a0" stroked="f"/>
              </w:pict>
            </w:r>
          </w:p>
          <w:p w:rsidR="008353D5" w:rsidRPr="00191B3B" w:rsidRDefault="008353D5" w:rsidP="00146CD5">
            <w:r w:rsidRPr="00191B3B">
              <w:lastRenderedPageBreak/>
              <w:t>TE: Ismeri a szerződéskötés általános szabályait, valamint a késedelem és a hibás teljesítés eseteit és jogkövetkezményeit.</w:t>
            </w:r>
          </w:p>
        </w:tc>
      </w:tr>
      <w:tr w:rsidR="008353D5" w:rsidRPr="00191B3B" w:rsidTr="00146CD5">
        <w:tc>
          <w:tcPr>
            <w:tcW w:w="1529" w:type="dxa"/>
            <w:shd w:val="clear" w:color="auto" w:fill="auto"/>
          </w:tcPr>
          <w:p w:rsidR="008353D5" w:rsidRPr="00191B3B" w:rsidRDefault="008353D5" w:rsidP="005B6947">
            <w:pPr>
              <w:numPr>
                <w:ilvl w:val="0"/>
                <w:numId w:val="29"/>
              </w:numPr>
            </w:pPr>
            <w:r w:rsidRPr="00191B3B">
              <w:lastRenderedPageBreak/>
              <w:t>hét</w:t>
            </w:r>
          </w:p>
        </w:tc>
        <w:tc>
          <w:tcPr>
            <w:tcW w:w="7721" w:type="dxa"/>
            <w:shd w:val="clear" w:color="auto" w:fill="auto"/>
          </w:tcPr>
          <w:p w:rsidR="008353D5" w:rsidRPr="00191B3B" w:rsidRDefault="008353D5" w:rsidP="00146CD5"/>
          <w:p w:rsidR="008353D5" w:rsidRPr="00191B3B" w:rsidRDefault="008353D5" w:rsidP="00146CD5">
            <w:r w:rsidRPr="00191B3B">
              <w:rPr>
                <w:b/>
              </w:rPr>
              <w:t>A polgári jogi szerződések általános szabályai II.</w:t>
            </w:r>
            <w:r w:rsidRPr="00191B3B">
              <w:rPr>
                <w:b/>
                <w:bCs/>
              </w:rPr>
              <w:t xml:space="preserve">: </w:t>
            </w:r>
            <w:r w:rsidRPr="00191B3B">
              <w:rPr>
                <w:bCs/>
              </w:rPr>
              <w:t>A szerződési biztosítékok köre és alkalmazásuk célja, funkciója.</w:t>
            </w:r>
          </w:p>
          <w:p w:rsidR="008353D5" w:rsidRPr="00191B3B" w:rsidRDefault="009C346C" w:rsidP="00146CD5">
            <w:r>
              <w:pict>
                <v:rect id="_x0000_i1051" style="width:0;height:1.5pt" o:hralign="center" o:hrstd="t" o:hr="t" fillcolor="#a0a0a0" stroked="f"/>
              </w:pict>
            </w:r>
          </w:p>
          <w:p w:rsidR="008353D5" w:rsidRPr="00191B3B" w:rsidRDefault="008353D5" w:rsidP="00146CD5">
            <w:r w:rsidRPr="00191B3B">
              <w:t>TE: Ismeri a foglaló, zálogjog, kötbér és kezesség alkalmazási szabályait.</w:t>
            </w:r>
          </w:p>
          <w:p w:rsidR="008353D5" w:rsidRPr="00191B3B" w:rsidRDefault="008353D5" w:rsidP="00146CD5"/>
        </w:tc>
      </w:tr>
      <w:tr w:rsidR="008353D5" w:rsidRPr="00191B3B" w:rsidTr="00146CD5">
        <w:tc>
          <w:tcPr>
            <w:tcW w:w="1529" w:type="dxa"/>
            <w:shd w:val="clear" w:color="auto" w:fill="auto"/>
          </w:tcPr>
          <w:p w:rsidR="008353D5" w:rsidRPr="00191B3B" w:rsidRDefault="008353D5" w:rsidP="005B6947">
            <w:pPr>
              <w:numPr>
                <w:ilvl w:val="0"/>
                <w:numId w:val="29"/>
              </w:numPr>
            </w:pPr>
            <w:r w:rsidRPr="00191B3B">
              <w:t>hét</w:t>
            </w:r>
          </w:p>
        </w:tc>
        <w:tc>
          <w:tcPr>
            <w:tcW w:w="7721" w:type="dxa"/>
            <w:shd w:val="clear" w:color="auto" w:fill="auto"/>
          </w:tcPr>
          <w:p w:rsidR="008353D5" w:rsidRPr="00191B3B" w:rsidRDefault="008353D5" w:rsidP="00146CD5"/>
          <w:p w:rsidR="008353D5" w:rsidRPr="00191B3B" w:rsidRDefault="008353D5" w:rsidP="00146CD5">
            <w:r w:rsidRPr="00191B3B">
              <w:rPr>
                <w:b/>
              </w:rPr>
              <w:t>2. Zárthelyi dolgozat.</w:t>
            </w:r>
            <w:r w:rsidRPr="00191B3B">
              <w:t xml:space="preserve"> Középpontban az egyes gazdasági társaságokra vonatkozó speciális sajátosságok, a tulajdonjog és a szerződéskötés alapvető szabályai. </w:t>
            </w:r>
            <w:r w:rsidR="009C346C">
              <w:pict>
                <v:rect id="_x0000_i1052" style="width:0;height:1.5pt" o:hralign="center" o:hrstd="t" o:hr="t" fillcolor="#a0a0a0" stroked="f"/>
              </w:pict>
            </w:r>
          </w:p>
          <w:p w:rsidR="008353D5" w:rsidRPr="00191B3B" w:rsidRDefault="008353D5" w:rsidP="00146CD5">
            <w:r w:rsidRPr="00191B3B">
              <w:t xml:space="preserve">TE: Alapos ismeretekkel bír az egyes gazdasági társaságok elhatárolási sajátosságairól, az alapítás személyi és vagyoni különbözőségeiről, a tagok felelősségéről. Ismeri a megszüntetési és a fizetésképtelenségi eljárások (végelszámolás, felszámolás, csődeljárás) alapvető jellemzőit. </w:t>
            </w:r>
          </w:p>
        </w:tc>
      </w:tr>
    </w:tbl>
    <w:p w:rsidR="008353D5" w:rsidRPr="00191B3B" w:rsidRDefault="008353D5" w:rsidP="008353D5"/>
    <w:p w:rsidR="00146CD5" w:rsidRPr="00191B3B" w:rsidRDefault="00146CD5">
      <w:pPr>
        <w:spacing w:after="160" w:line="259" w:lineRule="auto"/>
      </w:pPr>
      <w:r w:rsidRPr="00191B3B">
        <w:br w:type="page"/>
      </w:r>
    </w:p>
    <w:p w:rsidR="00146CD5" w:rsidRPr="00191B3B" w:rsidRDefault="00146CD5" w:rsidP="00146CD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46CD5"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6CD5" w:rsidRPr="00191B3B" w:rsidRDefault="00146CD5"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146CD5" w:rsidRPr="00191B3B" w:rsidRDefault="00146CD5"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rFonts w:eastAsia="Arial Unicode MS"/>
                <w:b/>
              </w:rPr>
            </w:pPr>
            <w:r w:rsidRPr="00191B3B">
              <w:rPr>
                <w:rFonts w:eastAsia="Arial Unicode MS"/>
                <w:b/>
              </w:rPr>
              <w:t>EU ismeretek</w:t>
            </w:r>
          </w:p>
        </w:tc>
        <w:tc>
          <w:tcPr>
            <w:tcW w:w="855"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6CD5" w:rsidRPr="00C37B37" w:rsidRDefault="00146CD5" w:rsidP="00146CD5">
            <w:pPr>
              <w:jc w:val="center"/>
              <w:rPr>
                <w:b/>
              </w:rPr>
            </w:pPr>
            <w:r w:rsidRPr="00C37B37">
              <w:rPr>
                <w:b/>
              </w:rPr>
              <w:t>GT_AKMN010-17</w:t>
            </w:r>
          </w:p>
          <w:p w:rsidR="00146CD5" w:rsidRPr="00191B3B" w:rsidRDefault="00146CD5" w:rsidP="00146CD5">
            <w:pPr>
              <w:jc w:val="center"/>
            </w:pPr>
            <w:r w:rsidRPr="00C37B37">
              <w:rPr>
                <w:b/>
              </w:rPr>
              <w:t>GT_AKMNS010-17</w:t>
            </w:r>
          </w:p>
        </w:tc>
      </w:tr>
      <w:tr w:rsidR="00146CD5"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6CD5" w:rsidRPr="00191B3B" w:rsidRDefault="00146CD5"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46CD5" w:rsidRPr="00191B3B" w:rsidRDefault="00146CD5"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EU Studies</w:t>
            </w:r>
          </w:p>
        </w:tc>
        <w:tc>
          <w:tcPr>
            <w:tcW w:w="855" w:type="dxa"/>
            <w:vMerge/>
            <w:tcBorders>
              <w:left w:val="single" w:sz="4" w:space="0" w:color="auto"/>
              <w:bottom w:val="single" w:sz="4" w:space="0" w:color="auto"/>
              <w:right w:val="single" w:sz="4" w:space="0" w:color="auto"/>
            </w:tcBorders>
            <w:vAlign w:val="center"/>
          </w:tcPr>
          <w:p w:rsidR="00146CD5" w:rsidRPr="00191B3B" w:rsidRDefault="00146CD5"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6CD5" w:rsidRPr="00191B3B" w:rsidRDefault="00146CD5" w:rsidP="00146CD5">
            <w:pPr>
              <w:rPr>
                <w:rFonts w:eastAsia="Arial Unicode MS"/>
              </w:rPr>
            </w:pPr>
          </w:p>
        </w:tc>
      </w:tr>
      <w:tr w:rsidR="00146CD5"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rPr>
                <w:b/>
                <w:bCs/>
              </w:rPr>
            </w:pPr>
          </w:p>
        </w:tc>
      </w:tr>
      <w:tr w:rsidR="00146CD5"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DE GTK VNKI Európai Integrációs Tanszék</w:t>
            </w:r>
          </w:p>
        </w:tc>
      </w:tr>
      <w:tr w:rsidR="00146CD5"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46CD5" w:rsidRPr="00191B3B" w:rsidRDefault="00146CD5"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rFonts w:eastAsia="Arial Unicode MS"/>
              </w:rPr>
            </w:pPr>
          </w:p>
        </w:tc>
      </w:tr>
      <w:tr w:rsidR="00146CD5"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pPr>
            <w:r w:rsidRPr="00191B3B">
              <w:t>Oktatás nyelve</w:t>
            </w:r>
          </w:p>
        </w:tc>
      </w:tr>
      <w:tr w:rsidR="00146CD5"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6CD5" w:rsidRPr="00191B3B" w:rsidRDefault="00146CD5"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146CD5" w:rsidRPr="00191B3B" w:rsidRDefault="00146CD5" w:rsidP="00146CD5"/>
        </w:tc>
        <w:tc>
          <w:tcPr>
            <w:tcW w:w="855" w:type="dxa"/>
            <w:vMerge/>
            <w:tcBorders>
              <w:left w:val="single" w:sz="4" w:space="0" w:color="auto"/>
              <w:bottom w:val="single" w:sz="4" w:space="0" w:color="auto"/>
              <w:right w:val="single" w:sz="4" w:space="0" w:color="auto"/>
            </w:tcBorders>
            <w:vAlign w:val="center"/>
          </w:tcPr>
          <w:p w:rsidR="00146CD5" w:rsidRPr="00191B3B" w:rsidRDefault="00146CD5" w:rsidP="00146CD5"/>
        </w:tc>
        <w:tc>
          <w:tcPr>
            <w:tcW w:w="2411" w:type="dxa"/>
            <w:vMerge/>
            <w:tcBorders>
              <w:left w:val="single" w:sz="4" w:space="0" w:color="auto"/>
              <w:bottom w:val="single" w:sz="4" w:space="0" w:color="auto"/>
              <w:right w:val="single" w:sz="4" w:space="0" w:color="auto"/>
            </w:tcBorders>
            <w:vAlign w:val="center"/>
          </w:tcPr>
          <w:p w:rsidR="00146CD5" w:rsidRPr="00191B3B" w:rsidRDefault="00146CD5" w:rsidP="00146CD5"/>
        </w:tc>
      </w:tr>
      <w:tr w:rsidR="00146CD5"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magyar</w:t>
            </w:r>
          </w:p>
        </w:tc>
      </w:tr>
      <w:tr w:rsidR="00146CD5"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pPr>
          </w:p>
        </w:tc>
        <w:tc>
          <w:tcPr>
            <w:tcW w:w="855" w:type="dxa"/>
            <w:vMerge/>
            <w:tcBorders>
              <w:left w:val="single" w:sz="4" w:space="0" w:color="auto"/>
              <w:bottom w:val="single" w:sz="4" w:space="0" w:color="auto"/>
              <w:right w:val="single" w:sz="4" w:space="0" w:color="auto"/>
            </w:tcBorders>
            <w:vAlign w:val="center"/>
          </w:tcPr>
          <w:p w:rsidR="00146CD5" w:rsidRPr="00191B3B" w:rsidRDefault="00146CD5"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pPr>
          </w:p>
        </w:tc>
      </w:tr>
      <w:tr w:rsidR="00146CD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6CD5" w:rsidRPr="00191B3B" w:rsidRDefault="00146CD5"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146CD5" w:rsidRPr="00191B3B" w:rsidRDefault="00146CD5"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Dr.Tőkés Tibor</w:t>
            </w:r>
          </w:p>
        </w:tc>
        <w:tc>
          <w:tcPr>
            <w:tcW w:w="855" w:type="dxa"/>
            <w:tcBorders>
              <w:top w:val="single" w:sz="4" w:space="0" w:color="auto"/>
              <w:left w:val="nil"/>
              <w:bottom w:val="single" w:sz="4" w:space="0" w:color="auto"/>
              <w:right w:val="single" w:sz="4" w:space="0" w:color="auto"/>
            </w:tcBorders>
            <w:vAlign w:val="center"/>
          </w:tcPr>
          <w:p w:rsidR="00146CD5" w:rsidRPr="00191B3B" w:rsidRDefault="00146CD5"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adjunktus</w:t>
            </w:r>
          </w:p>
        </w:tc>
      </w:tr>
      <w:tr w:rsidR="00146CD5" w:rsidRPr="00191B3B" w:rsidTr="00146CD5">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rPr>
                <w:b/>
              </w:rPr>
            </w:pPr>
          </w:p>
        </w:tc>
      </w:tr>
      <w:tr w:rsidR="00146CD5"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both"/>
            </w:pPr>
            <w:r w:rsidRPr="00191B3B">
              <w:rPr>
                <w:b/>
                <w:bCs/>
              </w:rPr>
              <w:t xml:space="preserve">A kurzus célja, </w:t>
            </w:r>
            <w:r w:rsidRPr="00191B3B">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rsidR="00146CD5" w:rsidRPr="00191B3B" w:rsidRDefault="00146CD5" w:rsidP="00146CD5"/>
        </w:tc>
      </w:tr>
      <w:tr w:rsidR="00146CD5"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146CD5" w:rsidRPr="00191B3B" w:rsidRDefault="00146CD5"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146CD5" w:rsidRPr="00191B3B" w:rsidRDefault="00146CD5" w:rsidP="00146CD5">
            <w:pPr>
              <w:jc w:val="both"/>
              <w:rPr>
                <w:b/>
                <w:bCs/>
              </w:rPr>
            </w:pPr>
          </w:p>
          <w:p w:rsidR="00146CD5" w:rsidRPr="00191B3B" w:rsidRDefault="00146CD5" w:rsidP="00146CD5">
            <w:pPr>
              <w:ind w:left="402"/>
              <w:jc w:val="both"/>
              <w:rPr>
                <w:i/>
              </w:rPr>
            </w:pPr>
            <w:r w:rsidRPr="00191B3B">
              <w:rPr>
                <w:i/>
              </w:rPr>
              <w:t>Tudás:</w:t>
            </w:r>
          </w:p>
          <w:p w:rsidR="00146CD5" w:rsidRPr="00191B3B" w:rsidRDefault="00146CD5" w:rsidP="00146CD5">
            <w:pPr>
              <w:shd w:val="clear" w:color="auto" w:fill="E5DFEC"/>
              <w:suppressAutoHyphens/>
              <w:autoSpaceDE w:val="0"/>
              <w:spacing w:before="60" w:after="60"/>
              <w:ind w:left="417" w:right="113"/>
              <w:jc w:val="both"/>
            </w:pPr>
            <w:r w:rsidRPr="00191B3B">
              <w:t>A közgazdász-jelölt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rsidR="00146CD5" w:rsidRPr="00191B3B" w:rsidRDefault="00146CD5" w:rsidP="00146CD5">
            <w:pPr>
              <w:ind w:left="426"/>
              <w:jc w:val="both"/>
            </w:pPr>
            <w:r w:rsidRPr="00191B3B">
              <w:rPr>
                <w:i/>
              </w:rPr>
              <w:t>Képesség:</w:t>
            </w:r>
            <w:r w:rsidRPr="00191B3B">
              <w:t xml:space="preserve"> </w:t>
            </w:r>
          </w:p>
          <w:p w:rsidR="00146CD5" w:rsidRPr="00191B3B" w:rsidRDefault="00146CD5" w:rsidP="00146CD5">
            <w:pPr>
              <w:shd w:val="clear" w:color="auto" w:fill="E5DFEC"/>
              <w:suppressAutoHyphens/>
              <w:autoSpaceDE w:val="0"/>
              <w:spacing w:before="60" w:after="60"/>
              <w:ind w:left="417" w:right="113"/>
              <w:jc w:val="both"/>
            </w:pPr>
            <w:r w:rsidRPr="00191B3B">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146CD5" w:rsidRPr="00191B3B" w:rsidRDefault="00146CD5" w:rsidP="00146CD5">
            <w:pPr>
              <w:ind w:left="426"/>
              <w:jc w:val="both"/>
              <w:rPr>
                <w:i/>
              </w:rPr>
            </w:pPr>
            <w:r w:rsidRPr="00191B3B">
              <w:rPr>
                <w:i/>
              </w:rPr>
              <w:t>Attitűd:</w:t>
            </w:r>
            <w:r w:rsidRPr="00191B3B">
              <w:t xml:space="preserve"> </w:t>
            </w:r>
          </w:p>
          <w:p w:rsidR="00146CD5" w:rsidRPr="00191B3B" w:rsidRDefault="00146CD5" w:rsidP="00146CD5">
            <w:pPr>
              <w:shd w:val="clear" w:color="auto" w:fill="E5DFEC"/>
              <w:suppressAutoHyphens/>
              <w:autoSpaceDE w:val="0"/>
              <w:spacing w:before="60" w:after="60"/>
              <w:ind w:left="417" w:right="113"/>
              <w:jc w:val="both"/>
            </w:pPr>
            <w:r w:rsidRPr="00191B3B">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146CD5" w:rsidRPr="00191B3B" w:rsidRDefault="00146CD5" w:rsidP="00146CD5">
            <w:pPr>
              <w:ind w:left="402"/>
              <w:jc w:val="both"/>
              <w:rPr>
                <w:i/>
              </w:rPr>
            </w:pPr>
            <w:r w:rsidRPr="00191B3B">
              <w:rPr>
                <w:i/>
              </w:rPr>
              <w:t>Autonómia és felelősség:</w:t>
            </w:r>
            <w:r w:rsidRPr="00191B3B">
              <w:t xml:space="preserve"> </w:t>
            </w:r>
          </w:p>
          <w:p w:rsidR="00146CD5" w:rsidRPr="00191B3B" w:rsidRDefault="00146CD5" w:rsidP="00146CD5">
            <w:pPr>
              <w:shd w:val="clear" w:color="auto" w:fill="E5DFEC"/>
              <w:suppressAutoHyphens/>
              <w:autoSpaceDE w:val="0"/>
              <w:spacing w:before="60" w:after="60"/>
              <w:ind w:left="417" w:right="113"/>
              <w:jc w:val="both"/>
            </w:pPr>
            <w:r w:rsidRPr="00191B3B">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146CD5" w:rsidRPr="00191B3B" w:rsidRDefault="00146CD5" w:rsidP="00146CD5">
            <w:pPr>
              <w:ind w:left="720"/>
              <w:rPr>
                <w:rFonts w:eastAsia="Arial Unicode MS"/>
                <w:b/>
                <w:bCs/>
              </w:rPr>
            </w:pPr>
          </w:p>
        </w:tc>
      </w:tr>
      <w:tr w:rsidR="00146CD5"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rPr>
                <w:b/>
                <w:bCs/>
              </w:rPr>
            </w:pPr>
            <w:r w:rsidRPr="00191B3B">
              <w:rPr>
                <w:b/>
                <w:bCs/>
              </w:rPr>
              <w:t>A kurzus rövid tartalma, témakörei</w:t>
            </w:r>
          </w:p>
          <w:p w:rsidR="00146CD5" w:rsidRPr="00191B3B" w:rsidRDefault="00146CD5" w:rsidP="00146CD5">
            <w:pPr>
              <w:shd w:val="clear" w:color="auto" w:fill="E5DFEC"/>
              <w:suppressAutoHyphens/>
              <w:autoSpaceDE w:val="0"/>
              <w:spacing w:before="60" w:after="60"/>
              <w:ind w:left="417" w:right="113"/>
              <w:jc w:val="both"/>
            </w:pPr>
            <w:r w:rsidRPr="00191B3B">
              <w:t>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és-igazságügyi együttműködés, és a Schengeni Acquis. Bővítéspolitika, reformfolyamat az EU-ban, az integráció jövője. Az Európai Unió és Magyarország</w:t>
            </w:r>
          </w:p>
          <w:p w:rsidR="00146CD5" w:rsidRPr="00191B3B" w:rsidRDefault="00146CD5" w:rsidP="00146CD5">
            <w:pPr>
              <w:ind w:right="138"/>
              <w:jc w:val="both"/>
            </w:pPr>
          </w:p>
        </w:tc>
      </w:tr>
      <w:tr w:rsidR="00146CD5"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46CD5" w:rsidRPr="00191B3B" w:rsidRDefault="00146CD5" w:rsidP="00146CD5">
            <w:pPr>
              <w:rPr>
                <w:b/>
                <w:bCs/>
              </w:rPr>
            </w:pPr>
            <w:r w:rsidRPr="00191B3B">
              <w:rPr>
                <w:b/>
                <w:bCs/>
              </w:rPr>
              <w:lastRenderedPageBreak/>
              <w:t>Tervezett tanulási tevékenységek, tanítási módszerek</w:t>
            </w:r>
          </w:p>
          <w:p w:rsidR="00146CD5" w:rsidRPr="00191B3B" w:rsidRDefault="00146CD5" w:rsidP="00146CD5">
            <w:pPr>
              <w:shd w:val="clear" w:color="auto" w:fill="E5DFEC"/>
              <w:suppressAutoHyphens/>
              <w:autoSpaceDE w:val="0"/>
              <w:spacing w:before="60" w:after="60"/>
              <w:ind w:left="417" w:right="113"/>
            </w:pPr>
            <w:r w:rsidRPr="00191B3B">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rsidR="00146CD5" w:rsidRPr="00191B3B" w:rsidRDefault="00146CD5" w:rsidP="00146CD5"/>
        </w:tc>
      </w:tr>
      <w:tr w:rsidR="00146CD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46CD5" w:rsidRPr="00191B3B" w:rsidRDefault="00146CD5" w:rsidP="00146CD5">
            <w:pPr>
              <w:rPr>
                <w:b/>
                <w:bCs/>
              </w:rPr>
            </w:pPr>
            <w:r w:rsidRPr="00191B3B">
              <w:rPr>
                <w:b/>
                <w:bCs/>
              </w:rPr>
              <w:t>Értékelés</w:t>
            </w:r>
          </w:p>
          <w:p w:rsidR="00146CD5" w:rsidRPr="00191B3B" w:rsidRDefault="00146CD5" w:rsidP="00146CD5">
            <w:pPr>
              <w:shd w:val="clear" w:color="auto" w:fill="E5DFEC"/>
              <w:suppressAutoHyphens/>
              <w:autoSpaceDE w:val="0"/>
              <w:spacing w:before="60" w:after="60"/>
              <w:ind w:left="417" w:right="113"/>
            </w:pPr>
            <w:r w:rsidRPr="00191B3B">
              <w:t>A félév írásbeli vizsgával zárul. A hallgatók ezen a vizsgán adnak számot a félévben megszerzett tudásukról.</w:t>
            </w:r>
          </w:p>
          <w:p w:rsidR="00146CD5" w:rsidRPr="00191B3B" w:rsidRDefault="00146CD5" w:rsidP="00146CD5">
            <w:pPr>
              <w:shd w:val="clear" w:color="auto" w:fill="E5DFEC"/>
              <w:suppressAutoHyphens/>
              <w:autoSpaceDE w:val="0"/>
              <w:spacing w:before="60" w:after="60"/>
              <w:ind w:left="417" w:right="113"/>
            </w:pPr>
            <w:r w:rsidRPr="00191B3B">
              <w:t>Az érdemjegy megállapítása: 0-50% elégtelen (1), 51-63% elégséges (2), 64-76% közepes (3), 77-88% jó (4), 89-100% jeles (5)</w:t>
            </w:r>
          </w:p>
          <w:p w:rsidR="00146CD5" w:rsidRPr="00191B3B" w:rsidRDefault="00146CD5" w:rsidP="00146CD5"/>
        </w:tc>
      </w:tr>
      <w:tr w:rsidR="00146CD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rPr>
                <w:b/>
                <w:bCs/>
              </w:rPr>
            </w:pPr>
            <w:r w:rsidRPr="00191B3B">
              <w:rPr>
                <w:b/>
                <w:bCs/>
              </w:rPr>
              <w:t>Kötelező szakirodalom:</w:t>
            </w:r>
          </w:p>
          <w:p w:rsidR="00146CD5" w:rsidRPr="00191B3B" w:rsidRDefault="00146CD5" w:rsidP="00146CD5">
            <w:pPr>
              <w:shd w:val="clear" w:color="auto" w:fill="E5DFEC"/>
              <w:suppressAutoHyphens/>
              <w:autoSpaceDE w:val="0"/>
              <w:spacing w:before="60" w:after="60"/>
              <w:ind w:left="417" w:right="113"/>
              <w:jc w:val="both"/>
            </w:pPr>
            <w:r w:rsidRPr="00191B3B">
              <w:t>Az előadáson elhangzottak, illetve az azokon kiadott anyagok</w:t>
            </w:r>
          </w:p>
          <w:p w:rsidR="00146CD5" w:rsidRPr="00191B3B" w:rsidRDefault="00146CD5" w:rsidP="00146CD5">
            <w:pPr>
              <w:shd w:val="clear" w:color="auto" w:fill="E5DFEC"/>
              <w:suppressAutoHyphens/>
              <w:autoSpaceDE w:val="0"/>
              <w:spacing w:before="60" w:after="60"/>
              <w:ind w:left="417" w:right="113"/>
              <w:jc w:val="both"/>
            </w:pPr>
            <w:r w:rsidRPr="00191B3B">
              <w:t>Horváth Zoltán (2011): Kézikönyv az Európai Unióról. 8. kiadás, HVG-Orac Kiadó, Budapest, p. 684. ISBN 978 963 258 129 3 (a könyvből a fenti témákat lefedő fejezetek)</w:t>
            </w:r>
          </w:p>
          <w:p w:rsidR="00146CD5" w:rsidRPr="00191B3B" w:rsidRDefault="00146CD5" w:rsidP="00146CD5">
            <w:pPr>
              <w:shd w:val="clear" w:color="auto" w:fill="E5DFEC"/>
              <w:suppressAutoHyphens/>
              <w:autoSpaceDE w:val="0"/>
              <w:spacing w:before="60" w:after="60"/>
              <w:ind w:left="417" w:right="113"/>
              <w:jc w:val="both"/>
            </w:pPr>
          </w:p>
          <w:p w:rsidR="00146CD5" w:rsidRPr="00191B3B" w:rsidRDefault="00146CD5" w:rsidP="00146CD5">
            <w:pPr>
              <w:rPr>
                <w:b/>
                <w:bCs/>
              </w:rPr>
            </w:pPr>
            <w:r w:rsidRPr="00191B3B">
              <w:rPr>
                <w:b/>
                <w:bCs/>
              </w:rPr>
              <w:t>Ajánlott szakirodalom:</w:t>
            </w:r>
          </w:p>
          <w:p w:rsidR="00146CD5" w:rsidRPr="00191B3B" w:rsidRDefault="00146CD5" w:rsidP="00146CD5">
            <w:pPr>
              <w:shd w:val="clear" w:color="auto" w:fill="E5DFEC"/>
              <w:suppressAutoHyphens/>
              <w:autoSpaceDE w:val="0"/>
              <w:spacing w:before="60" w:after="60"/>
              <w:ind w:left="417" w:right="113"/>
            </w:pPr>
            <w:r w:rsidRPr="00191B3B">
              <w:t>Kende Tamás – Szűcs Tamás (2005)(szerk.): Bevezetés az Európai Unió politikáiba. Complex Kiadó, Budapest, p.1359, ISBN 963 224 848 1</w:t>
            </w:r>
          </w:p>
          <w:p w:rsidR="00146CD5" w:rsidRPr="00191B3B" w:rsidRDefault="00146CD5" w:rsidP="00146CD5">
            <w:pPr>
              <w:shd w:val="clear" w:color="auto" w:fill="E5DFEC"/>
              <w:suppressAutoHyphens/>
              <w:autoSpaceDE w:val="0"/>
              <w:spacing w:before="60" w:after="60"/>
              <w:ind w:left="417" w:right="113"/>
            </w:pPr>
            <w:r w:rsidRPr="00191B3B">
              <w:t>Kengyel Ákos (2010): Az Európai Unió közös politikái, Akadémiai Kiadó, Budapest, p.555. ISBN 978 963 05 8748 8</w:t>
            </w:r>
          </w:p>
          <w:p w:rsidR="00146CD5" w:rsidRPr="00191B3B" w:rsidRDefault="00146CD5" w:rsidP="00146CD5">
            <w:pPr>
              <w:shd w:val="clear" w:color="auto" w:fill="E5DFEC"/>
              <w:suppressAutoHyphens/>
              <w:autoSpaceDE w:val="0"/>
              <w:spacing w:before="60" w:after="60"/>
              <w:ind w:left="417" w:right="113"/>
            </w:pPr>
            <w:r w:rsidRPr="00191B3B">
              <w:t>Palánkai Tibor: Az európai integráció gazdaságtana. Aula Kiadó, 2004, p. 502, ISBN: 9639478903</w:t>
            </w:r>
          </w:p>
          <w:p w:rsidR="00146CD5" w:rsidRPr="00191B3B" w:rsidRDefault="00146CD5" w:rsidP="00146CD5">
            <w:pPr>
              <w:shd w:val="clear" w:color="auto" w:fill="E5DFEC"/>
              <w:suppressAutoHyphens/>
              <w:autoSpaceDE w:val="0"/>
              <w:spacing w:before="60" w:after="60"/>
              <w:ind w:left="417" w:right="113"/>
            </w:pPr>
          </w:p>
        </w:tc>
      </w:tr>
    </w:tbl>
    <w:p w:rsidR="00146CD5" w:rsidRPr="00191B3B" w:rsidRDefault="00146CD5" w:rsidP="00146CD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46CD5" w:rsidRPr="00191B3B" w:rsidTr="00146CD5">
        <w:tc>
          <w:tcPr>
            <w:tcW w:w="9250" w:type="dxa"/>
            <w:gridSpan w:val="2"/>
            <w:shd w:val="clear" w:color="auto" w:fill="auto"/>
          </w:tcPr>
          <w:p w:rsidR="00146CD5" w:rsidRPr="00191B3B" w:rsidRDefault="00146CD5" w:rsidP="00146CD5">
            <w:pPr>
              <w:jc w:val="center"/>
            </w:pPr>
            <w:r w:rsidRPr="00191B3B">
              <w:t>Heti bontott tematika</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Integrációs Alapismeretek</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 hallgatók az előadás során megismerkednek az integráció alapfogalmaival.</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Az Európai Unió története I. Előzmények-Alapszerződések</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r w:rsidRPr="00191B3B">
              <w:t>Az Európai Unió története II.</w:t>
            </w:r>
          </w:p>
          <w:p w:rsidR="00146CD5" w:rsidRPr="00191B3B" w:rsidRDefault="00146CD5" w:rsidP="00146CD5">
            <w:r w:rsidRPr="00191B3B">
              <w:t>Az 1960-as évektől 1993-ig</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r w:rsidRPr="00191B3B">
              <w:t>Az Európai Unió története IV.</w:t>
            </w:r>
          </w:p>
          <w:p w:rsidR="00146CD5" w:rsidRPr="00191B3B" w:rsidRDefault="00146CD5" w:rsidP="00146CD5">
            <w:pPr>
              <w:jc w:val="both"/>
            </w:pPr>
            <w:r w:rsidRPr="00191B3B">
              <w:t>Az 1990-es évek és az új évezred</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r w:rsidRPr="00191B3B">
              <w:t>Az Európai Unió intézményrendszere I.</w:t>
            </w:r>
          </w:p>
          <w:p w:rsidR="00146CD5" w:rsidRPr="00191B3B" w:rsidRDefault="00146CD5" w:rsidP="00146CD5">
            <w:pPr>
              <w:jc w:val="both"/>
            </w:pPr>
            <w:r w:rsidRPr="00191B3B">
              <w:t>A Tanács, a Bizottság és a Parlament. A Bíróság, a Számvevőszék, Régiók Bizottsága, Gazdasági és Szociális Bizottság, Európai Beruházási Bank, A Központi Bankok Európai Rendszere és az Európai Központi Bank, Európai Ombudsman, Europol, Európai Közösségi Ügynökségek</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Az előadás során a hallgatók megismerik EU intézményeit és azok szerepét a jogalkotásban és a döntéshozatalban</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r w:rsidRPr="00191B3B">
              <w:t>Az Európai Unió intézményrendszere II. Döntéshozatali eljárás az Európai Unióban</w:t>
            </w:r>
          </w:p>
          <w:p w:rsidR="00146CD5" w:rsidRPr="00191B3B" w:rsidRDefault="00146CD5" w:rsidP="00146CD5">
            <w:pPr>
              <w:jc w:val="both"/>
            </w:pP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 hallgatók az előző előadásra alapozva az előadás után képesek átlátni az EU döntéshozatalát az egyes jogalkotási eljárásokat</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r w:rsidRPr="00191B3B">
              <w:t>Az Európai Unió közös belső piaca és a négy alapszabadság</w:t>
            </w:r>
          </w:p>
          <w:p w:rsidR="00146CD5" w:rsidRPr="00191B3B" w:rsidRDefault="00146CD5" w:rsidP="00146CD5">
            <w:pPr>
              <w:jc w:val="both"/>
            </w:pPr>
            <w:r w:rsidRPr="00191B3B">
              <w:t>A gazdasági és monetáris unió, EGT</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 hallgatók az előadás után tisztában lesznek az egységes belső piac működésével, alapelveivel valamint a gazdasági és monetáris unió kialakulásával és működésével</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Az Európai Unió Regionális Politikája</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Az előadás után a hallgatók átláthatják a gazdasági-társadalmi-területi kohézió politikáját és annak folyamatait</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r w:rsidRPr="00191B3B">
              <w:t xml:space="preserve">Az Európai Unió Közös Agrárpolitikája </w:t>
            </w:r>
          </w:p>
          <w:p w:rsidR="00146CD5" w:rsidRPr="00191B3B" w:rsidRDefault="00146CD5" w:rsidP="00146CD5">
            <w:pPr>
              <w:jc w:val="both"/>
            </w:pPr>
            <w:r w:rsidRPr="00191B3B">
              <w:t>Az Európai Unió Vidékfejlesztési politikája</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Az előadás után a hallgatók átláthatják az Unió Közös Agrár- és Vidékfejlesztési Politikáját és annak folyamatait</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A közös kül- és biztonságpolitika</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 xml:space="preserve">TE: Az előadás után a hallgatók átláthatják az EU közös kül- és biztonságpolitikáját és az azzal kapcsolatos kihívásokat. </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Bel- és igazságügyi együttműködés az Európai Unióban</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r w:rsidRPr="00191B3B">
              <w:t>Bővülési folyamat az Európai Unióban</w:t>
            </w:r>
          </w:p>
          <w:p w:rsidR="00146CD5" w:rsidRPr="00191B3B" w:rsidRDefault="00146CD5" w:rsidP="00146CD5">
            <w:r w:rsidRPr="00191B3B">
              <w:t>1973, 1981, 1986, 1995, 2004, 2007, 2013</w:t>
            </w:r>
          </w:p>
          <w:p w:rsidR="00146CD5" w:rsidRPr="00191B3B" w:rsidRDefault="00146CD5" w:rsidP="00146CD5">
            <w:pPr>
              <w:jc w:val="both"/>
            </w:pP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Kérdések az Európai Unió további fejlődésével kapcsolatban, (Eurozóna, Alkotmány, Alapjogi Charta, Törökország, bevándorlás, Schengen, Reformfolyamat, BREXIT).</w:t>
            </w:r>
          </w:p>
        </w:tc>
      </w:tr>
      <w:tr w:rsidR="00146CD5" w:rsidRPr="00191B3B" w:rsidTr="00146CD5">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 hallgatók az előadás után átlátják az EU előtt álló jelenlegi kihívásokat és kritikai véleményt alkothatnak az ezekkel kapcsolatos válaszokról, illetve a szükséges lépésekről.</w:t>
            </w:r>
          </w:p>
        </w:tc>
      </w:tr>
      <w:tr w:rsidR="00146CD5" w:rsidRPr="00191B3B" w:rsidTr="00146CD5">
        <w:tc>
          <w:tcPr>
            <w:tcW w:w="1529" w:type="dxa"/>
            <w:vMerge w:val="restart"/>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Az Európai Unió és Magyarország</w:t>
            </w:r>
          </w:p>
        </w:tc>
      </w:tr>
      <w:tr w:rsidR="00146CD5" w:rsidRPr="00191B3B" w:rsidTr="00146CD5">
        <w:trPr>
          <w:trHeight w:val="70"/>
        </w:trPr>
        <w:tc>
          <w:tcPr>
            <w:tcW w:w="1529" w:type="dxa"/>
            <w:vMerge/>
            <w:shd w:val="clear" w:color="auto" w:fill="auto"/>
          </w:tcPr>
          <w:p w:rsidR="00146CD5" w:rsidRPr="00191B3B" w:rsidRDefault="00146CD5" w:rsidP="005B6947">
            <w:pPr>
              <w:numPr>
                <w:ilvl w:val="0"/>
                <w:numId w:val="30"/>
              </w:numPr>
            </w:pPr>
          </w:p>
        </w:tc>
        <w:tc>
          <w:tcPr>
            <w:tcW w:w="7721" w:type="dxa"/>
            <w:shd w:val="clear" w:color="auto" w:fill="auto"/>
          </w:tcPr>
          <w:p w:rsidR="00146CD5" w:rsidRPr="00191B3B" w:rsidRDefault="00146CD5" w:rsidP="00146CD5">
            <w:pPr>
              <w:jc w:val="both"/>
            </w:pPr>
            <w:r w:rsidRPr="00191B3B">
              <w:t>TE: Az előadás után a hallgatók tisztán látják majd Magyarország és az EU kapcsolatrendszerét. Az elhangzottak alapján mérlegelhetik a tagságunk előnyeit és hátrányait és erről képesek lesznek önálló véleményt alkotni.</w:t>
            </w:r>
          </w:p>
        </w:tc>
      </w:tr>
    </w:tbl>
    <w:p w:rsidR="00146CD5" w:rsidRPr="00191B3B" w:rsidRDefault="00146CD5" w:rsidP="00146CD5">
      <w:r w:rsidRPr="00191B3B">
        <w:t>*TE tanulási eredmények</w:t>
      </w:r>
    </w:p>
    <w:p w:rsidR="00146CD5" w:rsidRPr="00191B3B" w:rsidRDefault="00146CD5">
      <w:pPr>
        <w:spacing w:after="160" w:line="259" w:lineRule="auto"/>
      </w:pPr>
      <w:r w:rsidRPr="00191B3B">
        <w:br w:type="page"/>
      </w:r>
    </w:p>
    <w:p w:rsidR="00146CD5" w:rsidRPr="00191B3B" w:rsidRDefault="00146CD5" w:rsidP="00146CD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46CD5" w:rsidRPr="00191B3B" w:rsidTr="00146C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6CD5" w:rsidRPr="00191B3B" w:rsidRDefault="00146CD5" w:rsidP="00146CD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146CD5" w:rsidRPr="00191B3B" w:rsidRDefault="00146CD5" w:rsidP="00146CD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rFonts w:eastAsia="Arial Unicode MS"/>
                <w:b/>
              </w:rPr>
            </w:pPr>
            <w:r w:rsidRPr="00191B3B">
              <w:rPr>
                <w:rFonts w:eastAsia="Arial Unicode MS"/>
                <w:b/>
              </w:rPr>
              <w:t>Filozófia</w:t>
            </w:r>
          </w:p>
        </w:tc>
        <w:tc>
          <w:tcPr>
            <w:tcW w:w="855"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6CD5" w:rsidRPr="00191B3B" w:rsidRDefault="00146CD5" w:rsidP="00146CD5">
            <w:pPr>
              <w:jc w:val="center"/>
              <w:rPr>
                <w:rFonts w:eastAsia="Arial Unicode MS"/>
                <w:b/>
              </w:rPr>
            </w:pPr>
            <w:r w:rsidRPr="00191B3B">
              <w:rPr>
                <w:rFonts w:eastAsia="Arial Unicode MS"/>
                <w:b/>
              </w:rPr>
              <w:t>GT_AKMN010-17</w:t>
            </w:r>
          </w:p>
          <w:p w:rsidR="00146CD5" w:rsidRPr="00191B3B" w:rsidRDefault="00146CD5" w:rsidP="00146CD5">
            <w:pPr>
              <w:jc w:val="center"/>
              <w:rPr>
                <w:rFonts w:eastAsia="Arial Unicode MS"/>
                <w:b/>
              </w:rPr>
            </w:pPr>
            <w:r w:rsidRPr="00191B3B">
              <w:rPr>
                <w:rFonts w:eastAsia="Arial Unicode MS"/>
                <w:b/>
              </w:rPr>
              <w:t>GT_AKMNS010-17</w:t>
            </w:r>
          </w:p>
        </w:tc>
      </w:tr>
      <w:tr w:rsidR="00146CD5" w:rsidRPr="00191B3B" w:rsidTr="00146C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6CD5" w:rsidRPr="00191B3B" w:rsidRDefault="00146CD5" w:rsidP="00146CD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46CD5" w:rsidRPr="00191B3B" w:rsidRDefault="00146CD5" w:rsidP="00146CD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lang w:val="en"/>
              </w:rPr>
              <w:t>Philosophy</w:t>
            </w:r>
          </w:p>
        </w:tc>
        <w:tc>
          <w:tcPr>
            <w:tcW w:w="855" w:type="dxa"/>
            <w:vMerge/>
            <w:tcBorders>
              <w:left w:val="single" w:sz="4" w:space="0" w:color="auto"/>
              <w:bottom w:val="single" w:sz="4" w:space="0" w:color="auto"/>
              <w:right w:val="single" w:sz="4" w:space="0" w:color="auto"/>
            </w:tcBorders>
            <w:vAlign w:val="center"/>
          </w:tcPr>
          <w:p w:rsidR="00146CD5" w:rsidRPr="00191B3B" w:rsidRDefault="00146CD5" w:rsidP="00146CD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6CD5" w:rsidRPr="00191B3B" w:rsidRDefault="00146CD5" w:rsidP="00146CD5">
            <w:pPr>
              <w:rPr>
                <w:rFonts w:eastAsia="Arial Unicode MS"/>
              </w:rPr>
            </w:pPr>
          </w:p>
        </w:tc>
      </w:tr>
      <w:tr w:rsidR="00146CD5" w:rsidRPr="00191B3B" w:rsidTr="00146CD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rPr>
                <w:b/>
                <w:bCs/>
              </w:rPr>
            </w:pPr>
            <w:r w:rsidRPr="00191B3B">
              <w:rPr>
                <w:b/>
                <w:bCs/>
              </w:rPr>
              <w:t>Kereskedelem és marketing</w:t>
            </w:r>
          </w:p>
        </w:tc>
      </w:tr>
      <w:tr w:rsidR="00146CD5" w:rsidRPr="00191B3B" w:rsidTr="00146CD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DE GTK Sportgazdasági és –menedzsment Intézet</w:t>
            </w:r>
          </w:p>
        </w:tc>
      </w:tr>
      <w:tr w:rsidR="00146CD5" w:rsidRPr="00191B3B" w:rsidTr="00146CD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46CD5" w:rsidRPr="00191B3B" w:rsidRDefault="00146CD5" w:rsidP="00146CD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rFonts w:eastAsia="Arial Unicode MS"/>
              </w:rPr>
            </w:pPr>
            <w:r w:rsidRPr="00191B3B">
              <w:rPr>
                <w:rFonts w:eastAsia="Arial Unicode MS"/>
              </w:rPr>
              <w:t>-</w:t>
            </w:r>
          </w:p>
        </w:tc>
      </w:tr>
      <w:tr w:rsidR="00146CD5" w:rsidRPr="00191B3B" w:rsidTr="00146C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pPr>
            <w:r w:rsidRPr="00191B3B">
              <w:t>Oktatás nyelve</w:t>
            </w:r>
          </w:p>
        </w:tc>
      </w:tr>
      <w:tr w:rsidR="00146CD5" w:rsidRPr="00191B3B" w:rsidTr="00146C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6CD5" w:rsidRPr="00191B3B" w:rsidRDefault="00146CD5" w:rsidP="00146CD5"/>
        </w:tc>
        <w:tc>
          <w:tcPr>
            <w:tcW w:w="1515" w:type="dxa"/>
            <w:gridSpan w:val="3"/>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146CD5" w:rsidRPr="00191B3B" w:rsidRDefault="00146CD5" w:rsidP="00146CD5"/>
        </w:tc>
        <w:tc>
          <w:tcPr>
            <w:tcW w:w="855" w:type="dxa"/>
            <w:vMerge/>
            <w:tcBorders>
              <w:left w:val="single" w:sz="4" w:space="0" w:color="auto"/>
              <w:bottom w:val="single" w:sz="4" w:space="0" w:color="auto"/>
              <w:right w:val="single" w:sz="4" w:space="0" w:color="auto"/>
            </w:tcBorders>
            <w:vAlign w:val="center"/>
          </w:tcPr>
          <w:p w:rsidR="00146CD5" w:rsidRPr="00191B3B" w:rsidRDefault="00146CD5" w:rsidP="00146CD5"/>
        </w:tc>
        <w:tc>
          <w:tcPr>
            <w:tcW w:w="2411" w:type="dxa"/>
            <w:vMerge/>
            <w:tcBorders>
              <w:left w:val="single" w:sz="4" w:space="0" w:color="auto"/>
              <w:bottom w:val="single" w:sz="4" w:space="0" w:color="auto"/>
              <w:right w:val="single" w:sz="4" w:space="0" w:color="auto"/>
            </w:tcBorders>
            <w:vAlign w:val="center"/>
          </w:tcPr>
          <w:p w:rsidR="00146CD5" w:rsidRPr="00191B3B" w:rsidRDefault="00146CD5" w:rsidP="00146CD5"/>
        </w:tc>
      </w:tr>
      <w:tr w:rsidR="00146CD5" w:rsidRPr="00191B3B" w:rsidTr="00146CD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146CD5" w:rsidRPr="00191B3B" w:rsidRDefault="00146CD5" w:rsidP="00146CD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magyar</w:t>
            </w:r>
          </w:p>
        </w:tc>
      </w:tr>
      <w:tr w:rsidR="00146CD5" w:rsidRPr="00191B3B" w:rsidTr="00146CD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pPr>
          </w:p>
        </w:tc>
        <w:tc>
          <w:tcPr>
            <w:tcW w:w="855" w:type="dxa"/>
            <w:vMerge/>
            <w:tcBorders>
              <w:left w:val="single" w:sz="4" w:space="0" w:color="auto"/>
              <w:bottom w:val="single" w:sz="4" w:space="0" w:color="auto"/>
              <w:right w:val="single" w:sz="4" w:space="0" w:color="auto"/>
            </w:tcBorders>
            <w:vAlign w:val="center"/>
          </w:tcPr>
          <w:p w:rsidR="00146CD5" w:rsidRPr="00191B3B" w:rsidRDefault="00146CD5" w:rsidP="00146CD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146CD5" w:rsidRPr="00191B3B" w:rsidRDefault="00146CD5" w:rsidP="00146CD5">
            <w:pPr>
              <w:jc w:val="center"/>
            </w:pPr>
          </w:p>
        </w:tc>
      </w:tr>
      <w:tr w:rsidR="00146CD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6CD5" w:rsidRPr="00191B3B" w:rsidRDefault="00146CD5" w:rsidP="00146CD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146CD5" w:rsidRPr="00191B3B" w:rsidRDefault="00146CD5" w:rsidP="00146CD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Dr. Bácsné Dr. Bába Éva</w:t>
            </w:r>
          </w:p>
        </w:tc>
        <w:tc>
          <w:tcPr>
            <w:tcW w:w="855" w:type="dxa"/>
            <w:tcBorders>
              <w:top w:val="single" w:sz="4" w:space="0" w:color="auto"/>
              <w:left w:val="nil"/>
              <w:bottom w:val="single" w:sz="4" w:space="0" w:color="auto"/>
              <w:right w:val="single" w:sz="4" w:space="0" w:color="auto"/>
            </w:tcBorders>
            <w:vAlign w:val="center"/>
          </w:tcPr>
          <w:p w:rsidR="00146CD5" w:rsidRPr="00191B3B" w:rsidRDefault="00146CD5" w:rsidP="00146CD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b/>
              </w:rPr>
            </w:pPr>
            <w:r w:rsidRPr="00191B3B">
              <w:rPr>
                <w:b/>
              </w:rPr>
              <w:t>egyetemi tanár</w:t>
            </w:r>
          </w:p>
        </w:tc>
      </w:tr>
      <w:tr w:rsidR="00146CD5" w:rsidRPr="00191B3B" w:rsidTr="00146CD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6CD5" w:rsidRPr="00191B3B" w:rsidRDefault="00146CD5" w:rsidP="00146CD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146CD5" w:rsidRPr="00191B3B" w:rsidRDefault="00146CD5" w:rsidP="00146CD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b/>
              </w:rPr>
            </w:pPr>
          </w:p>
        </w:tc>
        <w:tc>
          <w:tcPr>
            <w:tcW w:w="855" w:type="dxa"/>
            <w:tcBorders>
              <w:top w:val="single" w:sz="4" w:space="0" w:color="auto"/>
              <w:left w:val="nil"/>
              <w:bottom w:val="single" w:sz="4" w:space="0" w:color="auto"/>
              <w:right w:val="single" w:sz="4" w:space="0" w:color="auto"/>
            </w:tcBorders>
            <w:vAlign w:val="center"/>
          </w:tcPr>
          <w:p w:rsidR="00146CD5" w:rsidRPr="00191B3B" w:rsidRDefault="00146CD5" w:rsidP="00146CD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6CD5" w:rsidRPr="00191B3B" w:rsidRDefault="00146CD5" w:rsidP="00146CD5">
            <w:pPr>
              <w:jc w:val="center"/>
              <w:rPr>
                <w:b/>
              </w:rPr>
            </w:pPr>
          </w:p>
        </w:tc>
      </w:tr>
      <w:tr w:rsidR="00146CD5" w:rsidRPr="00191B3B" w:rsidTr="00146CD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r w:rsidRPr="00191B3B">
              <w:rPr>
                <w:b/>
                <w:bCs/>
              </w:rPr>
              <w:t xml:space="preserve">A kurzus célja, </w:t>
            </w:r>
            <w:r w:rsidRPr="00191B3B">
              <w:t>hogy a hallgatókat</w:t>
            </w:r>
          </w:p>
          <w:p w:rsidR="00146CD5" w:rsidRPr="00191B3B" w:rsidRDefault="00146CD5" w:rsidP="00146CD5">
            <w:pPr>
              <w:shd w:val="clear" w:color="auto" w:fill="E5DFEC"/>
              <w:suppressAutoHyphens/>
              <w:autoSpaceDE w:val="0"/>
              <w:spacing w:before="60" w:after="60"/>
              <w:ind w:left="417" w:right="113"/>
              <w:jc w:val="both"/>
            </w:pPr>
            <w:r w:rsidRPr="00191B3B">
              <w:rPr>
                <w:bCs/>
              </w:rPr>
              <w:t xml:space="preserve">bevezesse </w:t>
            </w:r>
            <w:r w:rsidRPr="00191B3B">
              <w:t>a filozófia probléma világába és elméleti hagyományába, gyarapítsa, elmélyítse műveltségüket, fejlessze logikai és elméleti érvelési készségüket. A kurzus törekszik bemutatnia a filozófiai gondolatokat: a természetről, a társadalomról, az emberről, a megismerésről, az etikáról, a művészetről, és a vallásról, megismertetni a hallgatókkal a filozófiai területeit, a főbb filozófiai problémákat, fogalmakat. Csoportosítja a filozófiatörténet korszakait, bemutatja a legjelentősebb filozófusokat, akik munkássága ma is meghatározza az emberi gondolkodást. Tartalmilag felöleli az ókori görög filozófiától a mai modern polgári filozófiáig a legismertebb filozófusok munkásságát. A kurzus bevezetőként szolgál tudományelmélethez is.</w:t>
            </w:r>
          </w:p>
          <w:p w:rsidR="00146CD5" w:rsidRPr="00191B3B" w:rsidRDefault="00146CD5" w:rsidP="00146CD5"/>
        </w:tc>
      </w:tr>
      <w:tr w:rsidR="00146CD5" w:rsidRPr="00191B3B" w:rsidTr="00146CD5">
        <w:trPr>
          <w:cantSplit/>
          <w:trHeight w:val="1400"/>
        </w:trPr>
        <w:tc>
          <w:tcPr>
            <w:tcW w:w="9939" w:type="dxa"/>
            <w:gridSpan w:val="10"/>
            <w:tcBorders>
              <w:top w:val="single" w:sz="4" w:space="0" w:color="auto"/>
              <w:left w:val="single" w:sz="4" w:space="0" w:color="auto"/>
              <w:right w:val="single" w:sz="4" w:space="0" w:color="000000"/>
            </w:tcBorders>
            <w:vAlign w:val="center"/>
          </w:tcPr>
          <w:p w:rsidR="00146CD5" w:rsidRPr="00191B3B" w:rsidRDefault="00146CD5" w:rsidP="00146CD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146CD5" w:rsidRPr="00191B3B" w:rsidRDefault="00146CD5" w:rsidP="00146CD5">
            <w:pPr>
              <w:jc w:val="both"/>
              <w:rPr>
                <w:b/>
                <w:bCs/>
              </w:rPr>
            </w:pPr>
          </w:p>
          <w:p w:rsidR="00146CD5" w:rsidRPr="00191B3B" w:rsidRDefault="00146CD5" w:rsidP="00146CD5">
            <w:pPr>
              <w:ind w:left="402"/>
              <w:jc w:val="both"/>
              <w:rPr>
                <w:i/>
              </w:rPr>
            </w:pPr>
            <w:r w:rsidRPr="00191B3B">
              <w:rPr>
                <w:i/>
              </w:rPr>
              <w:t xml:space="preserve">Tudás: </w:t>
            </w:r>
          </w:p>
          <w:p w:rsidR="00146CD5" w:rsidRPr="00191B3B" w:rsidRDefault="00146CD5" w:rsidP="00146CD5">
            <w:pPr>
              <w:shd w:val="clear" w:color="auto" w:fill="E5DFEC"/>
              <w:suppressAutoHyphens/>
              <w:autoSpaceDE w:val="0"/>
              <w:spacing w:before="60" w:after="60"/>
              <w:ind w:left="417" w:right="113"/>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ind w:left="402"/>
              <w:jc w:val="both"/>
              <w:rPr>
                <w:i/>
              </w:rPr>
            </w:pPr>
            <w:r w:rsidRPr="00191B3B">
              <w:rPr>
                <w:i/>
              </w:rPr>
              <w:t>Képesség:</w:t>
            </w:r>
          </w:p>
          <w:p w:rsidR="00146CD5" w:rsidRPr="00191B3B" w:rsidRDefault="00146CD5" w:rsidP="00146CD5">
            <w:pPr>
              <w:shd w:val="clear" w:color="auto" w:fill="E5DFEC"/>
              <w:suppressAutoHyphens/>
              <w:autoSpaceDE w:val="0"/>
              <w:spacing w:before="60" w:after="60"/>
              <w:ind w:left="417" w:right="113"/>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shd w:val="clear" w:color="auto" w:fill="E5DFEC"/>
              <w:suppressAutoHyphens/>
              <w:autoSpaceDE w:val="0"/>
              <w:spacing w:before="60" w:after="60"/>
              <w:ind w:left="417" w:right="113"/>
              <w:jc w:val="both"/>
            </w:pPr>
            <w:r w:rsidRPr="00191B3B">
              <w:t>- Képes következtetéseket, valamint az azokat megalapozó tudás és érvelés világos és egyértelmű kommunikálására, szakmai és laikus közönség felé egyaránt.</w:t>
            </w:r>
          </w:p>
          <w:p w:rsidR="00146CD5" w:rsidRPr="00191B3B" w:rsidRDefault="00146CD5" w:rsidP="00146CD5">
            <w:pPr>
              <w:ind w:left="402"/>
              <w:jc w:val="both"/>
              <w:rPr>
                <w:i/>
              </w:rPr>
            </w:pPr>
            <w:r w:rsidRPr="00191B3B">
              <w:rPr>
                <w:i/>
              </w:rPr>
              <w:t>Attitűd:</w:t>
            </w:r>
          </w:p>
          <w:p w:rsidR="00146CD5" w:rsidRPr="00191B3B" w:rsidRDefault="00146CD5" w:rsidP="00146CD5">
            <w:pPr>
              <w:shd w:val="clear" w:color="auto" w:fill="E5DFEC"/>
              <w:suppressAutoHyphens/>
              <w:autoSpaceDE w:val="0"/>
              <w:spacing w:before="60" w:after="60"/>
              <w:ind w:left="417" w:right="113"/>
              <w:jc w:val="both"/>
            </w:pPr>
            <w:r w:rsidRPr="00191B3B">
              <w:t>- A minőségi munkavégzés érdekében problémaérzékeny, proaktív magatartást tanúsít, projektben, csoportos feladatvégzés esetén konstruktív, együttműködő, kezdeményező.</w:t>
            </w:r>
          </w:p>
          <w:p w:rsidR="00146CD5" w:rsidRPr="00191B3B" w:rsidRDefault="00146CD5" w:rsidP="00146CD5">
            <w:pPr>
              <w:shd w:val="clear" w:color="auto" w:fill="E5DFEC"/>
              <w:suppressAutoHyphens/>
              <w:autoSpaceDE w:val="0"/>
              <w:spacing w:before="60" w:after="60"/>
              <w:ind w:left="417" w:right="113"/>
              <w:jc w:val="both"/>
            </w:pPr>
            <w:r w:rsidRPr="00191B3B">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146CD5" w:rsidRPr="00191B3B" w:rsidRDefault="00146CD5" w:rsidP="00146CD5">
            <w:pPr>
              <w:ind w:left="402"/>
              <w:jc w:val="both"/>
              <w:rPr>
                <w:i/>
              </w:rPr>
            </w:pPr>
            <w:r w:rsidRPr="00191B3B">
              <w:rPr>
                <w:i/>
              </w:rPr>
              <w:t>Autonómia és felelősség:</w:t>
            </w:r>
          </w:p>
          <w:p w:rsidR="00146CD5" w:rsidRPr="00191B3B" w:rsidRDefault="00146CD5" w:rsidP="00146CD5">
            <w:pPr>
              <w:shd w:val="clear" w:color="auto" w:fill="E5DFEC"/>
              <w:suppressAutoHyphens/>
              <w:autoSpaceDE w:val="0"/>
              <w:spacing w:before="60" w:after="60"/>
              <w:ind w:left="417" w:right="113"/>
              <w:jc w:val="both"/>
            </w:pPr>
            <w:r w:rsidRPr="00191B3B">
              <w:t>- Önállóan szervezi meg a vizsgált folyamatok elemzését, az adatok gyűjtését, rendszerezését, értékelését.</w:t>
            </w:r>
          </w:p>
          <w:p w:rsidR="00146CD5" w:rsidRPr="00191B3B" w:rsidRDefault="00146CD5" w:rsidP="00146CD5">
            <w:pPr>
              <w:shd w:val="clear" w:color="auto" w:fill="E5DFEC"/>
              <w:suppressAutoHyphens/>
              <w:autoSpaceDE w:val="0"/>
              <w:spacing w:before="60" w:after="60"/>
              <w:ind w:left="417" w:right="113"/>
              <w:jc w:val="both"/>
            </w:pPr>
            <w:r w:rsidRPr="00191B3B">
              <w:t>- Az elemzéseiért, következtetéseiért és döntéseiért felelősséget vállal.</w:t>
            </w:r>
          </w:p>
          <w:p w:rsidR="00146CD5" w:rsidRPr="00191B3B" w:rsidRDefault="00146CD5" w:rsidP="00146CD5">
            <w:pPr>
              <w:ind w:left="720"/>
              <w:rPr>
                <w:rFonts w:eastAsia="Arial Unicode MS"/>
                <w:b/>
                <w:bCs/>
              </w:rPr>
            </w:pPr>
          </w:p>
        </w:tc>
      </w:tr>
      <w:tr w:rsidR="00146CD5" w:rsidRPr="00191B3B" w:rsidTr="00146CD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rPr>
                <w:b/>
                <w:bCs/>
              </w:rPr>
            </w:pPr>
            <w:r w:rsidRPr="00191B3B">
              <w:rPr>
                <w:b/>
                <w:bCs/>
              </w:rPr>
              <w:t>A kurzus rövid tartalma, témakörei</w:t>
            </w:r>
          </w:p>
          <w:p w:rsidR="00146CD5" w:rsidRPr="00191B3B" w:rsidRDefault="00146CD5" w:rsidP="00146CD5">
            <w:pPr>
              <w:jc w:val="both"/>
            </w:pPr>
          </w:p>
          <w:p w:rsidR="00146CD5" w:rsidRPr="00191B3B" w:rsidRDefault="00146CD5" w:rsidP="00146CD5">
            <w:pPr>
              <w:shd w:val="clear" w:color="auto" w:fill="E5DFEC"/>
              <w:suppressAutoHyphens/>
              <w:autoSpaceDE w:val="0"/>
              <w:spacing w:before="60" w:after="60"/>
              <w:ind w:left="417" w:right="113"/>
              <w:jc w:val="both"/>
            </w:pPr>
            <w:r w:rsidRPr="00191B3B">
              <w:t>A tudományok, résztudományok, filozófia</w:t>
            </w:r>
          </w:p>
          <w:p w:rsidR="00146CD5" w:rsidRPr="00191B3B" w:rsidRDefault="00146CD5" w:rsidP="00146CD5">
            <w:pPr>
              <w:shd w:val="clear" w:color="auto" w:fill="E5DFEC"/>
              <w:suppressAutoHyphens/>
              <w:autoSpaceDE w:val="0"/>
              <w:spacing w:before="60" w:after="60"/>
              <w:ind w:left="417" w:right="113"/>
              <w:jc w:val="both"/>
            </w:pPr>
            <w:r w:rsidRPr="00191B3B">
              <w:t>Jellegzetes filozófiai kérdés felvetések (Ontológia, Kozmológia, Filozófiai antropológia, Ismeretelmélet, Természetes teológia, Erkölcs, Esztétika)</w:t>
            </w:r>
          </w:p>
          <w:p w:rsidR="00146CD5" w:rsidRPr="00191B3B" w:rsidRDefault="00146CD5" w:rsidP="00146CD5">
            <w:pPr>
              <w:shd w:val="clear" w:color="auto" w:fill="E5DFEC"/>
              <w:suppressAutoHyphens/>
              <w:autoSpaceDE w:val="0"/>
              <w:spacing w:before="60" w:after="60"/>
              <w:ind w:left="417" w:right="113"/>
              <w:jc w:val="both"/>
            </w:pPr>
            <w:r w:rsidRPr="00191B3B">
              <w:t>Filozófia történet: korszakok, iskolák, filozófusok</w:t>
            </w:r>
          </w:p>
          <w:p w:rsidR="00146CD5" w:rsidRPr="00191B3B" w:rsidRDefault="00146CD5" w:rsidP="00146CD5">
            <w:pPr>
              <w:ind w:right="138"/>
              <w:jc w:val="both"/>
            </w:pPr>
          </w:p>
        </w:tc>
      </w:tr>
      <w:tr w:rsidR="00146CD5" w:rsidRPr="00191B3B" w:rsidTr="00146CD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46CD5" w:rsidRPr="00191B3B" w:rsidRDefault="00146CD5" w:rsidP="00146CD5">
            <w:pPr>
              <w:rPr>
                <w:b/>
                <w:bCs/>
              </w:rPr>
            </w:pPr>
            <w:r w:rsidRPr="00191B3B">
              <w:rPr>
                <w:b/>
                <w:bCs/>
              </w:rPr>
              <w:lastRenderedPageBreak/>
              <w:t>Tervezett tanulási tevékenységek, tanítási módszerek</w:t>
            </w:r>
          </w:p>
          <w:p w:rsidR="00146CD5" w:rsidRPr="00191B3B" w:rsidRDefault="00146CD5" w:rsidP="00146CD5">
            <w:pPr>
              <w:shd w:val="clear" w:color="auto" w:fill="E5DFEC"/>
              <w:suppressAutoHyphens/>
              <w:autoSpaceDE w:val="0"/>
              <w:spacing w:before="60" w:after="60"/>
              <w:ind w:left="417" w:right="113"/>
            </w:pPr>
            <w:r w:rsidRPr="00191B3B">
              <w:t>előadás a hallgatók interaktív részvételével</w:t>
            </w:r>
          </w:p>
          <w:p w:rsidR="00146CD5" w:rsidRPr="00191B3B" w:rsidRDefault="00146CD5" w:rsidP="00146CD5"/>
        </w:tc>
      </w:tr>
      <w:tr w:rsidR="00146CD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46CD5" w:rsidRPr="00191B3B" w:rsidRDefault="00146CD5" w:rsidP="00146CD5">
            <w:pPr>
              <w:rPr>
                <w:b/>
                <w:bCs/>
              </w:rPr>
            </w:pPr>
            <w:r w:rsidRPr="00191B3B">
              <w:rPr>
                <w:b/>
                <w:bCs/>
              </w:rPr>
              <w:t>Értékelés</w:t>
            </w:r>
          </w:p>
          <w:p w:rsidR="00146CD5" w:rsidRPr="00191B3B" w:rsidRDefault="00146CD5" w:rsidP="00146CD5">
            <w:pPr>
              <w:shd w:val="clear" w:color="auto" w:fill="E5DFEC"/>
              <w:suppressAutoHyphens/>
              <w:autoSpaceDE w:val="0"/>
              <w:spacing w:before="60" w:after="60"/>
              <w:ind w:left="720" w:right="113"/>
            </w:pPr>
            <w:r w:rsidRPr="00191B3B">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146CD5" w:rsidRPr="00191B3B" w:rsidTr="00146CD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6CD5" w:rsidRPr="00191B3B" w:rsidRDefault="00146CD5" w:rsidP="00146CD5">
            <w:pPr>
              <w:rPr>
                <w:b/>
                <w:bCs/>
              </w:rPr>
            </w:pPr>
            <w:r w:rsidRPr="00191B3B">
              <w:rPr>
                <w:b/>
                <w:bCs/>
              </w:rPr>
              <w:t>Kötelező szakirodalom:</w:t>
            </w:r>
          </w:p>
          <w:p w:rsidR="00146CD5" w:rsidRPr="00191B3B" w:rsidRDefault="00146CD5" w:rsidP="00146CD5">
            <w:pPr>
              <w:shd w:val="clear" w:color="auto" w:fill="E5DFEC"/>
              <w:suppressAutoHyphens/>
              <w:autoSpaceDE w:val="0"/>
              <w:spacing w:before="60" w:after="60"/>
              <w:ind w:left="417" w:right="113"/>
              <w:jc w:val="both"/>
            </w:pPr>
            <w:r w:rsidRPr="00191B3B">
              <w:t>Arno Anzenbacher: Bevezetés a filozófiába. Cartaphilus Kiadó, Budapest, 2001</w:t>
            </w:r>
          </w:p>
          <w:p w:rsidR="00146CD5" w:rsidRPr="00191B3B" w:rsidRDefault="00146CD5" w:rsidP="00146CD5">
            <w:pPr>
              <w:rPr>
                <w:b/>
                <w:bCs/>
              </w:rPr>
            </w:pPr>
            <w:r w:rsidRPr="00191B3B">
              <w:rPr>
                <w:b/>
                <w:bCs/>
              </w:rPr>
              <w:t>Ajánlott szakirodalom:</w:t>
            </w:r>
          </w:p>
          <w:p w:rsidR="00146CD5" w:rsidRPr="00191B3B" w:rsidRDefault="00146CD5" w:rsidP="00146CD5">
            <w:pPr>
              <w:shd w:val="clear" w:color="auto" w:fill="E5DFEC"/>
              <w:suppressAutoHyphens/>
              <w:autoSpaceDE w:val="0"/>
              <w:spacing w:before="60" w:after="60"/>
              <w:ind w:left="417" w:right="113"/>
            </w:pPr>
            <w:r w:rsidRPr="00191B3B">
              <w:t>Robert Zimmer: Filozófus bejáró. Helikon kiadó, 2006.</w:t>
            </w:r>
          </w:p>
          <w:p w:rsidR="00146CD5" w:rsidRPr="00191B3B" w:rsidRDefault="00146CD5" w:rsidP="00146CD5">
            <w:pPr>
              <w:shd w:val="clear" w:color="auto" w:fill="E5DFEC"/>
              <w:suppressAutoHyphens/>
              <w:autoSpaceDE w:val="0"/>
              <w:spacing w:before="60" w:after="60"/>
              <w:ind w:left="417" w:right="113"/>
            </w:pPr>
            <w:r w:rsidRPr="00191B3B">
              <w:t>Maria Fürst: Bevezetés a filozófiába. Műszaki Könyvkiadó, 2000.</w:t>
            </w:r>
          </w:p>
          <w:p w:rsidR="00146CD5" w:rsidRPr="00191B3B" w:rsidRDefault="00146CD5" w:rsidP="00146CD5">
            <w:pPr>
              <w:shd w:val="clear" w:color="auto" w:fill="E5DFEC"/>
              <w:suppressAutoHyphens/>
              <w:autoSpaceDE w:val="0"/>
              <w:spacing w:before="60" w:after="60"/>
              <w:ind w:left="417" w:right="113"/>
            </w:pPr>
            <w:r w:rsidRPr="00191B3B">
              <w:t>Hársing László: A filozófiai gondolkodás Thálésztól Gadamerig. Bíbor Kiadó, Miskolc, 2002.</w:t>
            </w:r>
          </w:p>
          <w:p w:rsidR="00146CD5" w:rsidRPr="00191B3B" w:rsidRDefault="00146CD5" w:rsidP="00146CD5">
            <w:pPr>
              <w:shd w:val="clear" w:color="auto" w:fill="E5DFEC"/>
              <w:suppressAutoHyphens/>
              <w:autoSpaceDE w:val="0"/>
              <w:spacing w:before="60" w:after="60"/>
              <w:ind w:left="417" w:right="113"/>
            </w:pPr>
            <w:r w:rsidRPr="00191B3B">
              <w:t>Hans Joachim Störig: A filozófia világtörténete. Ford.: Zoltai Dénes és Frenyó Zoltán, Neumer Katalin, Tőkei Éva, Budapest: Helikon Kiadó 1997.</w:t>
            </w:r>
          </w:p>
          <w:p w:rsidR="00146CD5" w:rsidRPr="00191B3B" w:rsidRDefault="00146CD5" w:rsidP="00146CD5">
            <w:pPr>
              <w:shd w:val="clear" w:color="auto" w:fill="E5DFEC"/>
              <w:suppressAutoHyphens/>
              <w:autoSpaceDE w:val="0"/>
              <w:spacing w:before="60" w:after="60"/>
              <w:ind w:left="417" w:right="113"/>
            </w:pPr>
            <w:r w:rsidRPr="00191B3B">
              <w:t>Filozófiai szöveggyűjtemény I.-II.</w:t>
            </w:r>
          </w:p>
        </w:tc>
      </w:tr>
    </w:tbl>
    <w:p w:rsidR="00146CD5" w:rsidRPr="00191B3B" w:rsidRDefault="00146CD5" w:rsidP="00146CD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46CD5" w:rsidRPr="00191B3B" w:rsidTr="00146CD5">
        <w:tc>
          <w:tcPr>
            <w:tcW w:w="9250" w:type="dxa"/>
            <w:gridSpan w:val="2"/>
            <w:shd w:val="clear" w:color="auto" w:fill="auto"/>
          </w:tcPr>
          <w:p w:rsidR="00146CD5" w:rsidRPr="00191B3B" w:rsidRDefault="00146CD5" w:rsidP="00146CD5">
            <w:pPr>
              <w:jc w:val="center"/>
            </w:pPr>
            <w:r w:rsidRPr="00191B3B">
              <w:t>Heti bontott tematika</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Mi a filozófia?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Tudás a tudományok ismérveiről, felosztásukról, a filozófia helyéről, jellemzőiről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Ontológia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az ontológiai elméletekről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Természetfilozófia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 természet filozófiai elméletekről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Filozófiai antropológia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 filozófiai antropológia elméleteiről</w:t>
            </w:r>
          </w:p>
          <w:p w:rsidR="00146CD5" w:rsidRPr="00191B3B" w:rsidRDefault="00146CD5" w:rsidP="00146CD5">
            <w:pPr>
              <w:jc w:val="both"/>
            </w:pPr>
            <w:r w:rsidRPr="00191B3B">
              <w:t xml:space="preserve">- Tudomány elméleti megalapozó ismereteket szerez, hogy tudja az alapvető tudományos fogalmaikat, elméleteket, tényeket, értelmezni, az alapvető összefüggéseket, folyamatokat </w:t>
            </w:r>
            <w:r w:rsidRPr="00191B3B">
              <w:lastRenderedPageBreak/>
              <w:t>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Antik filozófia korszakai, problematikája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az antik filozófiai korszakokról, filozófusokról, elméleteikről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Első zárthelyi dolgozat</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beszámolás az eddig megszerzett tudásról</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Ismeretelmélet</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az ismeretelmélet területéhez tartozó elméletekről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Természetes teológia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 természetes teológia és a valláskritika elméleteiről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Etika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az etika területéhez tartozó elméletekről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Esztétika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az esztétika területéhez tartozó elméletekről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lastRenderedPageBreak/>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Logika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 logika alapvető fogalmairól, alkalmazásáról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A középkori filozófia korszakai, problematikája</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 középkori filozófiai korszakokról, filozófusokról, elméleteikről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Újkori filozófiai irányzatok; Posztmodern</w:t>
            </w:r>
          </w:p>
        </w:tc>
      </w:tr>
      <w:tr w:rsidR="00146CD5" w:rsidRPr="00191B3B" w:rsidTr="00146CD5">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 Tudás az újkori filozófiai korszakokról, filozófusokról, elméleteikről</w:t>
            </w:r>
          </w:p>
          <w:p w:rsidR="00146CD5" w:rsidRPr="00191B3B" w:rsidRDefault="00146CD5" w:rsidP="00146CD5">
            <w:pPr>
              <w:jc w:val="both"/>
            </w:pPr>
            <w:r w:rsidRPr="00191B3B">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146CD5" w:rsidRPr="00191B3B" w:rsidRDefault="00146CD5" w:rsidP="00146CD5">
            <w:pPr>
              <w:jc w:val="both"/>
            </w:pPr>
            <w:r w:rsidRPr="00191B3B">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46CD5" w:rsidRPr="00191B3B" w:rsidRDefault="00146CD5" w:rsidP="00146CD5">
            <w:pPr>
              <w:jc w:val="both"/>
            </w:pPr>
            <w:r w:rsidRPr="00191B3B">
              <w:t>- Képes következtetéseket, valamint az azokat megalapozó tudás és érvelés világos és egyértelmű kommunikálására, szakmai és laikus közönség felé egyaránt</w:t>
            </w:r>
          </w:p>
        </w:tc>
      </w:tr>
      <w:tr w:rsidR="00146CD5" w:rsidRPr="00191B3B" w:rsidTr="00146CD5">
        <w:tc>
          <w:tcPr>
            <w:tcW w:w="1529" w:type="dxa"/>
            <w:vMerge w:val="restart"/>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Második zárthelyi dolgozat</w:t>
            </w:r>
          </w:p>
        </w:tc>
      </w:tr>
      <w:tr w:rsidR="00146CD5" w:rsidRPr="00191B3B" w:rsidTr="00146CD5">
        <w:trPr>
          <w:trHeight w:val="70"/>
        </w:trPr>
        <w:tc>
          <w:tcPr>
            <w:tcW w:w="1529" w:type="dxa"/>
            <w:vMerge/>
            <w:shd w:val="clear" w:color="auto" w:fill="auto"/>
          </w:tcPr>
          <w:p w:rsidR="00146CD5" w:rsidRPr="00191B3B" w:rsidRDefault="00146CD5" w:rsidP="005B6947">
            <w:pPr>
              <w:numPr>
                <w:ilvl w:val="0"/>
                <w:numId w:val="31"/>
              </w:numPr>
            </w:pPr>
          </w:p>
        </w:tc>
        <w:tc>
          <w:tcPr>
            <w:tcW w:w="7721" w:type="dxa"/>
            <w:shd w:val="clear" w:color="auto" w:fill="auto"/>
          </w:tcPr>
          <w:p w:rsidR="00146CD5" w:rsidRPr="00191B3B" w:rsidRDefault="00146CD5" w:rsidP="00146CD5">
            <w:pPr>
              <w:jc w:val="both"/>
            </w:pPr>
            <w:r w:rsidRPr="00191B3B">
              <w:t>TE beszámolás az eddig megszerzett tudásról</w:t>
            </w:r>
          </w:p>
        </w:tc>
      </w:tr>
    </w:tbl>
    <w:p w:rsidR="00146CD5" w:rsidRPr="00191B3B" w:rsidRDefault="00146CD5" w:rsidP="00146CD5">
      <w:r w:rsidRPr="00191B3B">
        <w:t>*TE tanulási eredmények</w:t>
      </w:r>
    </w:p>
    <w:p w:rsidR="00146CD5" w:rsidRPr="00191B3B" w:rsidRDefault="00146CD5">
      <w:pPr>
        <w:spacing w:after="160" w:line="259" w:lineRule="auto"/>
      </w:pPr>
      <w:r w:rsidRPr="00191B3B">
        <w:br w:type="page"/>
      </w:r>
    </w:p>
    <w:p w:rsidR="002336ED" w:rsidRPr="00191B3B" w:rsidRDefault="002336ED" w:rsidP="002336ED"/>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629"/>
        <w:gridCol w:w="42"/>
        <w:gridCol w:w="88"/>
        <w:gridCol w:w="576"/>
        <w:gridCol w:w="851"/>
        <w:gridCol w:w="850"/>
        <w:gridCol w:w="942"/>
        <w:gridCol w:w="1762"/>
        <w:gridCol w:w="855"/>
        <w:gridCol w:w="1755"/>
        <w:gridCol w:w="656"/>
      </w:tblGrid>
      <w:tr w:rsidR="002336ED" w:rsidRPr="00191B3B" w:rsidTr="002336ED">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2336ED" w:rsidRPr="00191B3B" w:rsidRDefault="002336ED"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b/>
              </w:rPr>
            </w:pPr>
            <w:r w:rsidRPr="00191B3B">
              <w:rPr>
                <w:rFonts w:eastAsia="Arial Unicode MS"/>
                <w:b/>
              </w:rPr>
              <w:t>Szociológia</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rPr>
                <w:rFonts w:eastAsia="Arial Unicode MS"/>
              </w:rPr>
            </w:pPr>
            <w:r w:rsidRPr="00191B3B">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b/>
              </w:rPr>
            </w:pPr>
            <w:r w:rsidRPr="00191B3B">
              <w:rPr>
                <w:rFonts w:eastAsia="Arial Unicode MS"/>
                <w:b/>
              </w:rPr>
              <w:t>GT_AKMN013-17</w:t>
            </w:r>
          </w:p>
          <w:p w:rsidR="002336ED" w:rsidRPr="00191B3B" w:rsidRDefault="002336ED" w:rsidP="002F7AB3">
            <w:pPr>
              <w:jc w:val="center"/>
              <w:rPr>
                <w:rFonts w:eastAsia="Arial Unicode MS"/>
                <w:b/>
              </w:rPr>
            </w:pPr>
            <w:r w:rsidRPr="00191B3B">
              <w:rPr>
                <w:rFonts w:eastAsia="Arial Unicode MS"/>
                <w:b/>
              </w:rPr>
              <w:t>GT_AKMNS013-17</w:t>
            </w:r>
          </w:p>
        </w:tc>
      </w:tr>
      <w:tr w:rsidR="002336ED" w:rsidRPr="00191B3B" w:rsidTr="002336ED">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2336ED" w:rsidRPr="00191B3B" w:rsidRDefault="002336ED"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336ED" w:rsidRPr="00191B3B" w:rsidRDefault="002336ED"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Sociology</w:t>
            </w:r>
          </w:p>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rPr>
                <w:rFonts w:eastAsia="Arial Unicode MS"/>
              </w:rPr>
            </w:pPr>
          </w:p>
        </w:tc>
      </w:tr>
      <w:tr w:rsidR="002336ED" w:rsidRPr="00191B3B" w:rsidTr="002336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rPr>
                <w:b/>
                <w:bCs/>
              </w:rPr>
            </w:pPr>
          </w:p>
        </w:tc>
      </w:tr>
      <w:tr w:rsidR="002336ED" w:rsidRPr="00191B3B" w:rsidTr="002336ED">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ind w:left="20"/>
            </w:pPr>
            <w:r w:rsidRPr="00191B3B">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Vezetés- és Szervezéstudományi Intézet</w:t>
            </w:r>
          </w:p>
        </w:tc>
      </w:tr>
      <w:tr w:rsidR="002336ED" w:rsidRPr="00191B3B" w:rsidTr="002336ED">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336ED" w:rsidRPr="00191B3B" w:rsidRDefault="002336ED" w:rsidP="002F7AB3">
            <w:pPr>
              <w:jc w:val="center"/>
              <w:rPr>
                <w:rFonts w:eastAsia="Arial Unicode MS"/>
              </w:rPr>
            </w:pPr>
            <w:r w:rsidRPr="00191B3B">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rPr>
            </w:pPr>
            <w:r w:rsidRPr="00191B3B">
              <w:rPr>
                <w:rFonts w:eastAsia="Arial Unicode MS"/>
              </w:rPr>
              <w:t>-</w:t>
            </w:r>
          </w:p>
        </w:tc>
      </w:tr>
      <w:tr w:rsidR="002336ED" w:rsidRPr="00191B3B" w:rsidTr="002336ED">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Kredit</w:t>
            </w:r>
          </w:p>
        </w:tc>
        <w:tc>
          <w:tcPr>
            <w:tcW w:w="2411" w:type="dxa"/>
            <w:gridSpan w:val="2"/>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Oktatás nyelve</w:t>
            </w:r>
          </w:p>
        </w:tc>
      </w:tr>
      <w:tr w:rsidR="002336ED" w:rsidRPr="00191B3B" w:rsidTr="002336ED">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2336ED" w:rsidRPr="00191B3B" w:rsidRDefault="002336ED"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2336ED" w:rsidRPr="00191B3B" w:rsidRDefault="002336ED" w:rsidP="002F7AB3"/>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tc>
        <w:tc>
          <w:tcPr>
            <w:tcW w:w="2411" w:type="dxa"/>
            <w:gridSpan w:val="2"/>
            <w:vMerge/>
            <w:tcBorders>
              <w:left w:val="single" w:sz="4" w:space="0" w:color="auto"/>
              <w:bottom w:val="single" w:sz="4" w:space="0" w:color="auto"/>
              <w:right w:val="single" w:sz="4" w:space="0" w:color="auto"/>
            </w:tcBorders>
            <w:vAlign w:val="center"/>
          </w:tcPr>
          <w:p w:rsidR="002336ED" w:rsidRPr="00191B3B" w:rsidRDefault="002336ED" w:rsidP="002F7AB3"/>
        </w:tc>
      </w:tr>
      <w:tr w:rsidR="002336ED" w:rsidRPr="00191B3B" w:rsidTr="002336ED">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rPr>
                <w:b/>
              </w:rPr>
            </w:pPr>
            <w:r w:rsidRPr="00191B3B">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magyar</w:t>
            </w:r>
          </w:p>
        </w:tc>
      </w:tr>
      <w:tr w:rsidR="002336ED" w:rsidRPr="00191B3B" w:rsidTr="002336ED">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pPr>
          </w:p>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pPr>
          </w:p>
        </w:tc>
      </w:tr>
      <w:tr w:rsidR="002336ED" w:rsidRPr="00191B3B" w:rsidTr="002336ED">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2336ED" w:rsidRPr="00191B3B" w:rsidRDefault="002336ED"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Dr. Szabados György Norbert</w:t>
            </w:r>
          </w:p>
        </w:tc>
        <w:tc>
          <w:tcPr>
            <w:tcW w:w="855" w:type="dxa"/>
            <w:tcBorders>
              <w:top w:val="single" w:sz="4" w:space="0" w:color="auto"/>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egyetemi docens</w:t>
            </w:r>
          </w:p>
        </w:tc>
      </w:tr>
      <w:tr w:rsidR="002336ED" w:rsidRPr="00191B3B" w:rsidTr="002336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ind w:left="20"/>
            </w:pPr>
            <w:r w:rsidRPr="00191B3B">
              <w:t xml:space="preserve">A kurzus célja megismertetni a hallgatókkal a szociológia tudomány fogalmait, hazai és külföldi történetét, kutatási módszereit. A kurzust felvevő hallgatók ezeken túl egyes szakszociológiai területek ismereteibe is betekintést nyernek. </w:t>
            </w:r>
          </w:p>
          <w:p w:rsidR="002336ED" w:rsidRPr="00191B3B" w:rsidRDefault="002336ED" w:rsidP="002F7AB3"/>
        </w:tc>
      </w:tr>
      <w:tr w:rsidR="002336ED" w:rsidRPr="00191B3B" w:rsidTr="002336ED">
        <w:trPr>
          <w:cantSplit/>
          <w:trHeight w:val="1400"/>
        </w:trPr>
        <w:tc>
          <w:tcPr>
            <w:tcW w:w="9939" w:type="dxa"/>
            <w:gridSpan w:val="13"/>
            <w:tcBorders>
              <w:top w:val="single" w:sz="4" w:space="0" w:color="auto"/>
              <w:left w:val="single" w:sz="4" w:space="0" w:color="auto"/>
              <w:right w:val="single" w:sz="4" w:space="0" w:color="000000"/>
            </w:tcBorders>
            <w:vAlign w:val="center"/>
          </w:tcPr>
          <w:p w:rsidR="002336ED" w:rsidRPr="00191B3B" w:rsidRDefault="002336ED"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2336ED" w:rsidRPr="00191B3B" w:rsidRDefault="002336ED" w:rsidP="002F7AB3">
            <w:pPr>
              <w:jc w:val="both"/>
              <w:rPr>
                <w:b/>
                <w:bCs/>
              </w:rPr>
            </w:pPr>
          </w:p>
          <w:p w:rsidR="002336ED" w:rsidRPr="00191B3B" w:rsidRDefault="002336ED" w:rsidP="002F7AB3">
            <w:pPr>
              <w:shd w:val="clear" w:color="auto" w:fill="FFFFFF"/>
              <w:ind w:firstLine="240"/>
              <w:jc w:val="both"/>
            </w:pPr>
            <w:r w:rsidRPr="00191B3B">
              <w:rPr>
                <w:i/>
              </w:rPr>
              <w:t xml:space="preserve">Tudás: </w:t>
            </w:r>
            <w:r w:rsidRPr="00191B3B">
              <w:t xml:space="preserve">Rendelkezik a gazdaságtudomány alapvető, átfogó fogalmainak, elméleteinek, tényeinek, nemzetgazdasági és       </w:t>
            </w:r>
            <w:r w:rsidRPr="00191B3B">
              <w:tab/>
              <w:t xml:space="preserve">nemzetközi összefüggéseinek ismeretével, a releváns gazdasági szereplőkre, funkciókra és folyamatokra </w:t>
            </w:r>
          </w:p>
          <w:p w:rsidR="002336ED" w:rsidRPr="00191B3B" w:rsidRDefault="002336ED" w:rsidP="002F7AB3">
            <w:pPr>
              <w:shd w:val="clear" w:color="auto" w:fill="FFFFFF"/>
              <w:ind w:firstLine="240"/>
              <w:jc w:val="both"/>
            </w:pPr>
            <w:r w:rsidRPr="00191B3B">
              <w:t xml:space="preserve">         vonatkozóan.</w:t>
            </w:r>
          </w:p>
          <w:p w:rsidR="002336ED" w:rsidRPr="00191B3B" w:rsidRDefault="002336ED" w:rsidP="002F7AB3">
            <w:pPr>
              <w:shd w:val="clear" w:color="auto" w:fill="FFFFFF"/>
              <w:ind w:firstLine="240"/>
              <w:jc w:val="both"/>
            </w:pPr>
          </w:p>
          <w:p w:rsidR="002336ED" w:rsidRPr="00191B3B" w:rsidRDefault="002336ED" w:rsidP="002F7AB3">
            <w:pPr>
              <w:shd w:val="clear" w:color="auto" w:fill="E5DFEC"/>
              <w:suppressAutoHyphens/>
              <w:autoSpaceDE w:val="0"/>
              <w:spacing w:before="60" w:after="60"/>
              <w:ind w:left="417" w:right="113"/>
              <w:jc w:val="both"/>
            </w:pPr>
            <w:r w:rsidRPr="00191B3B">
              <w:rPr>
                <w:i/>
              </w:rPr>
              <w:t>Képesség:</w:t>
            </w:r>
            <w:r w:rsidRPr="00191B3B">
              <w:t xml:space="preserve"> 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2336ED" w:rsidRPr="00191B3B" w:rsidRDefault="002336ED" w:rsidP="002F7AB3">
            <w:pPr>
              <w:shd w:val="clear" w:color="auto" w:fill="FFFFFF"/>
              <w:ind w:firstLine="240"/>
              <w:jc w:val="both"/>
              <w:rPr>
                <w:i/>
              </w:rPr>
            </w:pPr>
            <w:r w:rsidRPr="00191B3B">
              <w:rPr>
                <w:i/>
              </w:rPr>
              <w:t xml:space="preserve"> </w:t>
            </w:r>
          </w:p>
          <w:p w:rsidR="002336ED" w:rsidRPr="00191B3B" w:rsidRDefault="002336ED" w:rsidP="002F7AB3">
            <w:pPr>
              <w:shd w:val="clear" w:color="auto" w:fill="FFFFFF"/>
              <w:ind w:firstLine="240"/>
              <w:jc w:val="both"/>
            </w:pPr>
            <w:r w:rsidRPr="00191B3B">
              <w:rPr>
                <w:i/>
              </w:rPr>
              <w:t xml:space="preserve"> Attitűd:</w:t>
            </w:r>
            <w:r w:rsidRPr="00191B3B">
              <w:t xml:space="preserve"> Fogékony az új információk befogadására, az új szakmai ismeretekre és módszertanokra, nyitott az új, önálló és  </w:t>
            </w:r>
            <w:r w:rsidRPr="00191B3B">
              <w:tab/>
              <w:t>együttműködést igénylő feladatok, felelősségek vállalására.</w:t>
            </w:r>
          </w:p>
          <w:p w:rsidR="002336ED" w:rsidRPr="00191B3B" w:rsidRDefault="002336ED" w:rsidP="002F7AB3">
            <w:pPr>
              <w:ind w:left="402"/>
              <w:jc w:val="both"/>
            </w:pPr>
          </w:p>
          <w:p w:rsidR="002336ED" w:rsidRPr="00191B3B" w:rsidRDefault="002336ED" w:rsidP="002F7AB3">
            <w:pPr>
              <w:shd w:val="clear" w:color="auto" w:fill="E5DFEC"/>
              <w:suppressAutoHyphens/>
              <w:autoSpaceDE w:val="0"/>
              <w:spacing w:before="60" w:after="60"/>
              <w:ind w:left="417" w:right="113"/>
              <w:jc w:val="both"/>
            </w:pPr>
          </w:p>
          <w:p w:rsidR="002336ED" w:rsidRPr="00191B3B" w:rsidRDefault="002336ED" w:rsidP="002F7AB3">
            <w:pPr>
              <w:shd w:val="clear" w:color="auto" w:fill="FFFFFF"/>
              <w:ind w:firstLine="240"/>
              <w:jc w:val="both"/>
            </w:pPr>
            <w:r w:rsidRPr="00191B3B">
              <w:rPr>
                <w:i/>
              </w:rPr>
              <w:t xml:space="preserve"> Autonómia és felelősség:</w:t>
            </w:r>
            <w:r w:rsidRPr="00191B3B">
              <w:t xml:space="preserve"> Felelősséget vállal a munkával és magatartásával kapcsolatos szakmai, jogi, etikai normák és </w:t>
            </w:r>
            <w:r w:rsidRPr="00191B3B">
              <w:tab/>
              <w:t>szabályok betartása terén.</w:t>
            </w:r>
          </w:p>
          <w:p w:rsidR="002336ED" w:rsidRPr="00191B3B" w:rsidRDefault="002336ED" w:rsidP="002F7AB3">
            <w:pPr>
              <w:shd w:val="clear" w:color="auto" w:fill="E5DFEC"/>
              <w:suppressAutoHyphens/>
              <w:autoSpaceDE w:val="0"/>
              <w:spacing w:before="60" w:after="60"/>
              <w:ind w:right="113"/>
              <w:jc w:val="both"/>
              <w:rPr>
                <w:rFonts w:eastAsia="Arial Unicode MS"/>
                <w:b/>
                <w:bCs/>
              </w:rPr>
            </w:pPr>
          </w:p>
        </w:tc>
      </w:tr>
      <w:tr w:rsidR="002336ED" w:rsidRPr="00191B3B" w:rsidTr="002336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rPr>
                <w:b/>
                <w:bCs/>
              </w:rPr>
            </w:pPr>
            <w:r w:rsidRPr="00191B3B">
              <w:rPr>
                <w:b/>
                <w:bCs/>
              </w:rPr>
              <w:t>A kurzus rövid tartalma, témakörei</w:t>
            </w:r>
          </w:p>
          <w:p w:rsidR="002336ED" w:rsidRPr="00191B3B" w:rsidRDefault="002336ED" w:rsidP="002F7AB3">
            <w:pPr>
              <w:jc w:val="both"/>
            </w:pPr>
          </w:p>
          <w:p w:rsidR="002336ED" w:rsidRPr="00191B3B" w:rsidRDefault="002336ED" w:rsidP="005B6947">
            <w:pPr>
              <w:numPr>
                <w:ilvl w:val="0"/>
                <w:numId w:val="32"/>
              </w:numPr>
              <w:shd w:val="clear" w:color="auto" w:fill="FFFFFF"/>
              <w:jc w:val="both"/>
            </w:pPr>
            <w:r w:rsidRPr="00191B3B">
              <w:t>Követelmények (2) Szociológia és a társadalomtudományok (3) A szociológia és a társadalomtudományok II (4) Szociológia és a társadalomtudományok III. (5) Szociológia és a társadalomtudományok-módszertani kérdések (6) Szociológia történet I. (7) Szociológia történet II. (8) Szociológia történet III. (9) A magyar szociológia története (10) Posztmodern elméletek I. (11) Posztmodern elméletek II. (13) A politika szociológiai megközelítése, civil szervezetek I. (14) A politikai szociológia megközelítése, civil szervezetek II.</w:t>
            </w:r>
          </w:p>
          <w:p w:rsidR="002336ED" w:rsidRPr="00191B3B" w:rsidRDefault="002336ED" w:rsidP="002F7AB3">
            <w:pPr>
              <w:shd w:val="clear" w:color="auto" w:fill="FFFFFF"/>
              <w:ind w:firstLine="240"/>
              <w:jc w:val="both"/>
            </w:pPr>
          </w:p>
        </w:tc>
      </w:tr>
      <w:tr w:rsidR="002336ED" w:rsidRPr="00191B3B" w:rsidTr="002336ED">
        <w:trPr>
          <w:trHeight w:val="1319"/>
        </w:trPr>
        <w:tc>
          <w:tcPr>
            <w:tcW w:w="9939" w:type="dxa"/>
            <w:gridSpan w:val="13"/>
            <w:tcBorders>
              <w:top w:val="single" w:sz="4" w:space="0" w:color="auto"/>
              <w:left w:val="single" w:sz="4" w:space="0" w:color="auto"/>
              <w:bottom w:val="single" w:sz="4" w:space="0" w:color="auto"/>
              <w:right w:val="single" w:sz="4" w:space="0" w:color="auto"/>
            </w:tcBorders>
          </w:tcPr>
          <w:p w:rsidR="002336ED" w:rsidRPr="00191B3B" w:rsidRDefault="002336ED" w:rsidP="002F7AB3">
            <w:pPr>
              <w:rPr>
                <w:b/>
                <w:bCs/>
              </w:rPr>
            </w:pPr>
            <w:r w:rsidRPr="00191B3B">
              <w:rPr>
                <w:b/>
                <w:bCs/>
              </w:rPr>
              <w:t>Tervezett tanulási tevékenységek, tanítási módszerek</w:t>
            </w:r>
          </w:p>
          <w:p w:rsidR="002336ED" w:rsidRPr="00191B3B" w:rsidRDefault="002336ED" w:rsidP="002F7AB3">
            <w:pPr>
              <w:shd w:val="clear" w:color="auto" w:fill="E5DFEC"/>
              <w:suppressAutoHyphens/>
              <w:autoSpaceDE w:val="0"/>
              <w:spacing w:before="60" w:after="60"/>
              <w:ind w:left="417" w:right="113"/>
            </w:pPr>
            <w:r w:rsidRPr="00191B3B">
              <w:t>A tárgy keretében előadások vannak, majd ezek, illetve a kiadott szakirodalom alapján a hallgató a számonkérésre önállóan készül fel.</w:t>
            </w:r>
          </w:p>
          <w:p w:rsidR="002336ED" w:rsidRPr="00191B3B" w:rsidRDefault="002336ED" w:rsidP="002F7AB3"/>
        </w:tc>
      </w:tr>
      <w:tr w:rsidR="002336ED" w:rsidRPr="00191B3B" w:rsidTr="002336ED">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2336ED" w:rsidRPr="00191B3B" w:rsidRDefault="002336ED" w:rsidP="002F7AB3">
            <w:pPr>
              <w:rPr>
                <w:b/>
                <w:bCs/>
              </w:rPr>
            </w:pPr>
            <w:r w:rsidRPr="00191B3B">
              <w:rPr>
                <w:b/>
                <w:bCs/>
              </w:rPr>
              <w:t>Értékelés</w:t>
            </w:r>
          </w:p>
          <w:p w:rsidR="002336ED" w:rsidRPr="00191B3B" w:rsidRDefault="002336ED" w:rsidP="002F7AB3">
            <w:pPr>
              <w:shd w:val="clear" w:color="auto" w:fill="E5DFEC"/>
              <w:suppressAutoHyphens/>
              <w:autoSpaceDE w:val="0"/>
              <w:spacing w:before="60" w:after="60"/>
              <w:ind w:left="417" w:right="113"/>
            </w:pPr>
            <w:r w:rsidRPr="00191B3B">
              <w:t>Kollokvium, zárthelyi dolgozat alapján értékelve.</w:t>
            </w:r>
          </w:p>
          <w:p w:rsidR="002336ED" w:rsidRPr="00191B3B" w:rsidRDefault="002336ED" w:rsidP="002F7AB3"/>
        </w:tc>
      </w:tr>
      <w:tr w:rsidR="002336ED" w:rsidRPr="00191B3B" w:rsidTr="002336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rPr>
                <w:b/>
                <w:bCs/>
              </w:rPr>
            </w:pPr>
            <w:r w:rsidRPr="00191B3B">
              <w:rPr>
                <w:b/>
                <w:bCs/>
              </w:rPr>
              <w:t>Kötelező szakirodalom:</w:t>
            </w:r>
          </w:p>
          <w:p w:rsidR="002336ED" w:rsidRPr="00191B3B" w:rsidRDefault="002336ED" w:rsidP="002F7AB3">
            <w:pPr>
              <w:shd w:val="clear" w:color="auto" w:fill="E5DFEC"/>
              <w:tabs>
                <w:tab w:val="num" w:pos="720"/>
              </w:tabs>
              <w:suppressAutoHyphens/>
              <w:autoSpaceDE w:val="0"/>
              <w:spacing w:before="60" w:after="60"/>
              <w:ind w:left="417" w:right="113"/>
            </w:pPr>
            <w:r w:rsidRPr="00191B3B">
              <w:t>Andorka R.:Bevezetés a szociológiába. Osiris Kiadó, Budapest, 2006.</w:t>
            </w:r>
          </w:p>
          <w:p w:rsidR="002336ED" w:rsidRPr="00191B3B" w:rsidRDefault="002336ED" w:rsidP="002F7AB3">
            <w:pPr>
              <w:shd w:val="clear" w:color="auto" w:fill="E5DFEC"/>
              <w:suppressAutoHyphens/>
              <w:autoSpaceDE w:val="0"/>
              <w:spacing w:before="60" w:after="60"/>
              <w:ind w:left="417" w:right="113"/>
            </w:pPr>
          </w:p>
          <w:p w:rsidR="002336ED" w:rsidRPr="00191B3B" w:rsidRDefault="002336ED" w:rsidP="002F7AB3">
            <w:pPr>
              <w:rPr>
                <w:b/>
                <w:bCs/>
              </w:rPr>
            </w:pPr>
            <w:r w:rsidRPr="00191B3B">
              <w:rPr>
                <w:b/>
                <w:bCs/>
              </w:rPr>
              <w:t>Ajánlott szakirodalom:</w:t>
            </w:r>
          </w:p>
          <w:p w:rsidR="002336ED" w:rsidRPr="00191B3B" w:rsidRDefault="002336ED" w:rsidP="002F7AB3">
            <w:pPr>
              <w:shd w:val="clear" w:color="auto" w:fill="E5DFEC"/>
              <w:tabs>
                <w:tab w:val="num" w:pos="720"/>
              </w:tabs>
              <w:suppressAutoHyphens/>
              <w:autoSpaceDE w:val="0"/>
              <w:spacing w:before="60" w:after="60"/>
              <w:ind w:left="417" w:right="113"/>
              <w:rPr>
                <w:rFonts w:eastAsia="Times New Roman"/>
              </w:rPr>
            </w:pPr>
            <w:r w:rsidRPr="00191B3B">
              <w:t>Giddens, A.: Szociológia. Osiris Kiadó, Budapest, 2008.</w:t>
            </w:r>
          </w:p>
          <w:p w:rsidR="002336ED" w:rsidRPr="00191B3B" w:rsidRDefault="002336ED" w:rsidP="002F7AB3">
            <w:pPr>
              <w:shd w:val="clear" w:color="auto" w:fill="E5DFEC"/>
              <w:suppressAutoHyphens/>
              <w:autoSpaceDE w:val="0"/>
              <w:spacing w:before="60" w:after="60"/>
              <w:ind w:left="417" w:right="113"/>
            </w:pP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9250" w:type="dxa"/>
            <w:gridSpan w:val="11"/>
            <w:shd w:val="clear" w:color="auto" w:fill="auto"/>
          </w:tcPr>
          <w:p w:rsidR="002336ED" w:rsidRPr="00191B3B" w:rsidRDefault="002336ED" w:rsidP="002F7AB3">
            <w:pPr>
              <w:jc w:val="center"/>
            </w:pPr>
            <w:r w:rsidRPr="00191B3B">
              <w:lastRenderedPageBreak/>
              <w:br w:type="page"/>
              <w:t>Heti bontott tematika</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pStyle w:val="Listaszerbekezds"/>
              <w:numPr>
                <w:ilvl w:val="0"/>
                <w:numId w:val="73"/>
              </w:numPr>
              <w:rPr>
                <w:rFonts w:ascii="Times New Roman" w:hAnsi="Times New Roman" w:cs="Times New Roman"/>
                <w:sz w:val="20"/>
                <w:szCs w:val="20"/>
              </w:r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Követelmények</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Szociológia és a társadalomtudományok</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A szociológia és a társadalomtudományok II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Szociológia és a társadalomtudományok III.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Szociológia és a társadalomtudományok-módszertani kérdések</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Szociológia történet 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Szociológia történet II.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Szociológia történet III.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A magyar szociológia története</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Posztmodern elméletek 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Posztmodern elméletek II.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Szociológia és etika</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A politika szociológiai megközelítése, civil szervezetek 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2336ED" w:rsidRPr="00191B3B" w:rsidRDefault="002336ED" w:rsidP="00465C9E">
            <w:pPr>
              <w:numPr>
                <w:ilvl w:val="0"/>
                <w:numId w:val="73"/>
              </w:numPr>
            </w:pPr>
          </w:p>
        </w:tc>
        <w:tc>
          <w:tcPr>
            <w:tcW w:w="7721" w:type="dxa"/>
            <w:gridSpan w:val="9"/>
            <w:shd w:val="clear" w:color="auto" w:fill="auto"/>
          </w:tcPr>
          <w:p w:rsidR="002336ED" w:rsidRPr="00191B3B" w:rsidRDefault="002336ED" w:rsidP="00126D3D">
            <w:pPr>
              <w:numPr>
                <w:ilvl w:val="0"/>
                <w:numId w:val="70"/>
              </w:numPr>
              <w:shd w:val="clear" w:color="auto" w:fill="FFFFFF"/>
              <w:jc w:val="both"/>
            </w:pPr>
            <w:r w:rsidRPr="00191B3B">
              <w:t>A politikai szociológia megközelítése, civil szervezetek II.</w:t>
            </w:r>
          </w:p>
        </w:tc>
      </w:tr>
      <w:tr w:rsidR="002336ED" w:rsidRPr="00191B3B" w:rsidTr="00233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Height w:val="70"/>
        </w:trPr>
        <w:tc>
          <w:tcPr>
            <w:tcW w:w="1529" w:type="dxa"/>
            <w:gridSpan w:val="2"/>
            <w:vMerge/>
            <w:shd w:val="clear" w:color="auto" w:fill="auto"/>
          </w:tcPr>
          <w:p w:rsidR="002336ED" w:rsidRPr="00191B3B" w:rsidRDefault="002336ED" w:rsidP="00126D3D">
            <w:pPr>
              <w:numPr>
                <w:ilvl w:val="0"/>
                <w:numId w:val="70"/>
              </w:numPr>
            </w:pPr>
          </w:p>
        </w:tc>
        <w:tc>
          <w:tcPr>
            <w:tcW w:w="7721" w:type="dxa"/>
            <w:gridSpan w:val="9"/>
            <w:shd w:val="clear" w:color="auto" w:fill="auto"/>
          </w:tcPr>
          <w:p w:rsidR="002336ED" w:rsidRPr="00191B3B" w:rsidRDefault="002336ED" w:rsidP="002F7AB3">
            <w:pPr>
              <w:shd w:val="clear" w:color="auto" w:fill="E5DFEC"/>
              <w:tabs>
                <w:tab w:val="num" w:pos="720"/>
              </w:tabs>
              <w:suppressAutoHyphens/>
              <w:autoSpaceDE w:val="0"/>
              <w:spacing w:before="60" w:after="60"/>
              <w:ind w:left="417" w:right="113"/>
            </w:pPr>
            <w:r w:rsidRPr="00191B3B">
              <w:t>TE- A hallgatók az előadások legfontosabb ismereteit sajátítják el.</w:t>
            </w:r>
          </w:p>
        </w:tc>
      </w:tr>
    </w:tbl>
    <w:p w:rsidR="002336ED" w:rsidRPr="00191B3B" w:rsidRDefault="002336ED" w:rsidP="002336ED"/>
    <w:p w:rsidR="002336ED" w:rsidRPr="00191B3B" w:rsidRDefault="002336ED" w:rsidP="002336ED"/>
    <w:p w:rsidR="002336ED" w:rsidRPr="00191B3B" w:rsidRDefault="002336ED" w:rsidP="002336ED"/>
    <w:p w:rsidR="002336ED" w:rsidRPr="00191B3B" w:rsidRDefault="002336ED" w:rsidP="002336ED">
      <w:r w:rsidRPr="00191B3B">
        <w:t>*TE tanulási eredmények</w:t>
      </w:r>
    </w:p>
    <w:p w:rsidR="00146CD5" w:rsidRPr="00191B3B" w:rsidRDefault="00146CD5" w:rsidP="00146CD5"/>
    <w:p w:rsidR="002336ED" w:rsidRPr="00191B3B" w:rsidRDefault="002336ED">
      <w:pPr>
        <w:spacing w:after="160" w:line="259" w:lineRule="auto"/>
      </w:pPr>
      <w:r w:rsidRPr="00191B3B">
        <w:br w:type="page"/>
      </w:r>
    </w:p>
    <w:p w:rsidR="002336ED" w:rsidRPr="00191B3B" w:rsidRDefault="002336ED" w:rsidP="002336E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336ED"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336ED" w:rsidRPr="00191B3B" w:rsidRDefault="002336ED"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b/>
              </w:rPr>
            </w:pPr>
            <w:r w:rsidRPr="00191B3B">
              <w:rPr>
                <w:rFonts w:eastAsia="Arial Unicode MS"/>
                <w:b/>
              </w:rPr>
              <w:t>Világgazdaságtan</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336ED" w:rsidRPr="00191B3B" w:rsidRDefault="00C37B37" w:rsidP="002F7AB3">
            <w:pPr>
              <w:jc w:val="center"/>
              <w:rPr>
                <w:rFonts w:eastAsia="Arial Unicode MS"/>
                <w:b/>
              </w:rPr>
            </w:pPr>
            <w:r>
              <w:rPr>
                <w:rFonts w:eastAsia="Arial Unicode MS"/>
                <w:b/>
              </w:rPr>
              <w:t>GT_AKMN036-17</w:t>
            </w:r>
          </w:p>
          <w:p w:rsidR="002336ED" w:rsidRPr="00191B3B" w:rsidRDefault="002336ED" w:rsidP="002F7AB3">
            <w:pPr>
              <w:jc w:val="center"/>
              <w:rPr>
                <w:rFonts w:eastAsia="Arial Unicode MS"/>
                <w:b/>
              </w:rPr>
            </w:pPr>
            <w:r w:rsidRPr="00191B3B">
              <w:rPr>
                <w:rFonts w:eastAsia="Arial Unicode MS"/>
                <w:b/>
              </w:rPr>
              <w:t>GT_AKMNS036-17</w:t>
            </w:r>
          </w:p>
        </w:tc>
      </w:tr>
      <w:tr w:rsidR="002336ED"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336ED" w:rsidRPr="00191B3B" w:rsidRDefault="002336ED"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336ED" w:rsidRPr="00191B3B" w:rsidRDefault="002336ED"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The World Economy</w:t>
            </w:r>
          </w:p>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rPr>
                <w:rFonts w:eastAsia="Arial Unicode MS"/>
              </w:rPr>
            </w:pPr>
          </w:p>
        </w:tc>
      </w:tr>
      <w:tr w:rsidR="002336ED"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rPr>
                <w:b/>
                <w:bCs/>
              </w:rPr>
            </w:pPr>
          </w:p>
        </w:tc>
      </w:tr>
      <w:tr w:rsidR="002336ED"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Világgazdasági és Nemzetközi Kapcsolatok Intézet</w:t>
            </w:r>
          </w:p>
        </w:tc>
      </w:tr>
      <w:tr w:rsidR="002336ED"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336ED" w:rsidRPr="00191B3B" w:rsidRDefault="002336ED"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rPr>
            </w:pPr>
          </w:p>
        </w:tc>
      </w:tr>
      <w:tr w:rsidR="002336ED"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Oktatás nyelve</w:t>
            </w:r>
          </w:p>
        </w:tc>
      </w:tr>
      <w:tr w:rsidR="002336ED"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336ED" w:rsidRPr="00191B3B" w:rsidRDefault="002336ED"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2336ED" w:rsidRPr="00191B3B" w:rsidRDefault="002336ED" w:rsidP="002F7AB3"/>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tc>
        <w:tc>
          <w:tcPr>
            <w:tcW w:w="2411" w:type="dxa"/>
            <w:vMerge/>
            <w:tcBorders>
              <w:left w:val="single" w:sz="4" w:space="0" w:color="auto"/>
              <w:bottom w:val="single" w:sz="4" w:space="0" w:color="auto"/>
              <w:right w:val="single" w:sz="4" w:space="0" w:color="auto"/>
            </w:tcBorders>
            <w:vAlign w:val="center"/>
          </w:tcPr>
          <w:p w:rsidR="002336ED" w:rsidRPr="00191B3B" w:rsidRDefault="002336ED" w:rsidP="002F7AB3"/>
        </w:tc>
      </w:tr>
      <w:tr w:rsidR="002336ED"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magyar</w:t>
            </w:r>
          </w:p>
        </w:tc>
      </w:tr>
      <w:tr w:rsidR="002336ED"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pPr>
          </w:p>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pPr>
          </w:p>
        </w:tc>
      </w:tr>
      <w:tr w:rsidR="002336ED"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336ED" w:rsidRPr="00191B3B" w:rsidRDefault="002336ED"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Dr. Erdey László</w:t>
            </w:r>
          </w:p>
        </w:tc>
        <w:tc>
          <w:tcPr>
            <w:tcW w:w="855" w:type="dxa"/>
            <w:tcBorders>
              <w:top w:val="single" w:sz="4" w:space="0" w:color="auto"/>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egyetemi docens</w:t>
            </w:r>
          </w:p>
        </w:tc>
      </w:tr>
      <w:tr w:rsidR="002336ED"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336ED" w:rsidRPr="00191B3B" w:rsidRDefault="002336ED"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2336ED" w:rsidRPr="00191B3B" w:rsidRDefault="002336ED"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Márkus Ádám</w:t>
            </w:r>
          </w:p>
        </w:tc>
        <w:tc>
          <w:tcPr>
            <w:tcW w:w="855" w:type="dxa"/>
            <w:tcBorders>
              <w:top w:val="single" w:sz="4" w:space="0" w:color="auto"/>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tanársegéd</w:t>
            </w:r>
          </w:p>
        </w:tc>
      </w:tr>
      <w:tr w:rsidR="002336ED"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r w:rsidRPr="00191B3B">
              <w:rPr>
                <w:b/>
                <w:bCs/>
              </w:rPr>
              <w:t xml:space="preserve">A kurzus célja, </w:t>
            </w:r>
            <w:r w:rsidRPr="00191B3B">
              <w:t>hogy a hallgatók</w:t>
            </w:r>
          </w:p>
          <w:p w:rsidR="002336ED" w:rsidRPr="00191B3B" w:rsidRDefault="002336ED" w:rsidP="002F7AB3">
            <w:pPr>
              <w:shd w:val="clear" w:color="auto" w:fill="E5DFEC"/>
              <w:suppressAutoHyphens/>
              <w:autoSpaceDE w:val="0"/>
              <w:spacing w:before="60" w:after="60"/>
              <w:ind w:left="417" w:right="113"/>
              <w:jc w:val="both"/>
            </w:pPr>
            <w:r w:rsidRPr="00191B3B">
              <w:t>megismerjék a világgazdaság mint szerves rendszer mozgástörvényeit és a nemzetgazdasági cselekvés világgazdasági összefüggéseit</w:t>
            </w:r>
          </w:p>
          <w:p w:rsidR="002336ED" w:rsidRPr="00191B3B" w:rsidRDefault="002336ED" w:rsidP="002F7AB3"/>
        </w:tc>
      </w:tr>
      <w:tr w:rsidR="002336ED"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2336ED" w:rsidRPr="00191B3B" w:rsidRDefault="002336ED"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2336ED" w:rsidRPr="00191B3B" w:rsidRDefault="002336ED" w:rsidP="002F7AB3">
            <w:pPr>
              <w:jc w:val="both"/>
              <w:rPr>
                <w:b/>
                <w:bCs/>
              </w:rPr>
            </w:pPr>
          </w:p>
          <w:p w:rsidR="002336ED" w:rsidRPr="00191B3B" w:rsidRDefault="002336ED" w:rsidP="002F7AB3">
            <w:pPr>
              <w:ind w:left="402"/>
              <w:jc w:val="both"/>
              <w:rPr>
                <w:i/>
              </w:rPr>
            </w:pPr>
            <w:r w:rsidRPr="00191B3B">
              <w:rPr>
                <w:i/>
              </w:rPr>
              <w:t xml:space="preserve">Tudás: </w:t>
            </w:r>
          </w:p>
          <w:p w:rsidR="002336ED" w:rsidRPr="00191B3B" w:rsidRDefault="002336ED" w:rsidP="002F7AB3">
            <w:pPr>
              <w:shd w:val="clear" w:color="auto" w:fill="E5DFEC"/>
              <w:suppressAutoHyphens/>
              <w:autoSpaceDE w:val="0"/>
              <w:spacing w:before="60" w:after="60"/>
              <w:ind w:left="417" w:right="113"/>
              <w:jc w:val="both"/>
            </w:pPr>
            <w:r w:rsidRPr="00191B3B">
              <w:t>Rendelkezik a gazdaságtudomány alapvető, átfogó fogalmainak, elméleteinek, tényeinek, nemzetgazdasági és nemzetközi összefüggéseinek ismeretével, a releváns gazdasági szereplőkre, funkciókra és folyamatokra vonatkozóan, ismeri világgazdaság működésének legfontosabb kereteit</w:t>
            </w:r>
          </w:p>
          <w:p w:rsidR="002336ED" w:rsidRPr="00191B3B" w:rsidRDefault="002336ED" w:rsidP="002F7AB3">
            <w:pPr>
              <w:ind w:left="402"/>
              <w:jc w:val="both"/>
              <w:rPr>
                <w:i/>
              </w:rPr>
            </w:pPr>
            <w:r w:rsidRPr="00191B3B">
              <w:rPr>
                <w:i/>
              </w:rPr>
              <w:t>Képesség:</w:t>
            </w:r>
          </w:p>
          <w:p w:rsidR="002336ED" w:rsidRPr="00191B3B" w:rsidRDefault="002336ED" w:rsidP="002F7AB3">
            <w:pPr>
              <w:shd w:val="clear" w:color="auto" w:fill="E5DFEC"/>
              <w:suppressAutoHyphens/>
              <w:autoSpaceDE w:val="0"/>
              <w:spacing w:before="60" w:after="60"/>
              <w:ind w:left="417" w:right="113"/>
              <w:jc w:val="both"/>
            </w:pPr>
            <w:r w:rsidRPr="00191B3B">
              <w:t>Követi és értelmezi a világgazdasági folyamatokat</w:t>
            </w:r>
          </w:p>
          <w:p w:rsidR="002336ED" w:rsidRPr="00191B3B" w:rsidRDefault="002336ED" w:rsidP="002F7AB3">
            <w:pPr>
              <w:ind w:left="402"/>
              <w:jc w:val="both"/>
              <w:rPr>
                <w:i/>
              </w:rPr>
            </w:pPr>
            <w:r w:rsidRPr="00191B3B">
              <w:rPr>
                <w:i/>
              </w:rPr>
              <w:t>Attitűd:</w:t>
            </w:r>
          </w:p>
          <w:p w:rsidR="002336ED" w:rsidRPr="00191B3B" w:rsidRDefault="002336ED" w:rsidP="002F7AB3">
            <w:pPr>
              <w:shd w:val="clear" w:color="auto" w:fill="E5DFEC"/>
              <w:suppressAutoHyphens/>
              <w:autoSpaceDE w:val="0"/>
              <w:spacing w:before="60" w:after="60"/>
              <w:ind w:left="417" w:right="113"/>
              <w:jc w:val="both"/>
            </w:pPr>
            <w:r w:rsidRPr="00191B3B">
              <w:t>Befogadó mások véleménye, az ágazati, regionális, nemzeti és európai értékek iránt (ide értve a társadalmi, szociális és ökológiai, fenntarthatósági szempontokat is). Viselkedésében a nemzetközi nyitottság, a lojalitás és a társadalmi felelősségvállalás fontos szereppel bír</w:t>
            </w:r>
          </w:p>
          <w:p w:rsidR="002336ED" w:rsidRPr="00191B3B" w:rsidRDefault="002336ED" w:rsidP="002F7AB3">
            <w:pPr>
              <w:ind w:left="402"/>
              <w:jc w:val="both"/>
              <w:rPr>
                <w:i/>
              </w:rPr>
            </w:pPr>
            <w:r w:rsidRPr="00191B3B">
              <w:rPr>
                <w:i/>
              </w:rPr>
              <w:t>Autonómia és felelősség:</w:t>
            </w:r>
          </w:p>
          <w:p w:rsidR="002336ED" w:rsidRPr="00191B3B" w:rsidRDefault="002336ED" w:rsidP="002F7AB3">
            <w:pPr>
              <w:shd w:val="clear" w:color="auto" w:fill="E5DFEC"/>
              <w:suppressAutoHyphens/>
              <w:autoSpaceDE w:val="0"/>
              <w:spacing w:before="60" w:after="60"/>
              <w:ind w:left="417" w:right="113"/>
              <w:jc w:val="both"/>
            </w:pPr>
            <w:r w:rsidRPr="00191B3B">
              <w:t>Munkaköréhez és munkafeladatához kapcsolódóan önállóan követi a világgazdaság legfontosabb mozgásait. Az elemzésekért, következtetéseiért és döntéseiért felelősséget vállal. Előadásokat tart, vitavezetést önállóan végez. Önállóan és felelősséggel vesz részt a gazdálkodó szervezeten belüli és azon kívüli szakmai fórumok munkájában.</w:t>
            </w:r>
          </w:p>
          <w:p w:rsidR="002336ED" w:rsidRPr="00191B3B" w:rsidRDefault="002336ED" w:rsidP="002F7AB3">
            <w:pPr>
              <w:ind w:left="720"/>
              <w:rPr>
                <w:rFonts w:eastAsia="Arial Unicode MS"/>
                <w:b/>
                <w:bCs/>
              </w:rPr>
            </w:pPr>
          </w:p>
        </w:tc>
      </w:tr>
      <w:tr w:rsidR="002336ED"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rPr>
                <w:b/>
                <w:bCs/>
              </w:rPr>
            </w:pPr>
            <w:r w:rsidRPr="00191B3B">
              <w:rPr>
                <w:b/>
                <w:bCs/>
              </w:rPr>
              <w:t>A kurzus rövid tartalma, témakörei</w:t>
            </w:r>
          </w:p>
          <w:p w:rsidR="002336ED" w:rsidRPr="00191B3B" w:rsidRDefault="002336ED" w:rsidP="002F7AB3">
            <w:pPr>
              <w:jc w:val="both"/>
            </w:pPr>
          </w:p>
          <w:p w:rsidR="002336ED" w:rsidRPr="00191B3B" w:rsidRDefault="002336ED" w:rsidP="002F7AB3">
            <w:pPr>
              <w:shd w:val="clear" w:color="auto" w:fill="E5DFEC"/>
              <w:suppressAutoHyphens/>
              <w:autoSpaceDE w:val="0"/>
              <w:spacing w:before="60" w:after="60"/>
              <w:ind w:left="417" w:right="113"/>
              <w:jc w:val="both"/>
            </w:pPr>
            <w:r w:rsidRPr="00191B3B">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2336ED" w:rsidRPr="00191B3B" w:rsidRDefault="002336ED" w:rsidP="002F7AB3">
            <w:pPr>
              <w:ind w:right="138"/>
              <w:jc w:val="both"/>
            </w:pPr>
          </w:p>
        </w:tc>
      </w:tr>
      <w:tr w:rsidR="002336ED"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336ED" w:rsidRPr="00191B3B" w:rsidRDefault="002336ED" w:rsidP="002F7AB3">
            <w:pPr>
              <w:rPr>
                <w:b/>
                <w:bCs/>
              </w:rPr>
            </w:pPr>
            <w:r w:rsidRPr="00191B3B">
              <w:rPr>
                <w:b/>
                <w:bCs/>
              </w:rPr>
              <w:t>Tervezett tanulási tevékenységek, tanítási módszerek</w:t>
            </w:r>
          </w:p>
          <w:p w:rsidR="002336ED" w:rsidRPr="00191B3B" w:rsidRDefault="002336ED" w:rsidP="002F7AB3">
            <w:pPr>
              <w:shd w:val="clear" w:color="auto" w:fill="E5DFEC"/>
              <w:suppressAutoHyphens/>
              <w:autoSpaceDE w:val="0"/>
              <w:spacing w:before="60" w:after="60"/>
              <w:ind w:left="417" w:right="113"/>
            </w:pPr>
            <w:r w:rsidRPr="00191B3B">
              <w:t>Előadások és gyakorlatok a legfontosabb aktuális világgazdasági eseményekre kitérve</w:t>
            </w:r>
          </w:p>
          <w:p w:rsidR="002336ED" w:rsidRPr="00191B3B" w:rsidRDefault="002336ED" w:rsidP="002F7AB3"/>
        </w:tc>
      </w:tr>
      <w:tr w:rsidR="002336ED"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336ED" w:rsidRPr="00191B3B" w:rsidRDefault="002336ED" w:rsidP="002F7AB3">
            <w:pPr>
              <w:rPr>
                <w:b/>
                <w:bCs/>
              </w:rPr>
            </w:pPr>
            <w:r w:rsidRPr="00191B3B">
              <w:rPr>
                <w:b/>
                <w:bCs/>
              </w:rPr>
              <w:t>Értékelés</w:t>
            </w:r>
          </w:p>
          <w:p w:rsidR="002336ED" w:rsidRPr="00191B3B" w:rsidRDefault="002336ED" w:rsidP="002F7AB3">
            <w:pPr>
              <w:shd w:val="clear" w:color="auto" w:fill="E5DFEC"/>
              <w:suppressAutoHyphens/>
              <w:autoSpaceDE w:val="0"/>
              <w:spacing w:before="60" w:after="60"/>
              <w:ind w:left="417" w:right="113"/>
            </w:pPr>
            <w:r w:rsidRPr="00191B3B">
              <w:t>A vizsgaidőszakban írt vizsgadolgozattal. 0-50% elégtelen (1), 51-63% elégséges (2), 64-76% közepes (3), 77-88% jó (4), 89-100% jeles (5)</w:t>
            </w:r>
          </w:p>
          <w:p w:rsidR="002336ED" w:rsidRPr="00191B3B" w:rsidRDefault="002336ED" w:rsidP="002F7AB3"/>
        </w:tc>
      </w:tr>
      <w:tr w:rsidR="002336ED"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rPr>
                <w:b/>
                <w:bCs/>
              </w:rPr>
            </w:pPr>
            <w:r w:rsidRPr="00191B3B">
              <w:rPr>
                <w:b/>
                <w:bCs/>
              </w:rPr>
              <w:t>Kötelező szakirodalom:</w:t>
            </w:r>
          </w:p>
          <w:p w:rsidR="002336ED" w:rsidRPr="00191B3B" w:rsidRDefault="002336ED" w:rsidP="002F7AB3">
            <w:pPr>
              <w:shd w:val="clear" w:color="auto" w:fill="E5DFEC"/>
              <w:suppressAutoHyphens/>
              <w:autoSpaceDE w:val="0"/>
              <w:spacing w:before="60" w:after="60"/>
              <w:ind w:left="417" w:right="113"/>
              <w:jc w:val="both"/>
            </w:pPr>
            <w:r w:rsidRPr="00191B3B">
              <w:t>Világgazdaságtan (Szerk. Blahó András), Akadémiai Kiadó 2008. (a kijelölt fejezetek), ISBN 9789630585682</w:t>
            </w:r>
          </w:p>
          <w:p w:rsidR="002336ED" w:rsidRPr="00191B3B" w:rsidRDefault="002336ED" w:rsidP="002F7AB3">
            <w:pPr>
              <w:shd w:val="clear" w:color="auto" w:fill="E5DFEC"/>
              <w:suppressAutoHyphens/>
              <w:autoSpaceDE w:val="0"/>
              <w:spacing w:before="60" w:after="60"/>
              <w:ind w:left="417" w:right="113"/>
              <w:jc w:val="both"/>
            </w:pPr>
            <w:r w:rsidRPr="00191B3B">
              <w:t>Csáki György: Nemzetközi gazdaságtan. Napvilág Kiadó 2017. (a kijelölt fejezetek), ISBN: 9789633841761</w:t>
            </w:r>
          </w:p>
          <w:p w:rsidR="002336ED" w:rsidRPr="00191B3B" w:rsidRDefault="002336ED" w:rsidP="002F7AB3">
            <w:pPr>
              <w:rPr>
                <w:b/>
                <w:bCs/>
              </w:rPr>
            </w:pPr>
            <w:r w:rsidRPr="00191B3B">
              <w:rPr>
                <w:b/>
                <w:bCs/>
              </w:rPr>
              <w:lastRenderedPageBreak/>
              <w:t>Ajánlott szakirodalom:</w:t>
            </w:r>
          </w:p>
          <w:p w:rsidR="002336ED" w:rsidRPr="00191B3B" w:rsidRDefault="002336ED" w:rsidP="002F7AB3">
            <w:pPr>
              <w:shd w:val="clear" w:color="auto" w:fill="E5DFEC"/>
              <w:suppressAutoHyphens/>
              <w:autoSpaceDE w:val="0"/>
              <w:spacing w:before="60" w:after="60"/>
              <w:ind w:left="417" w:right="113"/>
              <w:rPr>
                <w:lang w:val="en-US"/>
              </w:rPr>
            </w:pPr>
            <w:r w:rsidRPr="00191B3B">
              <w:rPr>
                <w:lang w:val="en-US"/>
              </w:rPr>
              <w:t xml:space="preserve">Rubenstein, James (2019): The Cultural Landscape: An Introduction to Human Geography, Global Edition, Pearson, ISBN-13: 978-1292162096 </w:t>
            </w:r>
          </w:p>
          <w:p w:rsidR="002336ED" w:rsidRPr="00191B3B" w:rsidRDefault="002336ED" w:rsidP="002F7AB3">
            <w:pPr>
              <w:shd w:val="clear" w:color="auto" w:fill="E5DFEC"/>
              <w:suppressAutoHyphens/>
              <w:autoSpaceDE w:val="0"/>
              <w:spacing w:before="60" w:after="60"/>
              <w:ind w:left="417" w:right="113"/>
              <w:rPr>
                <w:lang w:val="en-US"/>
              </w:rPr>
            </w:pPr>
            <w:r w:rsidRPr="00191B3B">
              <w:rPr>
                <w:lang w:val="en-US"/>
              </w:rPr>
              <w:t>Warf, Barney (2019): Human Geography – A Serious Introduction, 2</w:t>
            </w:r>
            <w:r w:rsidRPr="00191B3B">
              <w:rPr>
                <w:vertAlign w:val="superscript"/>
                <w:lang w:val="en-US"/>
              </w:rPr>
              <w:t>nd</w:t>
            </w:r>
            <w:r w:rsidRPr="00191B3B">
              <w:rPr>
                <w:lang w:val="en-US"/>
              </w:rPr>
              <w:t xml:space="preserve"> Edition, Cognella, ISBN: 978-1-5165-2902-5</w:t>
            </w:r>
          </w:p>
          <w:p w:rsidR="002336ED" w:rsidRPr="00191B3B" w:rsidRDefault="002336ED" w:rsidP="002F7AB3">
            <w:pPr>
              <w:shd w:val="clear" w:color="auto" w:fill="E5DFEC"/>
              <w:suppressAutoHyphens/>
              <w:autoSpaceDE w:val="0"/>
              <w:spacing w:before="60" w:after="60"/>
              <w:ind w:left="417" w:right="113"/>
              <w:rPr>
                <w:lang w:val="en-US"/>
              </w:rPr>
            </w:pPr>
            <w:r w:rsidRPr="00191B3B">
              <w:rPr>
                <w:lang w:val="en-US"/>
              </w:rPr>
              <w:t>Stutz, Frederick P.—Warf, Barney (2014): The World Economy, Pearson New International Edition (6th). ISBN 13: 978-1-292-02119-5</w:t>
            </w:r>
          </w:p>
          <w:p w:rsidR="002336ED" w:rsidRPr="00191B3B" w:rsidRDefault="002336ED" w:rsidP="002F7AB3">
            <w:pPr>
              <w:shd w:val="clear" w:color="auto" w:fill="E5DFEC"/>
              <w:suppressAutoHyphens/>
              <w:autoSpaceDE w:val="0"/>
              <w:spacing w:before="60" w:after="60"/>
              <w:ind w:left="417" w:right="113"/>
            </w:pPr>
          </w:p>
        </w:tc>
      </w:tr>
    </w:tbl>
    <w:p w:rsidR="002336ED" w:rsidRPr="00191B3B" w:rsidRDefault="002336ED" w:rsidP="002336ED"/>
    <w:p w:rsidR="002336ED" w:rsidRPr="00191B3B" w:rsidRDefault="002336ED" w:rsidP="002336E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336ED" w:rsidRPr="00191B3B" w:rsidTr="002F7AB3">
        <w:tc>
          <w:tcPr>
            <w:tcW w:w="9024" w:type="dxa"/>
            <w:gridSpan w:val="2"/>
            <w:shd w:val="clear" w:color="auto" w:fill="auto"/>
          </w:tcPr>
          <w:p w:rsidR="002336ED" w:rsidRPr="00191B3B" w:rsidRDefault="002336ED" w:rsidP="002F7AB3">
            <w:pPr>
              <w:jc w:val="center"/>
            </w:pPr>
            <w:r w:rsidRPr="00191B3B">
              <w:br w:type="page"/>
              <w:t>Heti bontott tematika</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Bevezetés, a világgazdaságtan tárgyköre</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világgazdaságtan tárgykörének elhelyezése a gazdaságtudományokon belül</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A kapitalizmus történelmi fejlődése I.</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kapitalizmus történelmi elhelyezése, előzményei fejlődése</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A kapitalizmus történelmi fejlődése II.</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gyarmatosítás története, hatása napjaink világgazdaságára, az ipari forradalom és következményeinek máig tartó hatásai</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Népesedés, népesség</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világ népességmegoszlása, a népesség történelmi fejlődése, a demográfiai átmenet, migráció</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Erőforrások és környezet</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TE_ Ásványok és energiaforrások a világgazdaságban, fenntarthatóság</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A mezőgazdaság szerepe a világgazdaságban</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mezőgazdaság rendszerei, történelmi és földrajzi átalakulásai</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A feldolgozóipar szerepe a világgazdaságban</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feldolgozóipar fejlődése, földrajzi mozgásai, dezindusztrializáció, fordizmus és posztfordizmus, néhány fontosabb iparág esettanulmánya</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A szolgáltatások szerepe a világgazdaságban</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szolgáltatások szerepének növekedését indokló tényezők, a szolgáltatások munkaerőpiaca, főbb szolgáltatóágazatok esettanulmánya</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 xml:space="preserve">Városok és városiasodás </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Urbanizáció, szuburbanizáció, exurbanizáció, a lakhatás szűrőmodellje, gettósodás, dzsentrifikáció, megavárosok</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Közlekedés és kommunikáció</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közlekedés és szállítás történelmi és földrajzi átalakulása, idő-tér és költség-tér konvergencia, a kommunikáció jelentősége napjaink globalizációjában</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A fogyasztás a világgazdaságban</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fogyasztási modellek, a fogyasztási szokások átalakulása a világgazdaságban</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Nemzetközi kereskedelem és beruházás</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nemzetközi kereskedelem és beruházások legfontosabb alapfogalmai</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A nemzetközi kereskedelem szerkezete</w:t>
            </w:r>
          </w:p>
        </w:tc>
      </w:tr>
      <w:tr w:rsidR="002336ED" w:rsidRPr="00191B3B" w:rsidTr="002F7AB3">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nemzetközi kereskedelem áru- és földrajzi szerkezetének átalakulása</w:t>
            </w:r>
          </w:p>
        </w:tc>
      </w:tr>
      <w:tr w:rsidR="002336ED" w:rsidRPr="00191B3B" w:rsidTr="002F7AB3">
        <w:tc>
          <w:tcPr>
            <w:tcW w:w="1488" w:type="dxa"/>
            <w:vMerge w:val="restart"/>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Fejlettség és alulfejlettség a világgazdaságban</w:t>
            </w:r>
          </w:p>
        </w:tc>
      </w:tr>
      <w:tr w:rsidR="002336ED" w:rsidRPr="00191B3B" w:rsidTr="002F7AB3">
        <w:trPr>
          <w:trHeight w:val="70"/>
        </w:trPr>
        <w:tc>
          <w:tcPr>
            <w:tcW w:w="1488" w:type="dxa"/>
            <w:vMerge/>
            <w:shd w:val="clear" w:color="auto" w:fill="auto"/>
          </w:tcPr>
          <w:p w:rsidR="002336ED" w:rsidRPr="00191B3B" w:rsidRDefault="002336ED" w:rsidP="005B6947">
            <w:pPr>
              <w:numPr>
                <w:ilvl w:val="0"/>
                <w:numId w:val="33"/>
              </w:numPr>
            </w:pPr>
          </w:p>
        </w:tc>
        <w:tc>
          <w:tcPr>
            <w:tcW w:w="7536" w:type="dxa"/>
            <w:shd w:val="clear" w:color="auto" w:fill="auto"/>
          </w:tcPr>
          <w:p w:rsidR="002336ED" w:rsidRPr="00191B3B" w:rsidRDefault="002336ED" w:rsidP="002F7AB3">
            <w:pPr>
              <w:jc w:val="both"/>
            </w:pPr>
            <w:r w:rsidRPr="00191B3B">
              <w:t>TE: a fejlődő világ sajátosságai, a legfontosabb fejlődési problémák és lehetséges válaszok</w:t>
            </w:r>
          </w:p>
        </w:tc>
      </w:tr>
    </w:tbl>
    <w:p w:rsidR="002336ED" w:rsidRPr="00191B3B" w:rsidRDefault="002336ED" w:rsidP="002336ED">
      <w:r w:rsidRPr="00191B3B">
        <w:t>*TE tanulási eredmények</w:t>
      </w:r>
    </w:p>
    <w:p w:rsidR="009E54F1" w:rsidRPr="00191B3B" w:rsidRDefault="009E54F1">
      <w:pPr>
        <w:spacing w:after="160" w:line="259" w:lineRule="auto"/>
      </w:pPr>
      <w:r w:rsidRPr="00191B3B">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336ED"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336ED" w:rsidRPr="00191B3B" w:rsidRDefault="002336ED" w:rsidP="002F7AB3">
            <w:pPr>
              <w:ind w:left="20"/>
              <w:rPr>
                <w:rFonts w:eastAsia="Arial Unicode MS"/>
              </w:rPr>
            </w:pPr>
            <w:r w:rsidRPr="00191B3B">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b/>
              </w:rPr>
            </w:pPr>
            <w:r w:rsidRPr="00191B3B">
              <w:rPr>
                <w:rFonts w:eastAsia="Arial Unicode MS"/>
                <w:b/>
              </w:rPr>
              <w:t>Kereskedelmi áruismeret</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336ED" w:rsidRPr="00191B3B" w:rsidRDefault="002336ED" w:rsidP="002F7AB3">
            <w:pPr>
              <w:jc w:val="center"/>
              <w:rPr>
                <w:b/>
                <w:color w:val="000000"/>
              </w:rPr>
            </w:pPr>
            <w:r w:rsidRPr="00191B3B">
              <w:rPr>
                <w:b/>
                <w:color w:val="000000"/>
              </w:rPr>
              <w:t>GT_AKMNS019-17</w:t>
            </w:r>
          </w:p>
          <w:p w:rsidR="002336ED" w:rsidRPr="00191B3B" w:rsidRDefault="002336ED" w:rsidP="002F7AB3">
            <w:pPr>
              <w:jc w:val="center"/>
              <w:rPr>
                <w:b/>
                <w:color w:val="000000"/>
              </w:rPr>
            </w:pPr>
            <w:r w:rsidRPr="00191B3B">
              <w:rPr>
                <w:b/>
                <w:color w:val="000000"/>
              </w:rPr>
              <w:t>GT_AKMNS019-17</w:t>
            </w:r>
          </w:p>
        </w:tc>
      </w:tr>
      <w:tr w:rsidR="002336ED"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336ED" w:rsidRPr="00191B3B" w:rsidRDefault="002336ED"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336ED" w:rsidRPr="00191B3B" w:rsidRDefault="002336ED"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rPr>
                <w:rFonts w:eastAsia="Arial Unicode MS"/>
              </w:rPr>
            </w:pPr>
          </w:p>
        </w:tc>
      </w:tr>
      <w:tr w:rsidR="002336ED"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rPr>
                <w:b/>
                <w:bCs/>
              </w:rPr>
            </w:pPr>
          </w:p>
        </w:tc>
      </w:tr>
      <w:tr w:rsidR="002336ED"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DE GTK Marketing és Kereskedelem Intézet</w:t>
            </w:r>
          </w:p>
        </w:tc>
      </w:tr>
      <w:tr w:rsidR="002336ED"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336ED" w:rsidRPr="00191B3B" w:rsidRDefault="002336ED"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rFonts w:eastAsia="Arial Unicode MS"/>
              </w:rPr>
            </w:pPr>
          </w:p>
        </w:tc>
      </w:tr>
      <w:tr w:rsidR="002336ED"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pPr>
            <w:r w:rsidRPr="00191B3B">
              <w:t>Oktatás nyelve</w:t>
            </w:r>
          </w:p>
        </w:tc>
      </w:tr>
      <w:tr w:rsidR="002336ED"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336ED" w:rsidRPr="00191B3B" w:rsidRDefault="002336ED"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2336ED" w:rsidRPr="00191B3B" w:rsidRDefault="002336ED" w:rsidP="002F7AB3"/>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tc>
        <w:tc>
          <w:tcPr>
            <w:tcW w:w="2411" w:type="dxa"/>
            <w:vMerge/>
            <w:tcBorders>
              <w:left w:val="single" w:sz="4" w:space="0" w:color="auto"/>
              <w:bottom w:val="single" w:sz="4" w:space="0" w:color="auto"/>
              <w:right w:val="single" w:sz="4" w:space="0" w:color="auto"/>
            </w:tcBorders>
            <w:vAlign w:val="center"/>
          </w:tcPr>
          <w:p w:rsidR="002336ED" w:rsidRPr="00191B3B" w:rsidRDefault="002336ED" w:rsidP="002F7AB3"/>
        </w:tc>
      </w:tr>
      <w:tr w:rsidR="002336ED"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2336ED" w:rsidRPr="00191B3B" w:rsidRDefault="002336ED" w:rsidP="002F7AB3">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magyar</w:t>
            </w:r>
          </w:p>
        </w:tc>
      </w:tr>
      <w:tr w:rsidR="002336ED"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pPr>
          </w:p>
        </w:tc>
        <w:tc>
          <w:tcPr>
            <w:tcW w:w="855" w:type="dxa"/>
            <w:vMerge/>
            <w:tcBorders>
              <w:left w:val="single" w:sz="4" w:space="0" w:color="auto"/>
              <w:bottom w:val="single" w:sz="4" w:space="0" w:color="auto"/>
              <w:right w:val="single" w:sz="4" w:space="0" w:color="auto"/>
            </w:tcBorders>
            <w:vAlign w:val="center"/>
          </w:tcPr>
          <w:p w:rsidR="002336ED" w:rsidRPr="00191B3B" w:rsidRDefault="002336ED"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336ED" w:rsidRPr="00191B3B" w:rsidRDefault="002336ED" w:rsidP="002F7AB3">
            <w:pPr>
              <w:jc w:val="center"/>
            </w:pPr>
          </w:p>
        </w:tc>
      </w:tr>
      <w:tr w:rsidR="002336ED"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336ED" w:rsidRPr="00191B3B" w:rsidRDefault="002336ED"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Dr. Hernádi László</w:t>
            </w:r>
          </w:p>
        </w:tc>
        <w:tc>
          <w:tcPr>
            <w:tcW w:w="855" w:type="dxa"/>
            <w:tcBorders>
              <w:top w:val="single" w:sz="4" w:space="0" w:color="auto"/>
              <w:left w:val="nil"/>
              <w:bottom w:val="single" w:sz="4" w:space="0" w:color="auto"/>
              <w:right w:val="single" w:sz="4" w:space="0" w:color="auto"/>
            </w:tcBorders>
            <w:vAlign w:val="center"/>
          </w:tcPr>
          <w:p w:rsidR="002336ED" w:rsidRPr="00191B3B" w:rsidRDefault="002336ED"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r w:rsidRPr="00191B3B">
              <w:rPr>
                <w:b/>
              </w:rPr>
              <w:t>adjunktus</w:t>
            </w:r>
          </w:p>
        </w:tc>
      </w:tr>
      <w:tr w:rsidR="002336ED"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336ED" w:rsidRPr="00191B3B" w:rsidRDefault="002336ED"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2336ED" w:rsidRPr="00191B3B" w:rsidRDefault="002336ED"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p>
        </w:tc>
        <w:tc>
          <w:tcPr>
            <w:tcW w:w="855" w:type="dxa"/>
            <w:tcBorders>
              <w:top w:val="single" w:sz="4" w:space="0" w:color="auto"/>
              <w:left w:val="nil"/>
              <w:bottom w:val="single" w:sz="4" w:space="0" w:color="auto"/>
              <w:right w:val="single" w:sz="4" w:space="0" w:color="auto"/>
            </w:tcBorders>
            <w:vAlign w:val="center"/>
          </w:tcPr>
          <w:p w:rsidR="002336ED" w:rsidRPr="00191B3B" w:rsidRDefault="002336ED"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336ED" w:rsidRPr="00191B3B" w:rsidRDefault="002336ED" w:rsidP="002F7AB3">
            <w:pPr>
              <w:jc w:val="center"/>
              <w:rPr>
                <w:b/>
              </w:rPr>
            </w:pPr>
          </w:p>
        </w:tc>
      </w:tr>
      <w:tr w:rsidR="002336ED"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r w:rsidRPr="00191B3B">
              <w:rPr>
                <w:b/>
                <w:bCs/>
              </w:rPr>
              <w:t xml:space="preserve">A kurzus célja, </w:t>
            </w:r>
          </w:p>
          <w:p w:rsidR="002336ED" w:rsidRPr="00191B3B" w:rsidRDefault="002336ED" w:rsidP="002F7AB3">
            <w:pPr>
              <w:spacing w:before="120"/>
              <w:ind w:left="426"/>
            </w:pPr>
            <w:r w:rsidRPr="00191B3B">
              <w:t>hogy a hallgatók megismerkedjenek az árurendszerezéssel, árurendszerekkel, a szabványosítás és a szabványok fogalmával. Kiemelt figyelmet szentelünk a minőségnek, illetve a minőségügyi rendszernek a fogyasztók, illetve az üzleti szféra szempontjából. Foglalkozunk a fogyasztói érdekvédelem működésével, termékcímkékkel és védjegyekkel. Végig kísérjük az áru útját a csomagolástól az anyagmozgatáson át a raktározásig.</w:t>
            </w:r>
          </w:p>
          <w:p w:rsidR="002336ED" w:rsidRPr="00191B3B" w:rsidRDefault="002336ED" w:rsidP="002F7AB3"/>
        </w:tc>
      </w:tr>
      <w:tr w:rsidR="002336ED"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2336ED" w:rsidRPr="00191B3B" w:rsidRDefault="002336ED"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2336ED" w:rsidRPr="00191B3B" w:rsidRDefault="002336ED" w:rsidP="002F7AB3">
            <w:pPr>
              <w:ind w:left="402"/>
              <w:jc w:val="both"/>
              <w:rPr>
                <w:i/>
                <w:color w:val="000000"/>
              </w:rPr>
            </w:pPr>
            <w:r w:rsidRPr="00191B3B">
              <w:rPr>
                <w:i/>
                <w:color w:val="000000"/>
              </w:rPr>
              <w:t xml:space="preserve">Tudás: </w:t>
            </w:r>
          </w:p>
          <w:p w:rsidR="002336ED" w:rsidRPr="00191B3B" w:rsidRDefault="002336ED" w:rsidP="002F7AB3">
            <w:pPr>
              <w:shd w:val="clear" w:color="auto" w:fill="E5DFEC"/>
              <w:suppressAutoHyphens/>
              <w:autoSpaceDE w:val="0"/>
              <w:spacing w:before="60" w:after="60"/>
              <w:ind w:left="420" w:right="113"/>
              <w:jc w:val="both"/>
            </w:pPr>
            <w:r w:rsidRPr="00191B3B">
              <w:t>Rendelkezik a gazdaságtudomány alapvető, átfogó fogalmainak, elméleteinek, tényeinek, nemzetgazdasági és nemzetközi összefüggéseinek ismeretével, a releváns gazdasági szereplőkre, funkciókra és folyamatokra vonatkozóan. Ismeri a projektben, teamben, munkaszervezetben való együttműködés, a projekt vezetés szabályait és etikai normáit. Átfogóan ismeri a kereskedelem és marketing szakterület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 Ismeri a kereskedelem és marketing szakterülethez kötődő legfontosabb összefüggéseket és az ezeket felépítő fogalomrendszert. Ismeri az értékesítési, üzletkötési tevékenység folyamatait, jogi, etikai követelményeit. Ismeri a fogyasztói, vevői magatartás folyamatát, a fogyasztóvédelem területét. Birtokában van a gazdaságtudomány alapvető szakmai szókincsének anyanyelvén.</w:t>
            </w:r>
          </w:p>
          <w:p w:rsidR="002336ED" w:rsidRPr="00191B3B" w:rsidRDefault="002336ED" w:rsidP="002F7AB3">
            <w:pPr>
              <w:ind w:left="402"/>
              <w:jc w:val="both"/>
              <w:rPr>
                <w:i/>
                <w:color w:val="000000"/>
              </w:rPr>
            </w:pPr>
            <w:r w:rsidRPr="00191B3B">
              <w:rPr>
                <w:i/>
                <w:color w:val="000000"/>
              </w:rPr>
              <w:t>Képesség:</w:t>
            </w:r>
          </w:p>
          <w:p w:rsidR="002336ED" w:rsidRPr="00191B3B" w:rsidRDefault="002336ED" w:rsidP="002F7AB3">
            <w:pPr>
              <w:shd w:val="clear" w:color="auto" w:fill="E5DFEC"/>
              <w:suppressAutoHyphens/>
              <w:autoSpaceDE w:val="0"/>
              <w:spacing w:before="60" w:after="60"/>
              <w:ind w:left="420" w:right="113"/>
              <w:jc w:val="both"/>
              <w:rPr>
                <w:color w:val="000000"/>
              </w:rPr>
            </w:pPr>
            <w:r w:rsidRPr="00191B3B">
              <w:t>Követi és értelmezi a nemzetközi üzleti folyamatokat, a gazdaságpolitika és a szakterület szerint releváns kapcsolódó szakpolitikák, jogszabályok változásait, azok hatásait, ezeket figyelembe veszi elemzései, javaslatai, döntései során. Képes hatékony munkára gazdasági, marketing és kereskedelmi projektekben, gazdálkodó szervezetekben. Képes a fogalmi és elméleti szempontból szakszerűen megfogalmazott szakmai javaslatot, álláspontot szóban és írásban a szakmai kommunikáció szabályai szerint prezentálni</w:t>
            </w:r>
            <w:r w:rsidRPr="00191B3B">
              <w:rPr>
                <w:color w:val="000000"/>
              </w:rPr>
              <w:t xml:space="preserve">. </w:t>
            </w:r>
            <w:r w:rsidRPr="00191B3B">
              <w:t xml:space="preserve">Képes felismerni a gazdasági, marketing és kereskedelmi problémákat, megoldásukat megtervezi, megvalósítja. Képes más tudásterületekkel és társadalmi-gazdasági alrendszerekkel való együttműködésre. </w:t>
            </w:r>
          </w:p>
          <w:p w:rsidR="002336ED" w:rsidRPr="00191B3B" w:rsidRDefault="002336ED" w:rsidP="002F7AB3">
            <w:pPr>
              <w:ind w:left="402"/>
              <w:jc w:val="both"/>
              <w:rPr>
                <w:i/>
                <w:color w:val="000000"/>
              </w:rPr>
            </w:pPr>
            <w:r w:rsidRPr="00191B3B">
              <w:rPr>
                <w:i/>
                <w:color w:val="000000"/>
              </w:rPr>
              <w:t>Attitűd:</w:t>
            </w:r>
          </w:p>
          <w:p w:rsidR="002336ED" w:rsidRPr="00191B3B" w:rsidRDefault="002336ED" w:rsidP="002F7AB3">
            <w:pPr>
              <w:shd w:val="clear" w:color="auto" w:fill="E5DFEC"/>
              <w:suppressAutoHyphens/>
              <w:autoSpaceDE w:val="0"/>
              <w:spacing w:before="60" w:after="60"/>
              <w:ind w:left="417" w:right="113"/>
              <w:jc w:val="both"/>
              <w:rPr>
                <w:color w:val="000000"/>
              </w:rPr>
            </w:pPr>
            <w:r w:rsidRPr="00191B3B">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w:t>
            </w:r>
            <w:r w:rsidRPr="00191B3B">
              <w:rPr>
                <w:color w:val="000000"/>
              </w:rPr>
              <w:t xml:space="preserve">. </w:t>
            </w:r>
            <w:r w:rsidRPr="00191B3B">
              <w:t>Törekszik tudásának és munkakapcsolatainak fejlesztésére. Komplex megközelítést kívánó, illetve váratlan döntési helyzetekben is törekszik a jogszabályok és etikai normák teljes körű figyelembevételével meghozni döntését.</w:t>
            </w:r>
            <w:r w:rsidRPr="00191B3B">
              <w:rPr>
                <w:color w:val="000000"/>
              </w:rPr>
              <w:t xml:space="preserve"> </w:t>
            </w:r>
            <w:r w:rsidRPr="00191B3B">
              <w:t>Befogadó mások véleménye, az ágazati, regionális, nemzeti és európai értékek iránt (ide értve a társadalmi, szociális és ökológiai, fenntarthatósági szempontokat is).</w:t>
            </w:r>
          </w:p>
          <w:p w:rsidR="002336ED" w:rsidRPr="00191B3B" w:rsidRDefault="002336ED" w:rsidP="002F7AB3">
            <w:pPr>
              <w:ind w:left="402"/>
              <w:jc w:val="both"/>
              <w:rPr>
                <w:i/>
                <w:color w:val="000000"/>
              </w:rPr>
            </w:pPr>
            <w:r w:rsidRPr="00191B3B">
              <w:rPr>
                <w:i/>
                <w:color w:val="000000"/>
              </w:rPr>
              <w:t>Autonómia és felelősség:</w:t>
            </w:r>
          </w:p>
          <w:p w:rsidR="002336ED" w:rsidRPr="00191B3B" w:rsidRDefault="002336ED" w:rsidP="002F7AB3">
            <w:pPr>
              <w:shd w:val="clear" w:color="auto" w:fill="E5DFEC"/>
              <w:suppressAutoHyphens/>
              <w:autoSpaceDE w:val="0"/>
              <w:spacing w:before="60" w:after="60"/>
              <w:ind w:left="417" w:right="113"/>
              <w:jc w:val="both"/>
              <w:rPr>
                <w:rFonts w:eastAsia="Arial Unicode MS"/>
                <w:b/>
                <w:bCs/>
              </w:rPr>
            </w:pPr>
            <w:r w:rsidRPr="00191B3B">
              <w:t xml:space="preserve">Általános szakmai felügyelet mellett, önállóan végzi és szervezi a munkaköri leírásban meghatározott feladatokat. Az elemzésekért, következtetéseiért és döntéseiért felelősséget vállal. Szakmai útmutatás alapján végzi átfogó és speciális kereskedelem és marketing szakmai kérdések végiggondolását, és rendelkezésére álló források alapján történő kidolgozását. Felelősséggel részt vállal kereskedelmi és marketing szakmai nézetek kialakításában, indoklásában. </w:t>
            </w:r>
          </w:p>
        </w:tc>
      </w:tr>
      <w:tr w:rsidR="002336ED"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rPr>
                <w:b/>
                <w:bCs/>
              </w:rPr>
            </w:pPr>
            <w:r w:rsidRPr="00191B3B">
              <w:rPr>
                <w:b/>
                <w:bCs/>
              </w:rPr>
              <w:t>A kurzus rövid tartalma, témakörei</w:t>
            </w:r>
          </w:p>
          <w:p w:rsidR="002336ED" w:rsidRPr="00191B3B" w:rsidRDefault="002336ED" w:rsidP="002F7AB3">
            <w:pPr>
              <w:jc w:val="both"/>
            </w:pPr>
          </w:p>
          <w:p w:rsidR="002336ED" w:rsidRPr="00191B3B" w:rsidRDefault="002336ED" w:rsidP="002F7AB3">
            <w:pPr>
              <w:shd w:val="clear" w:color="auto" w:fill="E5DFEC"/>
              <w:suppressAutoHyphens/>
              <w:autoSpaceDE w:val="0"/>
              <w:spacing w:before="60" w:after="60"/>
              <w:ind w:left="417" w:right="113"/>
              <w:jc w:val="both"/>
            </w:pPr>
            <w:r w:rsidRPr="00191B3B">
              <w:t>A kurzus a következő témaköröket öleli fel: az áruismeret fogalma, története, árurendszerezés alapelvei, minőség fogalma, összetevői, minőségvédelem, minőségszabályozás, termékfelelősség, szabvány, szabványosítás, minőségtanúsítás, termékcímkék, védjegyek, fogyasztói érdekvédelem, csomagolás, anyagmozgatás, raktározás.</w:t>
            </w:r>
          </w:p>
          <w:p w:rsidR="002336ED" w:rsidRPr="00191B3B" w:rsidRDefault="002336ED" w:rsidP="002F7AB3">
            <w:pPr>
              <w:ind w:right="138"/>
              <w:jc w:val="both"/>
            </w:pPr>
          </w:p>
        </w:tc>
      </w:tr>
      <w:tr w:rsidR="002336ED"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336ED" w:rsidRPr="00191B3B" w:rsidRDefault="002336ED" w:rsidP="002F7AB3">
            <w:pPr>
              <w:rPr>
                <w:b/>
                <w:bCs/>
              </w:rPr>
            </w:pPr>
            <w:r w:rsidRPr="00191B3B">
              <w:rPr>
                <w:b/>
                <w:bCs/>
              </w:rPr>
              <w:lastRenderedPageBreak/>
              <w:t>Tervezett tanulási tevékenységek, tanítási módszerek</w:t>
            </w:r>
          </w:p>
          <w:p w:rsidR="002336ED" w:rsidRPr="00191B3B" w:rsidRDefault="002336ED" w:rsidP="002F7AB3">
            <w:pPr>
              <w:shd w:val="clear" w:color="auto" w:fill="E5DFEC"/>
              <w:suppressAutoHyphens/>
              <w:autoSpaceDE w:val="0"/>
              <w:spacing w:before="60" w:after="60"/>
              <w:ind w:left="417" w:right="113"/>
            </w:pPr>
            <w:r w:rsidRPr="00191B3B">
              <w:t>Előadások, tantermi vita, megbeszélés, otthoni felkészülés a kötelező és az ajánlott irodalom anyagából.</w:t>
            </w:r>
          </w:p>
          <w:p w:rsidR="002336ED" w:rsidRPr="00191B3B" w:rsidRDefault="002336ED" w:rsidP="002F7AB3"/>
        </w:tc>
      </w:tr>
      <w:tr w:rsidR="002336ED"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336ED" w:rsidRPr="00191B3B" w:rsidRDefault="002336ED" w:rsidP="002F7AB3">
            <w:pPr>
              <w:rPr>
                <w:b/>
                <w:bCs/>
              </w:rPr>
            </w:pPr>
            <w:r w:rsidRPr="00191B3B">
              <w:rPr>
                <w:b/>
                <w:bCs/>
              </w:rPr>
              <w:t>Értékelés</w:t>
            </w:r>
          </w:p>
          <w:p w:rsidR="002336ED" w:rsidRPr="00191B3B" w:rsidRDefault="002336ED" w:rsidP="002F7AB3">
            <w:pPr>
              <w:shd w:val="clear" w:color="auto" w:fill="E5DFEC"/>
              <w:suppressAutoHyphens/>
              <w:autoSpaceDE w:val="0"/>
              <w:spacing w:before="60" w:after="60"/>
              <w:ind w:left="417" w:right="113"/>
            </w:pPr>
            <w:r w:rsidRPr="00191B3B">
              <w:t>Írásbeli vizsga</w:t>
            </w:r>
          </w:p>
        </w:tc>
      </w:tr>
      <w:tr w:rsidR="002336ED"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336ED" w:rsidRPr="00191B3B" w:rsidRDefault="002336ED" w:rsidP="002F7AB3">
            <w:pPr>
              <w:rPr>
                <w:b/>
                <w:bCs/>
              </w:rPr>
            </w:pPr>
            <w:r w:rsidRPr="00191B3B">
              <w:rPr>
                <w:b/>
                <w:bCs/>
              </w:rPr>
              <w:t>Kötelező szakirodalom:</w:t>
            </w:r>
          </w:p>
          <w:p w:rsidR="002336ED" w:rsidRPr="00191B3B" w:rsidRDefault="002336ED" w:rsidP="002F7AB3">
            <w:pPr>
              <w:shd w:val="clear" w:color="auto" w:fill="E5DFEC"/>
              <w:suppressAutoHyphens/>
              <w:autoSpaceDE w:val="0"/>
              <w:spacing w:before="60" w:after="60"/>
              <w:ind w:left="417" w:right="113"/>
            </w:pPr>
            <w:r w:rsidRPr="00191B3B">
              <w:t>Az előadások anyaga és</w:t>
            </w:r>
          </w:p>
          <w:p w:rsidR="002336ED" w:rsidRPr="00191B3B" w:rsidRDefault="002336ED" w:rsidP="002F7AB3">
            <w:pPr>
              <w:shd w:val="clear" w:color="auto" w:fill="E5DFEC"/>
              <w:suppressAutoHyphens/>
              <w:autoSpaceDE w:val="0"/>
              <w:spacing w:before="60" w:after="60"/>
              <w:ind w:left="417" w:right="113"/>
            </w:pPr>
            <w:r w:rsidRPr="00191B3B">
              <w:t xml:space="preserve">Dr. Buzás Gizella: Általános áruismeret. Képzőművészeti Kiadó, 2009, Budapest </w:t>
            </w:r>
          </w:p>
          <w:p w:rsidR="002336ED" w:rsidRPr="00191B3B" w:rsidRDefault="002336ED" w:rsidP="002F7AB3">
            <w:pPr>
              <w:shd w:val="clear" w:color="auto" w:fill="E5DFEC"/>
              <w:suppressAutoHyphens/>
              <w:autoSpaceDE w:val="0"/>
              <w:spacing w:before="60" w:after="60"/>
              <w:ind w:left="417" w:right="113"/>
            </w:pPr>
            <w:r w:rsidRPr="00191B3B">
              <w:t>ISBN 978-963-337-059-9</w:t>
            </w:r>
          </w:p>
          <w:p w:rsidR="002336ED" w:rsidRPr="00191B3B" w:rsidRDefault="002336ED" w:rsidP="002F7AB3">
            <w:pPr>
              <w:rPr>
                <w:b/>
                <w:bCs/>
              </w:rPr>
            </w:pPr>
            <w:r w:rsidRPr="00191B3B">
              <w:rPr>
                <w:b/>
                <w:bCs/>
              </w:rPr>
              <w:t>Ajánlott szakirodalom:</w:t>
            </w:r>
          </w:p>
          <w:p w:rsidR="002336ED" w:rsidRPr="00191B3B" w:rsidRDefault="002336ED" w:rsidP="002F7AB3">
            <w:pPr>
              <w:shd w:val="clear" w:color="auto" w:fill="E5DFEC"/>
              <w:suppressAutoHyphens/>
              <w:autoSpaceDE w:val="0"/>
              <w:spacing w:before="60" w:after="60"/>
              <w:ind w:left="417" w:right="113"/>
            </w:pPr>
            <w:r w:rsidRPr="00191B3B">
              <w:t>Brusztné Kunvári Enikő: A kereskedelmi egység működtetése, az áruforgalom lebonyolítása. Kereskedelmi és Idegenforgalmi Kft., 2013, Budapest ISBN 978 963 637 290 3</w:t>
            </w:r>
          </w:p>
          <w:p w:rsidR="002336ED" w:rsidRPr="00191B3B" w:rsidRDefault="002336ED" w:rsidP="002F7AB3">
            <w:pPr>
              <w:shd w:val="clear" w:color="auto" w:fill="E5DFEC"/>
              <w:suppressAutoHyphens/>
              <w:autoSpaceDE w:val="0"/>
              <w:spacing w:before="60" w:after="60"/>
              <w:ind w:left="417" w:right="113"/>
            </w:pPr>
            <w:r w:rsidRPr="00191B3B">
              <w:t>Philip Kotler: Marketing menedzsment. 2. kiadás, Műszaki Könyvkiadó, Budapest, 1999.</w:t>
            </w:r>
          </w:p>
          <w:p w:rsidR="002336ED" w:rsidRPr="00191B3B" w:rsidRDefault="002336ED" w:rsidP="002F7AB3">
            <w:pPr>
              <w:shd w:val="clear" w:color="auto" w:fill="E5DFEC"/>
              <w:suppressAutoHyphens/>
              <w:autoSpaceDE w:val="0"/>
              <w:spacing w:before="60" w:after="60"/>
              <w:ind w:left="417" w:right="113"/>
            </w:pPr>
            <w:r w:rsidRPr="00191B3B">
              <w:t xml:space="preserve">ISBN 963-10637-289-79764-1    </w:t>
            </w:r>
          </w:p>
        </w:tc>
      </w:tr>
    </w:tbl>
    <w:p w:rsidR="002336ED" w:rsidRPr="00191B3B" w:rsidRDefault="002336ED" w:rsidP="002336ED"/>
    <w:p w:rsidR="002336ED" w:rsidRPr="00191B3B" w:rsidRDefault="002336ED" w:rsidP="002336ED"/>
    <w:p w:rsidR="002336ED" w:rsidRPr="00191B3B" w:rsidRDefault="002336ED" w:rsidP="002336E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336ED" w:rsidRPr="00191B3B" w:rsidTr="002F7AB3">
        <w:tc>
          <w:tcPr>
            <w:tcW w:w="9250" w:type="dxa"/>
            <w:gridSpan w:val="2"/>
            <w:shd w:val="clear" w:color="auto" w:fill="auto"/>
          </w:tcPr>
          <w:p w:rsidR="002336ED" w:rsidRPr="00191B3B" w:rsidRDefault="002336ED" w:rsidP="002F7AB3">
            <w:pPr>
              <w:jc w:val="center"/>
            </w:pPr>
            <w:r w:rsidRPr="00191B3B">
              <w:t>Heti bontott tematika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Az áruismeret története, az áruismeret fogalma</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r w:rsidRPr="00191B3B">
              <w:t>Árurendszerezés alapelvei, árurendszerek</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Minőség fogalma, összetevői, minőséget meghatározó tényezők</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A marketing szerepe a minőségben</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Minőségi jellemzők; minőségszabályozás és biztosítás</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r w:rsidRPr="00191B3B">
              <w:t>Minőségértékelés; sikeres kereskedelmi áruk - minőség díjak</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A minőségvédelem jogi eszközei; termékfelelősség; szabványosítás és szabvány</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Minőségtanúsítás és tájékoztatás a minőségről: termékcímkék, védjegyek, megkülönböztető minőségi jelek</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Egyéb védjegyek, címkék (társadalmi, környezeti, erkölcsi felelősséget tükröző), terméktesztek</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r w:rsidRPr="00191B3B">
              <w:t>Az EU fogyasztóvédelmi politikája</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r w:rsidRPr="00191B3B">
              <w:t>Fogyasztói érdekvédelem Magyarországon</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r w:rsidRPr="00191B3B">
              <w:t>Csomagolás fogalma, funkciója, módjai</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Csomagolási segédanyagok; speciális csomagolások; a csomagolás nemzetközi szabályozása; veszélyes áruk csomagolása</w:t>
            </w:r>
          </w:p>
        </w:tc>
      </w:tr>
      <w:tr w:rsidR="002336ED" w:rsidRPr="00191B3B" w:rsidTr="002F7AB3">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r w:rsidR="002336ED" w:rsidRPr="00191B3B" w:rsidTr="002F7AB3">
        <w:tc>
          <w:tcPr>
            <w:tcW w:w="1529" w:type="dxa"/>
            <w:vMerge w:val="restart"/>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r w:rsidRPr="00191B3B">
              <w:t>Áruvédelem: fizikai, kémiai, biológiai hatások</w:t>
            </w:r>
          </w:p>
          <w:p w:rsidR="002336ED" w:rsidRPr="00191B3B" w:rsidRDefault="002336ED" w:rsidP="002F7AB3">
            <w:r w:rsidRPr="00191B3B">
              <w:t>Anyagmozgatás, anyagszállítás, tárolás, raktározás</w:t>
            </w:r>
          </w:p>
        </w:tc>
      </w:tr>
      <w:tr w:rsidR="002336ED" w:rsidRPr="00191B3B" w:rsidTr="002F7AB3">
        <w:trPr>
          <w:trHeight w:val="70"/>
        </w:trPr>
        <w:tc>
          <w:tcPr>
            <w:tcW w:w="1529" w:type="dxa"/>
            <w:vMerge/>
            <w:shd w:val="clear" w:color="auto" w:fill="auto"/>
          </w:tcPr>
          <w:p w:rsidR="002336ED" w:rsidRPr="00191B3B" w:rsidRDefault="002336ED" w:rsidP="005B6947">
            <w:pPr>
              <w:numPr>
                <w:ilvl w:val="0"/>
                <w:numId w:val="34"/>
              </w:numPr>
            </w:pPr>
          </w:p>
        </w:tc>
        <w:tc>
          <w:tcPr>
            <w:tcW w:w="7721" w:type="dxa"/>
            <w:shd w:val="clear" w:color="auto" w:fill="auto"/>
          </w:tcPr>
          <w:p w:rsidR="002336ED" w:rsidRPr="00191B3B" w:rsidRDefault="002336ED" w:rsidP="002F7AB3">
            <w:pPr>
              <w:jc w:val="both"/>
            </w:pPr>
            <w:r w:rsidRPr="00191B3B">
              <w:t>TE Az előadás anyagának gyakorlati szintű tárgyalása</w:t>
            </w:r>
          </w:p>
        </w:tc>
      </w:tr>
    </w:tbl>
    <w:p w:rsidR="002336ED" w:rsidRPr="00191B3B" w:rsidRDefault="002336ED" w:rsidP="002336ED"/>
    <w:p w:rsidR="002336ED" w:rsidRPr="00191B3B" w:rsidRDefault="002336ED" w:rsidP="002336ED"/>
    <w:p w:rsidR="009E54F1" w:rsidRPr="00191B3B" w:rsidRDefault="002336ED" w:rsidP="002336ED">
      <w:r w:rsidRPr="00191B3B">
        <w:t>*TE tanulási eredmények</w:t>
      </w:r>
    </w:p>
    <w:p w:rsidR="009E54F1" w:rsidRPr="00191B3B" w:rsidRDefault="009E54F1">
      <w:pPr>
        <w:spacing w:after="160" w:line="259" w:lineRule="auto"/>
      </w:pPr>
      <w:r w:rsidRPr="00191B3B">
        <w:br w:type="page"/>
      </w:r>
    </w:p>
    <w:p w:rsidR="002336ED" w:rsidRPr="00191B3B" w:rsidRDefault="002336ED" w:rsidP="002336ED"/>
    <w:p w:rsidR="009E54F1" w:rsidRPr="00191B3B" w:rsidRDefault="009E54F1" w:rsidP="009E54F1"/>
    <w:tbl>
      <w:tblPr>
        <w:tblW w:w="9356"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1828"/>
      </w:tblGrid>
      <w:tr w:rsidR="009E54F1"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54F1" w:rsidRPr="00191B3B" w:rsidRDefault="009E54F1"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9E54F1" w:rsidRPr="00191B3B" w:rsidRDefault="009E54F1"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54F1" w:rsidRPr="00191B3B" w:rsidRDefault="009E54F1" w:rsidP="002F7AB3">
            <w:pPr>
              <w:jc w:val="center"/>
              <w:rPr>
                <w:rFonts w:eastAsia="Arial Unicode MS"/>
                <w:b/>
              </w:rPr>
            </w:pPr>
            <w:r w:rsidRPr="00191B3B">
              <w:rPr>
                <w:rFonts w:eastAsia="Arial Unicode MS"/>
                <w:b/>
              </w:rPr>
              <w:t>Marketing menedzsment</w:t>
            </w:r>
          </w:p>
        </w:tc>
        <w:tc>
          <w:tcPr>
            <w:tcW w:w="855" w:type="dxa"/>
            <w:vMerge w:val="restart"/>
            <w:tcBorders>
              <w:top w:val="single" w:sz="4" w:space="0" w:color="auto"/>
              <w:left w:val="single" w:sz="4" w:space="0" w:color="auto"/>
              <w:right w:val="single" w:sz="4" w:space="0" w:color="auto"/>
            </w:tcBorders>
            <w:vAlign w:val="center"/>
          </w:tcPr>
          <w:p w:rsidR="009E54F1" w:rsidRPr="00191B3B" w:rsidRDefault="009E54F1" w:rsidP="002F7AB3">
            <w:pPr>
              <w:jc w:val="center"/>
              <w:rPr>
                <w:rFonts w:eastAsia="Arial Unicode MS"/>
              </w:rPr>
            </w:pPr>
            <w:r w:rsidRPr="00191B3B">
              <w:t>Kódja:</w:t>
            </w:r>
          </w:p>
        </w:tc>
        <w:tc>
          <w:tcPr>
            <w:tcW w:w="1828" w:type="dxa"/>
            <w:vMerge w:val="restart"/>
            <w:tcBorders>
              <w:top w:val="single" w:sz="4" w:space="0" w:color="auto"/>
              <w:left w:val="single" w:sz="4" w:space="0" w:color="auto"/>
              <w:right w:val="single" w:sz="4" w:space="0" w:color="auto"/>
            </w:tcBorders>
            <w:shd w:val="clear" w:color="auto" w:fill="E5DFEC"/>
            <w:vAlign w:val="center"/>
          </w:tcPr>
          <w:p w:rsidR="009E54F1" w:rsidRPr="00191B3B" w:rsidRDefault="009E54F1" w:rsidP="002F7AB3">
            <w:pPr>
              <w:jc w:val="center"/>
              <w:rPr>
                <w:rFonts w:eastAsia="Arial Unicode MS"/>
                <w:b/>
              </w:rPr>
            </w:pPr>
            <w:r w:rsidRPr="00191B3B">
              <w:rPr>
                <w:rFonts w:eastAsia="Arial Unicode MS"/>
                <w:b/>
              </w:rPr>
              <w:t>GT_AKMN024-17</w:t>
            </w:r>
          </w:p>
          <w:p w:rsidR="009E54F1" w:rsidRPr="00191B3B" w:rsidRDefault="009E54F1" w:rsidP="002F7AB3">
            <w:pPr>
              <w:jc w:val="center"/>
              <w:rPr>
                <w:rFonts w:eastAsia="Arial Unicode MS"/>
                <w:b/>
              </w:rPr>
            </w:pPr>
            <w:r w:rsidRPr="00191B3B">
              <w:rPr>
                <w:rFonts w:eastAsia="Arial Unicode MS"/>
                <w:b/>
              </w:rPr>
              <w:t>GT_AKMNS024-17</w:t>
            </w:r>
          </w:p>
        </w:tc>
      </w:tr>
      <w:tr w:rsidR="009E54F1"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54F1" w:rsidRPr="00191B3B" w:rsidRDefault="009E54F1"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E54F1" w:rsidRPr="00191B3B" w:rsidRDefault="009E54F1"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Marketing management</w:t>
            </w:r>
          </w:p>
        </w:tc>
        <w:tc>
          <w:tcPr>
            <w:tcW w:w="855" w:type="dxa"/>
            <w:vMerge/>
            <w:tcBorders>
              <w:left w:val="single" w:sz="4" w:space="0" w:color="auto"/>
              <w:bottom w:val="single" w:sz="4" w:space="0" w:color="auto"/>
              <w:right w:val="single" w:sz="4" w:space="0" w:color="auto"/>
            </w:tcBorders>
            <w:vAlign w:val="center"/>
          </w:tcPr>
          <w:p w:rsidR="009E54F1" w:rsidRPr="00191B3B" w:rsidRDefault="009E54F1" w:rsidP="002F7AB3">
            <w:pPr>
              <w:rPr>
                <w:rFonts w:eastAsia="Arial Unicode MS"/>
              </w:rPr>
            </w:pPr>
          </w:p>
        </w:tc>
        <w:tc>
          <w:tcPr>
            <w:tcW w:w="1828" w:type="dxa"/>
            <w:vMerge/>
            <w:tcBorders>
              <w:left w:val="single" w:sz="4" w:space="0" w:color="auto"/>
              <w:bottom w:val="single" w:sz="4" w:space="0" w:color="auto"/>
              <w:right w:val="single" w:sz="4" w:space="0" w:color="auto"/>
            </w:tcBorders>
            <w:shd w:val="clear" w:color="auto" w:fill="E5DFEC"/>
            <w:vAlign w:val="center"/>
          </w:tcPr>
          <w:p w:rsidR="009E54F1" w:rsidRPr="00191B3B" w:rsidRDefault="009E54F1" w:rsidP="002F7AB3">
            <w:pPr>
              <w:rPr>
                <w:rFonts w:eastAsia="Arial Unicode MS"/>
              </w:rPr>
            </w:pPr>
          </w:p>
        </w:tc>
      </w:tr>
      <w:tr w:rsidR="009E54F1" w:rsidRPr="00191B3B" w:rsidTr="002F7AB3">
        <w:trPr>
          <w:cantSplit/>
          <w:trHeight w:val="42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rPr>
                <w:b/>
                <w:bCs/>
              </w:rPr>
            </w:pPr>
          </w:p>
        </w:tc>
      </w:tr>
      <w:tr w:rsidR="009E54F1"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ind w:left="20"/>
            </w:pPr>
            <w:r w:rsidRPr="00191B3B">
              <w:t>Felelős oktatási egység:</w:t>
            </w:r>
          </w:p>
        </w:tc>
        <w:tc>
          <w:tcPr>
            <w:tcW w:w="6237"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DE GTK - Marketing és Kereskedelem Intézet</w:t>
            </w:r>
          </w:p>
        </w:tc>
      </w:tr>
      <w:tr w:rsidR="009E54F1"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E54F1" w:rsidRPr="00191B3B" w:rsidRDefault="009E54F1" w:rsidP="002F7AB3">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E54F1" w:rsidRPr="00191B3B" w:rsidRDefault="009E54F1" w:rsidP="002F7AB3">
            <w:pPr>
              <w:jc w:val="center"/>
              <w:rPr>
                <w:rFonts w:eastAsia="Arial Unicode MS"/>
              </w:rPr>
            </w:pPr>
            <w:r w:rsidRPr="00191B3B">
              <w:t xml:space="preserve">Kódja: </w:t>
            </w:r>
          </w:p>
        </w:tc>
        <w:tc>
          <w:tcPr>
            <w:tcW w:w="1828" w:type="dxa"/>
            <w:tcBorders>
              <w:top w:val="single" w:sz="4" w:space="0" w:color="auto"/>
              <w:left w:val="nil"/>
              <w:bottom w:val="single" w:sz="4" w:space="0" w:color="auto"/>
              <w:right w:val="single" w:sz="4" w:space="0" w:color="auto"/>
            </w:tcBorders>
            <w:shd w:val="clear" w:color="auto" w:fill="E5DFEC"/>
            <w:vAlign w:val="center"/>
          </w:tcPr>
          <w:p w:rsidR="009E54F1" w:rsidRPr="00191B3B" w:rsidRDefault="009E54F1" w:rsidP="002F7AB3">
            <w:pPr>
              <w:jc w:val="center"/>
              <w:rPr>
                <w:rFonts w:eastAsia="Arial Unicode MS"/>
              </w:rPr>
            </w:pPr>
            <w:r w:rsidRPr="00191B3B">
              <w:rPr>
                <w:rFonts w:eastAsia="Arial Unicode MS"/>
              </w:rPr>
              <w:t>-</w:t>
            </w:r>
          </w:p>
        </w:tc>
      </w:tr>
      <w:tr w:rsidR="009E54F1"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54F1" w:rsidRPr="00191B3B" w:rsidRDefault="009E54F1"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9E54F1" w:rsidRPr="00191B3B" w:rsidRDefault="009E54F1"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9E54F1" w:rsidRPr="00191B3B" w:rsidRDefault="009E54F1" w:rsidP="002F7AB3">
            <w:pPr>
              <w:jc w:val="center"/>
            </w:pPr>
            <w:r w:rsidRPr="00191B3B">
              <w:t>Kredit</w:t>
            </w:r>
          </w:p>
        </w:tc>
        <w:tc>
          <w:tcPr>
            <w:tcW w:w="1828" w:type="dxa"/>
            <w:vMerge w:val="restart"/>
            <w:tcBorders>
              <w:top w:val="single" w:sz="4" w:space="0" w:color="auto"/>
              <w:left w:val="single" w:sz="4" w:space="0" w:color="auto"/>
              <w:right w:val="single" w:sz="4" w:space="0" w:color="auto"/>
            </w:tcBorders>
            <w:vAlign w:val="center"/>
          </w:tcPr>
          <w:p w:rsidR="009E54F1" w:rsidRPr="00191B3B" w:rsidRDefault="009E54F1" w:rsidP="002F7AB3">
            <w:pPr>
              <w:jc w:val="center"/>
            </w:pPr>
            <w:r w:rsidRPr="00191B3B">
              <w:t>Oktatás nyelve</w:t>
            </w:r>
          </w:p>
        </w:tc>
      </w:tr>
      <w:tr w:rsidR="009E54F1"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54F1" w:rsidRPr="00191B3B" w:rsidRDefault="009E54F1"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9E54F1" w:rsidRPr="00191B3B" w:rsidRDefault="009E54F1" w:rsidP="002F7AB3"/>
        </w:tc>
        <w:tc>
          <w:tcPr>
            <w:tcW w:w="855" w:type="dxa"/>
            <w:vMerge/>
            <w:tcBorders>
              <w:left w:val="single" w:sz="4" w:space="0" w:color="auto"/>
              <w:bottom w:val="single" w:sz="4" w:space="0" w:color="auto"/>
              <w:right w:val="single" w:sz="4" w:space="0" w:color="auto"/>
            </w:tcBorders>
            <w:vAlign w:val="center"/>
          </w:tcPr>
          <w:p w:rsidR="009E54F1" w:rsidRPr="00191B3B" w:rsidRDefault="009E54F1" w:rsidP="002F7AB3"/>
        </w:tc>
        <w:tc>
          <w:tcPr>
            <w:tcW w:w="1828" w:type="dxa"/>
            <w:vMerge/>
            <w:tcBorders>
              <w:left w:val="single" w:sz="4" w:space="0" w:color="auto"/>
              <w:bottom w:val="single" w:sz="4" w:space="0" w:color="auto"/>
              <w:right w:val="single" w:sz="4" w:space="0" w:color="auto"/>
            </w:tcBorders>
            <w:vAlign w:val="center"/>
          </w:tcPr>
          <w:p w:rsidR="009E54F1" w:rsidRPr="00191B3B" w:rsidRDefault="009E54F1" w:rsidP="002F7AB3"/>
        </w:tc>
      </w:tr>
      <w:tr w:rsidR="009E54F1"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9E54F1" w:rsidRPr="00191B3B" w:rsidRDefault="009E54F1" w:rsidP="002F7AB3">
            <w:pPr>
              <w:jc w:val="center"/>
              <w:rPr>
                <w:b/>
              </w:rPr>
            </w:pPr>
            <w:r w:rsidRPr="00191B3B">
              <w:rPr>
                <w:b/>
              </w:rPr>
              <w:t>4</w:t>
            </w:r>
          </w:p>
        </w:tc>
        <w:tc>
          <w:tcPr>
            <w:tcW w:w="1828" w:type="dxa"/>
            <w:vMerge w:val="restart"/>
            <w:tcBorders>
              <w:top w:val="single" w:sz="4" w:space="0" w:color="auto"/>
              <w:left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magyar</w:t>
            </w:r>
          </w:p>
        </w:tc>
      </w:tr>
      <w:tr w:rsidR="009E54F1"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jc w:val="cente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pPr>
          </w:p>
        </w:tc>
        <w:tc>
          <w:tcPr>
            <w:tcW w:w="855" w:type="dxa"/>
            <w:vMerge/>
            <w:tcBorders>
              <w:left w:val="single" w:sz="4" w:space="0" w:color="auto"/>
              <w:bottom w:val="single" w:sz="4" w:space="0" w:color="auto"/>
              <w:right w:val="single" w:sz="4" w:space="0" w:color="auto"/>
            </w:tcBorders>
            <w:vAlign w:val="center"/>
          </w:tcPr>
          <w:p w:rsidR="009E54F1" w:rsidRPr="00191B3B" w:rsidRDefault="009E54F1" w:rsidP="002F7AB3">
            <w:pPr>
              <w:jc w:val="center"/>
            </w:pPr>
          </w:p>
        </w:tc>
        <w:tc>
          <w:tcPr>
            <w:tcW w:w="1828" w:type="dxa"/>
            <w:vMerge/>
            <w:tcBorders>
              <w:left w:val="single" w:sz="4" w:space="0" w:color="auto"/>
              <w:bottom w:val="single" w:sz="4" w:space="0" w:color="auto"/>
              <w:right w:val="single" w:sz="4" w:space="0" w:color="auto"/>
            </w:tcBorders>
            <w:shd w:val="clear" w:color="auto" w:fill="E5DFEC"/>
            <w:vAlign w:val="center"/>
          </w:tcPr>
          <w:p w:rsidR="009E54F1" w:rsidRPr="00191B3B" w:rsidRDefault="009E54F1" w:rsidP="002F7AB3">
            <w:pPr>
              <w:jc w:val="center"/>
            </w:pPr>
          </w:p>
        </w:tc>
      </w:tr>
      <w:tr w:rsidR="009E54F1"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E54F1" w:rsidRPr="00191B3B" w:rsidRDefault="009E54F1"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9E54F1" w:rsidRPr="00191B3B" w:rsidRDefault="009E54F1"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Dr. Polereczki Zsolt</w:t>
            </w:r>
          </w:p>
        </w:tc>
        <w:tc>
          <w:tcPr>
            <w:tcW w:w="855" w:type="dxa"/>
            <w:tcBorders>
              <w:top w:val="single" w:sz="4" w:space="0" w:color="auto"/>
              <w:left w:val="nil"/>
              <w:bottom w:val="single" w:sz="4" w:space="0" w:color="auto"/>
              <w:right w:val="single" w:sz="4" w:space="0" w:color="auto"/>
            </w:tcBorders>
            <w:vAlign w:val="center"/>
          </w:tcPr>
          <w:p w:rsidR="009E54F1" w:rsidRPr="00191B3B" w:rsidRDefault="009E54F1" w:rsidP="002F7AB3">
            <w:pPr>
              <w:rPr>
                <w:rFonts w:eastAsia="Arial Unicode MS"/>
              </w:rPr>
            </w:pPr>
            <w:r w:rsidRPr="00191B3B">
              <w:t>beosztása:</w:t>
            </w:r>
          </w:p>
        </w:tc>
        <w:tc>
          <w:tcPr>
            <w:tcW w:w="1828" w:type="dxa"/>
            <w:tcBorders>
              <w:top w:val="single" w:sz="4" w:space="0" w:color="auto"/>
              <w:left w:val="nil"/>
              <w:bottom w:val="single" w:sz="4" w:space="0" w:color="auto"/>
              <w:right w:val="single" w:sz="4" w:space="0" w:color="auto"/>
            </w:tcBorders>
            <w:shd w:val="clear" w:color="auto" w:fill="E5DFEC"/>
            <w:vAlign w:val="center"/>
          </w:tcPr>
          <w:p w:rsidR="009E54F1" w:rsidRPr="00191B3B" w:rsidRDefault="009E54F1" w:rsidP="002F7AB3">
            <w:pPr>
              <w:jc w:val="center"/>
              <w:rPr>
                <w:b/>
              </w:rPr>
            </w:pPr>
            <w:r w:rsidRPr="00191B3B">
              <w:rPr>
                <w:b/>
              </w:rPr>
              <w:t>egyetemi docens</w:t>
            </w:r>
          </w:p>
        </w:tc>
      </w:tr>
      <w:tr w:rsidR="009E54F1" w:rsidRPr="00191B3B" w:rsidTr="002F7AB3">
        <w:trPr>
          <w:cantSplit/>
          <w:trHeight w:val="460"/>
        </w:trPr>
        <w:tc>
          <w:tcPr>
            <w:tcW w:w="9356" w:type="dxa"/>
            <w:gridSpan w:val="10"/>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r w:rsidRPr="00191B3B">
              <w:rPr>
                <w:b/>
                <w:bCs/>
              </w:rPr>
              <w:t xml:space="preserve">A kurzus célja, </w:t>
            </w:r>
            <w:r w:rsidRPr="00191B3B">
              <w:t>hogy a hallgatók</w:t>
            </w:r>
          </w:p>
          <w:p w:rsidR="009E54F1" w:rsidRPr="00191B3B" w:rsidRDefault="009E54F1" w:rsidP="002F7AB3">
            <w:pPr>
              <w:shd w:val="clear" w:color="auto" w:fill="E5DFEC"/>
              <w:suppressAutoHyphens/>
              <w:autoSpaceDE w:val="0"/>
              <w:spacing w:before="60" w:after="60"/>
              <w:ind w:left="417" w:right="113"/>
              <w:jc w:val="both"/>
            </w:pPr>
            <w:r w:rsidRPr="00191B3B">
              <w:t>A tantárgy célkitűzése, hogy a hallgatók megismerjék a Marketing menedzsment tartalmi összefüggéseit, folyamatait a célpiac kiválasztástól a marketingeszközök maghatározásáig, megvalósításáig és ellenőrzéséig bezárólag.</w:t>
            </w:r>
          </w:p>
        </w:tc>
      </w:tr>
      <w:tr w:rsidR="009E54F1" w:rsidRPr="00191B3B" w:rsidTr="002F7AB3">
        <w:trPr>
          <w:cantSplit/>
          <w:trHeight w:val="1400"/>
        </w:trPr>
        <w:tc>
          <w:tcPr>
            <w:tcW w:w="9356" w:type="dxa"/>
            <w:gridSpan w:val="10"/>
            <w:tcBorders>
              <w:top w:val="single" w:sz="4" w:space="0" w:color="auto"/>
              <w:left w:val="single" w:sz="4" w:space="0" w:color="auto"/>
              <w:right w:val="single" w:sz="4" w:space="0" w:color="000000"/>
            </w:tcBorders>
            <w:vAlign w:val="center"/>
          </w:tcPr>
          <w:p w:rsidR="009E54F1" w:rsidRPr="00191B3B" w:rsidRDefault="009E54F1"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9E54F1" w:rsidRPr="00191B3B" w:rsidRDefault="009E54F1" w:rsidP="002F7AB3">
            <w:pPr>
              <w:ind w:left="402"/>
              <w:jc w:val="both"/>
              <w:rPr>
                <w:i/>
              </w:rPr>
            </w:pPr>
            <w:r w:rsidRPr="00191B3B">
              <w:rPr>
                <w:i/>
              </w:rPr>
              <w:t xml:space="preserve">Tudás: </w:t>
            </w:r>
          </w:p>
          <w:p w:rsidR="009E54F1" w:rsidRPr="00191B3B" w:rsidRDefault="009E54F1" w:rsidP="002F7AB3">
            <w:pPr>
              <w:shd w:val="clear" w:color="auto" w:fill="E5DFEC"/>
              <w:suppressAutoHyphens/>
              <w:autoSpaceDE w:val="0"/>
              <w:spacing w:before="60" w:after="60"/>
              <w:ind w:left="417" w:right="113"/>
              <w:jc w:val="both"/>
            </w:pPr>
            <w:r w:rsidRPr="00191B3B">
              <w:t>Birtokában van a legalapvetőbb információgyűjtési, elemzési, feladat-, illetve problémamegoldási módszereknek.</w:t>
            </w:r>
          </w:p>
          <w:p w:rsidR="009E54F1" w:rsidRPr="00191B3B" w:rsidRDefault="009E54F1" w:rsidP="002F7AB3">
            <w:pPr>
              <w:shd w:val="clear" w:color="auto" w:fill="E5DFEC"/>
              <w:suppressAutoHyphens/>
              <w:autoSpaceDE w:val="0"/>
              <w:spacing w:before="60" w:after="60"/>
              <w:ind w:left="417" w:right="113"/>
              <w:jc w:val="both"/>
            </w:pPr>
            <w:r w:rsidRPr="00191B3B">
              <w:t>Ismeri a marketing alapfogalmait és elméleteit.</w:t>
            </w:r>
          </w:p>
          <w:p w:rsidR="009E54F1" w:rsidRPr="00191B3B" w:rsidRDefault="009E54F1" w:rsidP="002F7AB3">
            <w:pPr>
              <w:shd w:val="clear" w:color="auto" w:fill="E5DFEC"/>
              <w:suppressAutoHyphens/>
              <w:autoSpaceDE w:val="0"/>
              <w:spacing w:before="60" w:after="60"/>
              <w:ind w:left="417" w:right="113"/>
              <w:jc w:val="both"/>
            </w:pPr>
            <w:r w:rsidRPr="00191B3B">
              <w:t>Rendelkezik a kereskedelmi, logisztikai és marketing módszerek ismeretével és alkalmazói szinten birtokolja.</w:t>
            </w:r>
          </w:p>
          <w:p w:rsidR="009E54F1" w:rsidRPr="00191B3B" w:rsidRDefault="009E54F1" w:rsidP="002F7AB3">
            <w:pPr>
              <w:ind w:left="402"/>
              <w:jc w:val="both"/>
              <w:rPr>
                <w:i/>
              </w:rPr>
            </w:pPr>
            <w:r w:rsidRPr="00191B3B">
              <w:rPr>
                <w:i/>
              </w:rPr>
              <w:t>Képesség:</w:t>
            </w:r>
          </w:p>
          <w:p w:rsidR="009E54F1" w:rsidRPr="00191B3B" w:rsidRDefault="009E54F1" w:rsidP="002F7AB3">
            <w:pPr>
              <w:shd w:val="clear" w:color="auto" w:fill="E5DFEC"/>
              <w:suppressAutoHyphens/>
              <w:autoSpaceDE w:val="0"/>
              <w:spacing w:before="60" w:after="60"/>
              <w:ind w:left="417" w:right="113"/>
              <w:jc w:val="both"/>
            </w:pPr>
            <w:r w:rsidRPr="00191B3B">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9E54F1" w:rsidRPr="00191B3B" w:rsidRDefault="009E54F1" w:rsidP="002F7AB3">
            <w:pPr>
              <w:shd w:val="clear" w:color="auto" w:fill="E5DFEC"/>
              <w:suppressAutoHyphens/>
              <w:autoSpaceDE w:val="0"/>
              <w:spacing w:before="60" w:after="60"/>
              <w:ind w:left="417" w:right="113"/>
              <w:jc w:val="both"/>
            </w:pPr>
            <w:r w:rsidRPr="00191B3B">
              <w:t>Képes kérdőívkészítésben, piackutatásban való közreműködésre.</w:t>
            </w:r>
          </w:p>
          <w:p w:rsidR="009E54F1" w:rsidRPr="00191B3B" w:rsidRDefault="009E54F1" w:rsidP="002F7AB3">
            <w:pPr>
              <w:ind w:left="402"/>
              <w:jc w:val="both"/>
              <w:rPr>
                <w:i/>
              </w:rPr>
            </w:pPr>
            <w:r w:rsidRPr="00191B3B">
              <w:rPr>
                <w:i/>
              </w:rPr>
              <w:t>Attitűd:</w:t>
            </w:r>
          </w:p>
          <w:p w:rsidR="009E54F1" w:rsidRPr="00191B3B" w:rsidRDefault="009E54F1" w:rsidP="002F7AB3">
            <w:pPr>
              <w:shd w:val="clear" w:color="auto" w:fill="E5DFEC"/>
              <w:suppressAutoHyphens/>
              <w:autoSpaceDE w:val="0"/>
              <w:spacing w:before="60" w:after="60"/>
              <w:ind w:left="417" w:right="113"/>
              <w:jc w:val="both"/>
            </w:pPr>
            <w:r w:rsidRPr="00191B3B">
              <w:t>Törekszik a kereskedelmi és marketing tevékenység fejlesztésére és a változó gazdasági és jogi környezethez igazítására.</w:t>
            </w:r>
          </w:p>
          <w:p w:rsidR="009E54F1" w:rsidRPr="00191B3B" w:rsidRDefault="009E54F1" w:rsidP="002F7AB3">
            <w:pPr>
              <w:ind w:left="402"/>
              <w:jc w:val="both"/>
              <w:rPr>
                <w:i/>
              </w:rPr>
            </w:pPr>
            <w:r w:rsidRPr="00191B3B">
              <w:rPr>
                <w:i/>
              </w:rPr>
              <w:t>Autonómia és felelősség:</w:t>
            </w:r>
          </w:p>
          <w:p w:rsidR="009E54F1" w:rsidRPr="00191B3B" w:rsidRDefault="009E54F1" w:rsidP="002F7AB3">
            <w:pPr>
              <w:shd w:val="clear" w:color="auto" w:fill="E5DFEC"/>
              <w:suppressAutoHyphens/>
              <w:autoSpaceDE w:val="0"/>
              <w:spacing w:before="60" w:after="60"/>
              <w:ind w:left="417" w:right="113"/>
              <w:jc w:val="both"/>
            </w:pPr>
            <w:r w:rsidRPr="00191B3B">
              <w:t>Felelősséget vállal, illetve visel saját munkájáért, döntéseiért.</w:t>
            </w:r>
          </w:p>
          <w:p w:rsidR="009E54F1" w:rsidRPr="00191B3B" w:rsidRDefault="009E54F1" w:rsidP="002F7AB3">
            <w:pPr>
              <w:shd w:val="clear" w:color="auto" w:fill="E5DFEC"/>
              <w:suppressAutoHyphens/>
              <w:autoSpaceDE w:val="0"/>
              <w:spacing w:before="60" w:after="60"/>
              <w:ind w:left="417" w:right="113"/>
              <w:jc w:val="both"/>
            </w:pPr>
            <w:r w:rsidRPr="00191B3B">
              <w:t>Munkaköri feladatát önállóan végzi, szakmai beszámolóit, jelentéseit, kisebb prezentációit önállóan készíti. Szükség esetén munkatársi, vezetői segítséget vesz igénybe.</w:t>
            </w:r>
          </w:p>
        </w:tc>
      </w:tr>
      <w:tr w:rsidR="009E54F1" w:rsidRPr="00191B3B" w:rsidTr="002F7AB3">
        <w:trPr>
          <w:trHeight w:val="401"/>
        </w:trPr>
        <w:tc>
          <w:tcPr>
            <w:tcW w:w="9356" w:type="dxa"/>
            <w:gridSpan w:val="10"/>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rPr>
                <w:b/>
                <w:bCs/>
              </w:rPr>
            </w:pPr>
            <w:r w:rsidRPr="00191B3B">
              <w:rPr>
                <w:b/>
                <w:bCs/>
              </w:rPr>
              <w:t>A kurzus rövid tartalma, témakörei</w:t>
            </w:r>
          </w:p>
          <w:p w:rsidR="009E54F1" w:rsidRPr="00191B3B" w:rsidRDefault="009E54F1" w:rsidP="002F7AB3">
            <w:pPr>
              <w:shd w:val="clear" w:color="auto" w:fill="E5DFEC"/>
              <w:suppressAutoHyphens/>
              <w:autoSpaceDE w:val="0"/>
              <w:spacing w:before="60" w:after="60"/>
              <w:ind w:left="417" w:right="113"/>
              <w:jc w:val="both"/>
            </w:pPr>
            <w:r w:rsidRPr="00191B3B">
              <w:t>A tantárgy tartalmazza a témakörhöz kapcsolódó főbb elméleteket, módszereket és azok közül a fontosabbak begyakorlását. A témakörök bővebben a bontott heti tematikában megismerhetők.</w:t>
            </w:r>
          </w:p>
        </w:tc>
      </w:tr>
      <w:tr w:rsidR="009E54F1" w:rsidRPr="00191B3B" w:rsidTr="002F7AB3">
        <w:trPr>
          <w:trHeight w:val="1319"/>
        </w:trPr>
        <w:tc>
          <w:tcPr>
            <w:tcW w:w="9356" w:type="dxa"/>
            <w:gridSpan w:val="10"/>
            <w:tcBorders>
              <w:top w:val="single" w:sz="4" w:space="0" w:color="auto"/>
              <w:left w:val="single" w:sz="4" w:space="0" w:color="auto"/>
              <w:bottom w:val="single" w:sz="4" w:space="0" w:color="auto"/>
              <w:right w:val="single" w:sz="4" w:space="0" w:color="auto"/>
            </w:tcBorders>
          </w:tcPr>
          <w:p w:rsidR="009E54F1" w:rsidRPr="00191B3B" w:rsidRDefault="009E54F1" w:rsidP="002F7AB3">
            <w:pPr>
              <w:rPr>
                <w:b/>
                <w:bCs/>
              </w:rPr>
            </w:pPr>
            <w:r w:rsidRPr="00191B3B">
              <w:rPr>
                <w:b/>
                <w:bCs/>
              </w:rPr>
              <w:t>Tervezett tanulási tevékenységek, tanítási módszerek</w:t>
            </w:r>
          </w:p>
          <w:p w:rsidR="009E54F1" w:rsidRPr="00191B3B" w:rsidRDefault="009E54F1" w:rsidP="002F7AB3">
            <w:pPr>
              <w:shd w:val="clear" w:color="auto" w:fill="E5DFEC"/>
              <w:suppressAutoHyphens/>
              <w:autoSpaceDE w:val="0"/>
              <w:spacing w:before="60" w:after="60"/>
              <w:ind w:left="417" w:right="113"/>
            </w:pPr>
            <w:r w:rsidRPr="00191B3B">
              <w:t>Évközben az előadásokon elhangzottak ellenőrzésére a szemeszter végén megírt írásbeli vizsgadolgozat szolgál, amelyet a hallgatóknak rendelkezésre bocsátott vizsgakérdések alapján teljesítenek.</w:t>
            </w:r>
          </w:p>
          <w:p w:rsidR="009E54F1" w:rsidRPr="00191B3B" w:rsidRDefault="009E54F1" w:rsidP="002F7AB3">
            <w:pPr>
              <w:shd w:val="clear" w:color="auto" w:fill="E5DFEC"/>
              <w:suppressAutoHyphens/>
              <w:autoSpaceDE w:val="0"/>
              <w:spacing w:before="60" w:after="60"/>
              <w:ind w:left="417" w:right="113"/>
            </w:pPr>
            <w:r w:rsidRPr="00191B3B">
              <w:t>A gyakorlatok látogatása kötelező jellegű. Hiányzás a gyakorlatok 30%-áról lehetséges. A félév során három-négy fős csoportokba sorolják az oktatók a hallgatókat. A csoportoknak egy, az oktatók által kiadott esettanulmányt kell feldolgozniuk a félév végéig. Ebből power point-os/prezi-s prezentációt kell készíteniük. Utóbbit az utolsó órák egyikén prezentálniuk is kell. A szóbeli prezentáció során 10-15 perces előadásokat kell elkészíteniük a hallgatóknak, ezt az utolsó órák egyikén előadni. Az egyes csoportokon belül a hallgatók egyenlően lesznek értékelve.</w:t>
            </w:r>
          </w:p>
        </w:tc>
      </w:tr>
      <w:tr w:rsidR="009E54F1" w:rsidRPr="00191B3B" w:rsidTr="002F7AB3">
        <w:trPr>
          <w:trHeight w:val="1021"/>
        </w:trPr>
        <w:tc>
          <w:tcPr>
            <w:tcW w:w="9356" w:type="dxa"/>
            <w:gridSpan w:val="10"/>
            <w:tcBorders>
              <w:top w:val="single" w:sz="4" w:space="0" w:color="auto"/>
              <w:left w:val="single" w:sz="4" w:space="0" w:color="auto"/>
              <w:bottom w:val="single" w:sz="4" w:space="0" w:color="auto"/>
              <w:right w:val="single" w:sz="4" w:space="0" w:color="auto"/>
            </w:tcBorders>
          </w:tcPr>
          <w:p w:rsidR="009E54F1" w:rsidRPr="00191B3B" w:rsidRDefault="009E54F1" w:rsidP="002F7AB3">
            <w:pPr>
              <w:rPr>
                <w:b/>
                <w:bCs/>
              </w:rPr>
            </w:pPr>
            <w:r w:rsidRPr="00191B3B">
              <w:rPr>
                <w:b/>
                <w:bCs/>
              </w:rPr>
              <w:t>Értékelés</w:t>
            </w:r>
          </w:p>
          <w:p w:rsidR="009E54F1" w:rsidRPr="00191B3B" w:rsidRDefault="009E54F1" w:rsidP="002F7AB3">
            <w:pPr>
              <w:shd w:val="clear" w:color="auto" w:fill="E5DFEC"/>
              <w:suppressAutoHyphens/>
              <w:autoSpaceDE w:val="0"/>
              <w:spacing w:before="60" w:after="60"/>
              <w:ind w:left="417" w:right="113"/>
            </w:pPr>
            <w:r w:rsidRPr="00191B3B">
              <w:t>Írásbeli vizsgadolgozat, illetve gyakorlati feladatok teljesítése együttesen kerül értékelésre. Az előadásokhoz kapcsolódó követelmények 60% (60 pont), a gyakorlatokhoz kapcsolódó követelmények 40% (40 pont) arányt tesznek ki. Mind az elméleti, mind a gyakorlati követelményeknek önállóan is meg kell felelni, a minimális szintet, a pontszám 51%-át el kell érni. A hallgatók az előadásokon és gyakorlatokon való aktív részvételért, illetve kiemelkedő prezentációk elkészítésért plusz pontokban részesülhetnek.</w:t>
            </w:r>
          </w:p>
          <w:p w:rsidR="009E54F1" w:rsidRPr="00191B3B" w:rsidRDefault="009E54F1" w:rsidP="002F7AB3">
            <w:pPr>
              <w:shd w:val="clear" w:color="auto" w:fill="E5DFEC"/>
              <w:suppressAutoHyphens/>
              <w:autoSpaceDE w:val="0"/>
              <w:spacing w:before="60" w:after="60"/>
              <w:ind w:left="417" w:right="113"/>
            </w:pPr>
            <w:r w:rsidRPr="00191B3B">
              <w:t>- 50 = elégtelen (1)</w:t>
            </w:r>
          </w:p>
          <w:p w:rsidR="009E54F1" w:rsidRPr="00191B3B" w:rsidRDefault="009E54F1" w:rsidP="002F7AB3">
            <w:pPr>
              <w:shd w:val="clear" w:color="auto" w:fill="E5DFEC"/>
              <w:suppressAutoHyphens/>
              <w:autoSpaceDE w:val="0"/>
              <w:spacing w:before="60" w:after="60"/>
              <w:ind w:left="417" w:right="113"/>
            </w:pPr>
            <w:r w:rsidRPr="00191B3B">
              <w:lastRenderedPageBreak/>
              <w:t>51 - 62 = elégséges (2) – 51%</w:t>
            </w:r>
          </w:p>
          <w:p w:rsidR="009E54F1" w:rsidRPr="00191B3B" w:rsidRDefault="009E54F1" w:rsidP="002F7AB3">
            <w:pPr>
              <w:shd w:val="clear" w:color="auto" w:fill="E5DFEC"/>
              <w:suppressAutoHyphens/>
              <w:autoSpaceDE w:val="0"/>
              <w:spacing w:before="60" w:after="60"/>
              <w:ind w:left="417" w:right="113"/>
            </w:pPr>
            <w:r w:rsidRPr="00191B3B">
              <w:t>63 - 74 = közepes (3) – 63%</w:t>
            </w:r>
          </w:p>
          <w:p w:rsidR="009E54F1" w:rsidRPr="00191B3B" w:rsidRDefault="009E54F1" w:rsidP="002F7AB3">
            <w:pPr>
              <w:shd w:val="clear" w:color="auto" w:fill="E5DFEC"/>
              <w:suppressAutoHyphens/>
              <w:autoSpaceDE w:val="0"/>
              <w:spacing w:before="60" w:after="60"/>
              <w:ind w:left="417" w:right="113"/>
            </w:pPr>
            <w:r w:rsidRPr="00191B3B">
              <w:t>75 - 86 = jó (4) – 75%</w:t>
            </w:r>
          </w:p>
          <w:p w:rsidR="009E54F1" w:rsidRPr="00191B3B" w:rsidRDefault="009E54F1" w:rsidP="002F7AB3">
            <w:pPr>
              <w:shd w:val="clear" w:color="auto" w:fill="E5DFEC"/>
              <w:suppressAutoHyphens/>
              <w:autoSpaceDE w:val="0"/>
              <w:spacing w:before="60" w:after="60"/>
              <w:ind w:left="417" w:right="113"/>
            </w:pPr>
            <w:r w:rsidRPr="00191B3B">
              <w:t>87 - 100 = jeles (5) – 87%</w:t>
            </w:r>
          </w:p>
        </w:tc>
      </w:tr>
      <w:tr w:rsidR="009E54F1" w:rsidRPr="00191B3B" w:rsidTr="002F7AB3">
        <w:trPr>
          <w:trHeight w:val="1021"/>
        </w:trPr>
        <w:tc>
          <w:tcPr>
            <w:tcW w:w="9356" w:type="dxa"/>
            <w:gridSpan w:val="10"/>
            <w:tcBorders>
              <w:top w:val="single" w:sz="4" w:space="0" w:color="auto"/>
              <w:left w:val="single" w:sz="4" w:space="0" w:color="auto"/>
              <w:bottom w:val="single" w:sz="4" w:space="0" w:color="auto"/>
              <w:right w:val="single" w:sz="4" w:space="0" w:color="auto"/>
            </w:tcBorders>
            <w:vAlign w:val="center"/>
          </w:tcPr>
          <w:p w:rsidR="009E54F1" w:rsidRPr="00191B3B" w:rsidRDefault="009E54F1" w:rsidP="002F7AB3">
            <w:pPr>
              <w:rPr>
                <w:b/>
                <w:bCs/>
              </w:rPr>
            </w:pPr>
            <w:r w:rsidRPr="00191B3B">
              <w:rPr>
                <w:b/>
                <w:bCs/>
              </w:rPr>
              <w:lastRenderedPageBreak/>
              <w:t>Kötelező szakirodalom:</w:t>
            </w:r>
          </w:p>
          <w:p w:rsidR="009E54F1" w:rsidRPr="00191B3B" w:rsidRDefault="009E54F1" w:rsidP="002F7AB3">
            <w:pPr>
              <w:shd w:val="clear" w:color="auto" w:fill="E5DFEC"/>
              <w:suppressAutoHyphens/>
              <w:autoSpaceDE w:val="0"/>
              <w:spacing w:before="60" w:after="60"/>
              <w:ind w:left="417" w:right="113"/>
            </w:pPr>
            <w:r w:rsidRPr="00191B3B">
              <w:t>Kotler, P. – Keller, K. L.: Marketingmenedzsment. Akadémiai Kiadó, Budapest, 2012</w:t>
            </w:r>
          </w:p>
          <w:p w:rsidR="009E54F1" w:rsidRPr="00191B3B" w:rsidRDefault="009E54F1" w:rsidP="002F7AB3">
            <w:pPr>
              <w:shd w:val="clear" w:color="auto" w:fill="E5DFEC"/>
              <w:suppressAutoHyphens/>
              <w:autoSpaceDE w:val="0"/>
              <w:spacing w:before="60" w:after="60"/>
              <w:ind w:left="417" w:right="113"/>
            </w:pPr>
            <w:r w:rsidRPr="00191B3B">
              <w:t>A kurzushoz tartozó előadások prezentációs anyaga.</w:t>
            </w:r>
          </w:p>
          <w:p w:rsidR="009E54F1" w:rsidRPr="00191B3B" w:rsidRDefault="009E54F1" w:rsidP="002F7AB3">
            <w:pPr>
              <w:rPr>
                <w:b/>
                <w:bCs/>
              </w:rPr>
            </w:pPr>
            <w:r w:rsidRPr="00191B3B">
              <w:rPr>
                <w:b/>
                <w:bCs/>
              </w:rPr>
              <w:t>Ajánlott szakirodalom:</w:t>
            </w:r>
          </w:p>
          <w:p w:rsidR="009E54F1" w:rsidRPr="00191B3B" w:rsidRDefault="009E54F1" w:rsidP="002F7AB3">
            <w:pPr>
              <w:shd w:val="clear" w:color="auto" w:fill="E5DFEC"/>
              <w:suppressAutoHyphens/>
              <w:autoSpaceDE w:val="0"/>
              <w:spacing w:before="60" w:after="60"/>
              <w:ind w:left="417" w:right="113"/>
              <w:jc w:val="both"/>
            </w:pPr>
            <w:r w:rsidRPr="00191B3B">
              <w:t>A témához kapcsolódó szakmai folyóiratokból kijelölt cikkek.</w:t>
            </w:r>
          </w:p>
        </w:tc>
      </w:tr>
    </w:tbl>
    <w:p w:rsidR="009E54F1" w:rsidRPr="00191B3B" w:rsidRDefault="009E54F1" w:rsidP="009E54F1"/>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0"/>
        <w:gridCol w:w="2193"/>
        <w:gridCol w:w="13"/>
        <w:gridCol w:w="5360"/>
      </w:tblGrid>
      <w:tr w:rsidR="009E54F1" w:rsidRPr="00191B3B" w:rsidTr="002F7AB3">
        <w:trPr>
          <w:trHeight w:val="210"/>
        </w:trPr>
        <w:tc>
          <w:tcPr>
            <w:tcW w:w="1512" w:type="pct"/>
            <w:shd w:val="pct20" w:color="auto" w:fill="FFFFFF"/>
          </w:tcPr>
          <w:p w:rsidR="009E54F1" w:rsidRPr="00191B3B" w:rsidRDefault="009E54F1" w:rsidP="002F7AB3">
            <w:pPr>
              <w:keepNext/>
              <w:keepLines/>
              <w:spacing w:before="200"/>
              <w:jc w:val="center"/>
              <w:outlineLvl w:val="3"/>
              <w:rPr>
                <w:rFonts w:eastAsia="Times New Roman"/>
                <w:b/>
                <w:bCs/>
                <w:i/>
                <w:iCs/>
              </w:rPr>
            </w:pPr>
            <w:r w:rsidRPr="00191B3B">
              <w:rPr>
                <w:rFonts w:eastAsia="Times New Roman"/>
                <w:b/>
                <w:bCs/>
                <w:i/>
                <w:iCs/>
              </w:rPr>
              <w:t>Időpont</w:t>
            </w:r>
          </w:p>
        </w:tc>
        <w:tc>
          <w:tcPr>
            <w:tcW w:w="1011" w:type="pct"/>
            <w:shd w:val="pct20" w:color="auto" w:fill="FFFFFF"/>
            <w:vAlign w:val="center"/>
          </w:tcPr>
          <w:p w:rsidR="009E54F1" w:rsidRPr="00191B3B" w:rsidRDefault="009E54F1" w:rsidP="002F7AB3">
            <w:pPr>
              <w:jc w:val="center"/>
              <w:rPr>
                <w:rFonts w:eastAsia="Times New Roman"/>
                <w:b/>
              </w:rPr>
            </w:pPr>
            <w:r w:rsidRPr="00191B3B">
              <w:rPr>
                <w:rFonts w:eastAsia="Times New Roman"/>
                <w:b/>
              </w:rPr>
              <w:t>Előadás / szeminárium</w:t>
            </w:r>
          </w:p>
        </w:tc>
        <w:tc>
          <w:tcPr>
            <w:tcW w:w="2477" w:type="pct"/>
            <w:gridSpan w:val="2"/>
            <w:shd w:val="pct20" w:color="auto" w:fill="FFFFFF"/>
            <w:vAlign w:val="center"/>
          </w:tcPr>
          <w:p w:rsidR="009E54F1" w:rsidRPr="00191B3B" w:rsidRDefault="009E54F1" w:rsidP="002F7AB3">
            <w:pPr>
              <w:keepNext/>
              <w:keepLines/>
              <w:spacing w:before="200"/>
              <w:jc w:val="center"/>
              <w:outlineLvl w:val="3"/>
              <w:rPr>
                <w:rFonts w:eastAsia="Times New Roman"/>
                <w:b/>
                <w:bCs/>
                <w:i/>
                <w:iCs/>
              </w:rPr>
            </w:pPr>
            <w:r w:rsidRPr="00191B3B">
              <w:rPr>
                <w:rFonts w:eastAsia="Times New Roman"/>
                <w:b/>
                <w:bCs/>
                <w:i/>
                <w:iCs/>
              </w:rPr>
              <w:t>Témakör</w:t>
            </w:r>
          </w:p>
        </w:tc>
      </w:tr>
      <w:tr w:rsidR="009E54F1" w:rsidRPr="00191B3B" w:rsidTr="002F7AB3">
        <w:trPr>
          <w:cantSplit/>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1.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1. előadás</w:t>
            </w:r>
          </w:p>
        </w:tc>
        <w:tc>
          <w:tcPr>
            <w:tcW w:w="2477" w:type="pct"/>
            <w:gridSpan w:val="2"/>
          </w:tcPr>
          <w:p w:rsidR="009E54F1" w:rsidRPr="00191B3B" w:rsidRDefault="009E54F1" w:rsidP="002F7AB3">
            <w:pPr>
              <w:rPr>
                <w:rFonts w:eastAsia="Times New Roman"/>
                <w:b/>
              </w:rPr>
            </w:pPr>
            <w:r w:rsidRPr="00191B3B">
              <w:rPr>
                <w:rFonts w:eastAsia="Times New Roman"/>
                <w:b/>
              </w:rPr>
              <w:t>Félévkezdés, követelmények egyeztetése</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b/>
              </w:rPr>
            </w:pPr>
          </w:p>
        </w:tc>
        <w:tc>
          <w:tcPr>
            <w:tcW w:w="2477" w:type="pct"/>
            <w:gridSpan w:val="2"/>
          </w:tcPr>
          <w:p w:rsidR="009E54F1" w:rsidRPr="00191B3B" w:rsidRDefault="009E54F1" w:rsidP="002F7AB3">
            <w:pPr>
              <w:jc w:val="both"/>
            </w:pPr>
            <w:r w:rsidRPr="00191B3B">
              <w:t>TE: Tisztában van a hallgató az óra követelményeivel.</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1. szeminárium</w:t>
            </w:r>
          </w:p>
        </w:tc>
        <w:tc>
          <w:tcPr>
            <w:tcW w:w="2477" w:type="pct"/>
            <w:gridSpan w:val="2"/>
          </w:tcPr>
          <w:p w:rsidR="009E54F1" w:rsidRPr="00191B3B" w:rsidRDefault="009E54F1" w:rsidP="002F7AB3">
            <w:pPr>
              <w:rPr>
                <w:rFonts w:eastAsia="Times New Roman"/>
                <w:b/>
              </w:rPr>
            </w:pPr>
            <w:r w:rsidRPr="00191B3B">
              <w:rPr>
                <w:rFonts w:eastAsia="Times New Roman"/>
              </w:rPr>
              <w:t>Félévkezdés, követelmények egyeztetése</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pPr>
              <w:rPr>
                <w:rFonts w:eastAsia="Times New Roman"/>
              </w:rPr>
            </w:pPr>
            <w:r w:rsidRPr="00191B3B">
              <w:rPr>
                <w:rFonts w:eastAsia="Times New Roman"/>
              </w:rPr>
              <w:t>TE: A gyakorlatok céljának és teljesítésének megismerése.</w:t>
            </w:r>
          </w:p>
        </w:tc>
      </w:tr>
      <w:tr w:rsidR="009E54F1" w:rsidRPr="00191B3B" w:rsidTr="002F7AB3">
        <w:trPr>
          <w:cantSplit/>
          <w:trHeight w:val="222"/>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2.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2. előadás</w:t>
            </w:r>
          </w:p>
        </w:tc>
        <w:tc>
          <w:tcPr>
            <w:tcW w:w="2477" w:type="pct"/>
            <w:gridSpan w:val="2"/>
          </w:tcPr>
          <w:p w:rsidR="009E54F1" w:rsidRPr="00191B3B" w:rsidRDefault="009E54F1" w:rsidP="002F7AB3">
            <w:pPr>
              <w:rPr>
                <w:rFonts w:eastAsia="Times New Roman"/>
                <w:b/>
              </w:rPr>
            </w:pPr>
            <w:r w:rsidRPr="00191B3B">
              <w:rPr>
                <w:rFonts w:eastAsia="Times New Roman"/>
                <w:b/>
              </w:rPr>
              <w:t>Versenystratégiák és a piaci helyzetelemzés kapcsolata I.</w:t>
            </w:r>
          </w:p>
        </w:tc>
      </w:tr>
      <w:tr w:rsidR="009E54F1" w:rsidRPr="00191B3B" w:rsidTr="002F7AB3">
        <w:trPr>
          <w:cantSplit/>
          <w:trHeight w:val="132"/>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pPr>
              <w:jc w:val="both"/>
            </w:pPr>
            <w:r w:rsidRPr="00191B3B">
              <w:t>TE: Az előadáson leadott tananyagok részletes ismerete.</w:t>
            </w:r>
          </w:p>
        </w:tc>
      </w:tr>
      <w:tr w:rsidR="009E54F1" w:rsidRPr="00191B3B" w:rsidTr="002F7AB3">
        <w:trPr>
          <w:cantSplit/>
          <w:trHeight w:val="132"/>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1. szeminárium</w:t>
            </w:r>
          </w:p>
        </w:tc>
        <w:tc>
          <w:tcPr>
            <w:tcW w:w="2477" w:type="pct"/>
            <w:gridSpan w:val="2"/>
          </w:tcPr>
          <w:p w:rsidR="009E54F1" w:rsidRPr="00191B3B" w:rsidRDefault="009E54F1" w:rsidP="002F7AB3">
            <w:pPr>
              <w:rPr>
                <w:rFonts w:eastAsia="Times New Roman"/>
                <w:b/>
              </w:rPr>
            </w:pPr>
            <w:r w:rsidRPr="00191B3B">
              <w:rPr>
                <w:rFonts w:eastAsia="Times New Roman"/>
              </w:rPr>
              <w:t>Félévkezdés, követelmények egyeztetése</w:t>
            </w:r>
          </w:p>
        </w:tc>
      </w:tr>
      <w:tr w:rsidR="009E54F1" w:rsidRPr="00191B3B" w:rsidTr="002F7AB3">
        <w:trPr>
          <w:cantSplit/>
          <w:trHeight w:val="132"/>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pPr>
              <w:rPr>
                <w:rFonts w:eastAsia="Times New Roman"/>
              </w:rPr>
            </w:pPr>
            <w:r w:rsidRPr="00191B3B">
              <w:rPr>
                <w:rFonts w:eastAsia="Times New Roman"/>
              </w:rPr>
              <w:t>TE: A gyakorlatok céljának és teljesítésének megismerése.</w:t>
            </w:r>
          </w:p>
        </w:tc>
      </w:tr>
      <w:tr w:rsidR="009E54F1" w:rsidRPr="00191B3B" w:rsidTr="002F7AB3">
        <w:trPr>
          <w:cantSplit/>
          <w:trHeight w:val="185"/>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3.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3. előadás</w:t>
            </w:r>
          </w:p>
        </w:tc>
        <w:tc>
          <w:tcPr>
            <w:tcW w:w="2477" w:type="pct"/>
            <w:gridSpan w:val="2"/>
          </w:tcPr>
          <w:p w:rsidR="009E54F1" w:rsidRPr="00191B3B" w:rsidRDefault="009E54F1" w:rsidP="002F7AB3">
            <w:pPr>
              <w:rPr>
                <w:rFonts w:eastAsia="Times New Roman"/>
                <w:b/>
              </w:rPr>
            </w:pPr>
            <w:r w:rsidRPr="00191B3B">
              <w:rPr>
                <w:rFonts w:eastAsia="Times New Roman"/>
                <w:b/>
              </w:rPr>
              <w:t>Versenystratégiák és a piaci helyzetelemzés kapcsolata II.</w:t>
            </w:r>
          </w:p>
        </w:tc>
      </w:tr>
      <w:tr w:rsidR="009E54F1" w:rsidRPr="00191B3B" w:rsidTr="002F7AB3">
        <w:trPr>
          <w:cantSplit/>
          <w:trHeight w:val="185"/>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b/>
              </w:rPr>
            </w:pPr>
          </w:p>
        </w:tc>
        <w:tc>
          <w:tcPr>
            <w:tcW w:w="2477" w:type="pct"/>
            <w:gridSpan w:val="2"/>
          </w:tcPr>
          <w:p w:rsidR="009E54F1" w:rsidRPr="00191B3B" w:rsidRDefault="009E54F1" w:rsidP="002F7AB3">
            <w:pPr>
              <w:jc w:val="both"/>
            </w:pPr>
            <w:r w:rsidRPr="00191B3B">
              <w:t>TE: Az előadáson leadott tananyagok részletes ismerete.</w:t>
            </w:r>
          </w:p>
        </w:tc>
      </w:tr>
      <w:tr w:rsidR="009E54F1" w:rsidRPr="00191B3B" w:rsidTr="002F7AB3">
        <w:trPr>
          <w:cantSplit/>
          <w:trHeight w:val="184"/>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2. szeminárium</w:t>
            </w:r>
          </w:p>
        </w:tc>
        <w:tc>
          <w:tcPr>
            <w:tcW w:w="2477" w:type="pct"/>
            <w:gridSpan w:val="2"/>
          </w:tcPr>
          <w:p w:rsidR="009E54F1" w:rsidRPr="00191B3B" w:rsidRDefault="009E54F1" w:rsidP="002F7AB3">
            <w:r w:rsidRPr="00191B3B">
              <w:t>Mintául szolgáló esettanulmány feldolgozása</w:t>
            </w:r>
          </w:p>
        </w:tc>
      </w:tr>
      <w:tr w:rsidR="009E54F1" w:rsidRPr="00191B3B" w:rsidTr="002F7AB3">
        <w:trPr>
          <w:cantSplit/>
          <w:trHeight w:val="184"/>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r w:rsidRPr="00191B3B">
              <w:t>TE: A gyakorlaton leadott tananyagok részletes ismerete.</w:t>
            </w:r>
          </w:p>
        </w:tc>
      </w:tr>
      <w:tr w:rsidR="009E54F1" w:rsidRPr="00191B3B" w:rsidTr="002F7AB3">
        <w:trPr>
          <w:cantSplit/>
          <w:trHeight w:val="159"/>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4.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4. előadás</w:t>
            </w:r>
          </w:p>
        </w:tc>
        <w:tc>
          <w:tcPr>
            <w:tcW w:w="2477" w:type="pct"/>
            <w:gridSpan w:val="2"/>
          </w:tcPr>
          <w:p w:rsidR="009E54F1" w:rsidRPr="00191B3B" w:rsidRDefault="009E54F1" w:rsidP="002F7AB3">
            <w:pPr>
              <w:rPr>
                <w:rFonts w:eastAsia="Times New Roman"/>
                <w:b/>
              </w:rPr>
            </w:pPr>
            <w:r w:rsidRPr="00191B3B">
              <w:rPr>
                <w:rFonts w:eastAsia="Times New Roman"/>
                <w:b/>
              </w:rPr>
              <w:t>Marketing tervezés alapjai</w:t>
            </w:r>
          </w:p>
        </w:tc>
      </w:tr>
      <w:tr w:rsidR="009E54F1" w:rsidRPr="00191B3B" w:rsidTr="002F7AB3">
        <w:trPr>
          <w:cantSplit/>
          <w:trHeight w:val="159"/>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b/>
              </w:rPr>
            </w:pPr>
          </w:p>
        </w:tc>
        <w:tc>
          <w:tcPr>
            <w:tcW w:w="2477" w:type="pct"/>
            <w:gridSpan w:val="2"/>
          </w:tcPr>
          <w:p w:rsidR="009E54F1" w:rsidRPr="00191B3B" w:rsidRDefault="009E54F1" w:rsidP="002F7AB3">
            <w:pPr>
              <w:jc w:val="both"/>
            </w:pPr>
            <w:r w:rsidRPr="00191B3B">
              <w:t>TE: Az előadáson leadott tananyagok részletes ismerete.</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2. szeminárium</w:t>
            </w:r>
          </w:p>
        </w:tc>
        <w:tc>
          <w:tcPr>
            <w:tcW w:w="2477" w:type="pct"/>
            <w:gridSpan w:val="2"/>
          </w:tcPr>
          <w:p w:rsidR="009E54F1" w:rsidRPr="00191B3B" w:rsidRDefault="009E54F1" w:rsidP="002F7AB3">
            <w:r w:rsidRPr="00191B3B">
              <w:t>Mintául szolgáló esettanulmány feldolgozása</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r w:rsidRPr="00191B3B">
              <w:t>TE: A gyakorlaton leadott tananyagok részletes ismerete.</w:t>
            </w:r>
          </w:p>
        </w:tc>
      </w:tr>
      <w:tr w:rsidR="009E54F1" w:rsidRPr="00191B3B" w:rsidTr="002F7AB3">
        <w:trPr>
          <w:cantSplit/>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5. hét</w:t>
            </w:r>
          </w:p>
        </w:tc>
        <w:tc>
          <w:tcPr>
            <w:tcW w:w="1017" w:type="pct"/>
            <w:gridSpan w:val="2"/>
            <w:vMerge w:val="restart"/>
            <w:vAlign w:val="center"/>
          </w:tcPr>
          <w:p w:rsidR="009E54F1" w:rsidRPr="00191B3B" w:rsidRDefault="009E54F1" w:rsidP="002F7AB3">
            <w:pPr>
              <w:jc w:val="center"/>
              <w:rPr>
                <w:rFonts w:eastAsia="Times New Roman"/>
              </w:rPr>
            </w:pPr>
            <w:r w:rsidRPr="00191B3B">
              <w:rPr>
                <w:rFonts w:eastAsia="Times New Roman"/>
                <w:b/>
              </w:rPr>
              <w:t>5. előadás</w:t>
            </w:r>
          </w:p>
        </w:tc>
        <w:tc>
          <w:tcPr>
            <w:tcW w:w="2470" w:type="pct"/>
            <w:vAlign w:val="center"/>
          </w:tcPr>
          <w:p w:rsidR="009E54F1" w:rsidRPr="00191B3B" w:rsidRDefault="009E54F1" w:rsidP="002F7AB3">
            <w:pPr>
              <w:keepNext/>
              <w:outlineLvl w:val="1"/>
              <w:rPr>
                <w:rFonts w:eastAsia="Times New Roman"/>
                <w:b/>
              </w:rPr>
            </w:pPr>
            <w:r w:rsidRPr="00191B3B">
              <w:rPr>
                <w:rFonts w:eastAsia="Times New Roman"/>
                <w:b/>
              </w:rPr>
              <w:t>Teljes termék, termékhierarchia</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ign w:val="center"/>
          </w:tcPr>
          <w:p w:rsidR="009E54F1" w:rsidRPr="00191B3B" w:rsidRDefault="009E54F1" w:rsidP="002F7AB3">
            <w:pPr>
              <w:jc w:val="center"/>
              <w:rPr>
                <w:rFonts w:eastAsia="Times New Roman"/>
                <w:b/>
              </w:rPr>
            </w:pPr>
          </w:p>
        </w:tc>
        <w:tc>
          <w:tcPr>
            <w:tcW w:w="2470" w:type="pct"/>
          </w:tcPr>
          <w:p w:rsidR="009E54F1" w:rsidRPr="00191B3B" w:rsidRDefault="009E54F1" w:rsidP="002F7AB3">
            <w:pPr>
              <w:jc w:val="both"/>
            </w:pPr>
            <w:r w:rsidRPr="00191B3B">
              <w:t>TE: Az előadáson leadott tananyagok részletes ismerete.</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3. szeminárium</w:t>
            </w:r>
          </w:p>
        </w:tc>
        <w:tc>
          <w:tcPr>
            <w:tcW w:w="2477" w:type="pct"/>
            <w:gridSpan w:val="2"/>
          </w:tcPr>
          <w:p w:rsidR="009E54F1" w:rsidRPr="00191B3B" w:rsidRDefault="009E54F1" w:rsidP="002F7AB3">
            <w:r w:rsidRPr="00191B3B">
              <w:t>Vevőelégedettség témakörrel kapcsolatos esettanulmány feldolgozása I.</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r w:rsidRPr="00191B3B">
              <w:t>TE: A gyakorlaton leadott tananyagok részletes ismerete.</w:t>
            </w:r>
          </w:p>
        </w:tc>
      </w:tr>
      <w:tr w:rsidR="009E54F1" w:rsidRPr="00191B3B" w:rsidTr="002F7AB3">
        <w:trPr>
          <w:cantSplit/>
          <w:trHeight w:val="176"/>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6. hét</w:t>
            </w:r>
          </w:p>
        </w:tc>
        <w:tc>
          <w:tcPr>
            <w:tcW w:w="1017" w:type="pct"/>
            <w:gridSpan w:val="2"/>
            <w:vMerge w:val="restart"/>
            <w:vAlign w:val="center"/>
          </w:tcPr>
          <w:p w:rsidR="009E54F1" w:rsidRPr="00191B3B" w:rsidRDefault="009E54F1" w:rsidP="002F7AB3">
            <w:pPr>
              <w:jc w:val="center"/>
              <w:rPr>
                <w:rFonts w:eastAsia="Times New Roman"/>
                <w:b/>
              </w:rPr>
            </w:pPr>
            <w:r w:rsidRPr="00191B3B">
              <w:rPr>
                <w:rFonts w:eastAsia="Times New Roman"/>
                <w:b/>
              </w:rPr>
              <w:t>6. előadás</w:t>
            </w:r>
          </w:p>
        </w:tc>
        <w:tc>
          <w:tcPr>
            <w:tcW w:w="2470" w:type="pct"/>
          </w:tcPr>
          <w:p w:rsidR="009E54F1" w:rsidRPr="00191B3B" w:rsidRDefault="009E54F1" w:rsidP="002F7AB3">
            <w:pPr>
              <w:rPr>
                <w:rFonts w:eastAsia="Times New Roman"/>
                <w:b/>
              </w:rPr>
            </w:pPr>
            <w:r w:rsidRPr="00191B3B">
              <w:rPr>
                <w:rFonts w:eastAsia="Times New Roman"/>
                <w:b/>
              </w:rPr>
              <w:t>Termékfejlesztés lépései, módszerei</w:t>
            </w:r>
          </w:p>
        </w:tc>
      </w:tr>
      <w:tr w:rsidR="009E54F1" w:rsidRPr="00191B3B" w:rsidTr="002F7AB3">
        <w:trPr>
          <w:cantSplit/>
          <w:trHeight w:val="176"/>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ign w:val="center"/>
          </w:tcPr>
          <w:p w:rsidR="009E54F1" w:rsidRPr="00191B3B" w:rsidRDefault="009E54F1" w:rsidP="002F7AB3">
            <w:pPr>
              <w:jc w:val="center"/>
              <w:rPr>
                <w:rFonts w:eastAsia="Times New Roman"/>
                <w:b/>
              </w:rPr>
            </w:pPr>
          </w:p>
        </w:tc>
        <w:tc>
          <w:tcPr>
            <w:tcW w:w="2470" w:type="pct"/>
          </w:tcPr>
          <w:p w:rsidR="009E54F1" w:rsidRPr="00191B3B" w:rsidRDefault="009E54F1" w:rsidP="002F7AB3">
            <w:pPr>
              <w:jc w:val="both"/>
            </w:pPr>
            <w:r w:rsidRPr="00191B3B">
              <w:t>TE: Az előadáson leadott tananyagok részletes ismerete.</w:t>
            </w:r>
          </w:p>
        </w:tc>
      </w:tr>
      <w:tr w:rsidR="009E54F1" w:rsidRPr="00191B3B" w:rsidTr="002F7AB3">
        <w:trPr>
          <w:cantSplit/>
          <w:trHeight w:val="175"/>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restart"/>
            <w:vAlign w:val="center"/>
          </w:tcPr>
          <w:p w:rsidR="009E54F1" w:rsidRPr="00191B3B" w:rsidRDefault="009E54F1" w:rsidP="002F7AB3">
            <w:pPr>
              <w:jc w:val="center"/>
              <w:rPr>
                <w:rFonts w:eastAsia="Times New Roman"/>
                <w:b/>
              </w:rPr>
            </w:pPr>
            <w:r w:rsidRPr="00191B3B">
              <w:rPr>
                <w:rFonts w:eastAsia="Times New Roman"/>
              </w:rPr>
              <w:t>3. szeminárium</w:t>
            </w:r>
          </w:p>
        </w:tc>
        <w:tc>
          <w:tcPr>
            <w:tcW w:w="2470" w:type="pct"/>
          </w:tcPr>
          <w:p w:rsidR="009E54F1" w:rsidRPr="00191B3B" w:rsidRDefault="009E54F1" w:rsidP="002F7AB3">
            <w:r w:rsidRPr="00191B3B">
              <w:t>Vevőelégedettség témakörrel kapcsolatos esettanulmány feldolgozása I.</w:t>
            </w:r>
          </w:p>
        </w:tc>
      </w:tr>
      <w:tr w:rsidR="009E54F1" w:rsidRPr="00191B3B" w:rsidTr="002F7AB3">
        <w:trPr>
          <w:cantSplit/>
          <w:trHeight w:val="175"/>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ign w:val="center"/>
          </w:tcPr>
          <w:p w:rsidR="009E54F1" w:rsidRPr="00191B3B" w:rsidRDefault="009E54F1" w:rsidP="002F7AB3">
            <w:pPr>
              <w:jc w:val="center"/>
              <w:rPr>
                <w:rFonts w:eastAsia="Times New Roman"/>
              </w:rPr>
            </w:pPr>
          </w:p>
        </w:tc>
        <w:tc>
          <w:tcPr>
            <w:tcW w:w="2470" w:type="pct"/>
          </w:tcPr>
          <w:p w:rsidR="009E54F1" w:rsidRPr="00191B3B" w:rsidRDefault="009E54F1" w:rsidP="002F7AB3">
            <w:r w:rsidRPr="00191B3B">
              <w:t>TE: A gyakorlaton leadott tananyagok részletes ismerete.</w:t>
            </w:r>
          </w:p>
        </w:tc>
      </w:tr>
      <w:tr w:rsidR="009E54F1" w:rsidRPr="00191B3B" w:rsidTr="002F7AB3">
        <w:trPr>
          <w:cantSplit/>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7.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7. előadás</w:t>
            </w:r>
          </w:p>
        </w:tc>
        <w:tc>
          <w:tcPr>
            <w:tcW w:w="2477" w:type="pct"/>
            <w:gridSpan w:val="2"/>
            <w:vAlign w:val="center"/>
          </w:tcPr>
          <w:p w:rsidR="009E54F1" w:rsidRPr="00191B3B" w:rsidRDefault="009E54F1" w:rsidP="002F7AB3">
            <w:pPr>
              <w:rPr>
                <w:rFonts w:eastAsia="Times New Roman"/>
                <w:b/>
              </w:rPr>
            </w:pPr>
            <w:r w:rsidRPr="00191B3B">
              <w:rPr>
                <w:rFonts w:eastAsia="Times New Roman"/>
                <w:b/>
              </w:rPr>
              <w:t>Szolgáltatás fejlesztés</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b/>
              </w:rPr>
            </w:pPr>
          </w:p>
        </w:tc>
        <w:tc>
          <w:tcPr>
            <w:tcW w:w="2477" w:type="pct"/>
            <w:gridSpan w:val="2"/>
          </w:tcPr>
          <w:p w:rsidR="009E54F1" w:rsidRPr="00191B3B" w:rsidRDefault="009E54F1" w:rsidP="002F7AB3">
            <w:pPr>
              <w:jc w:val="both"/>
            </w:pPr>
            <w:r w:rsidRPr="00191B3B">
              <w:t>TE: Az előadáson leadott tananyagok részletes ismerete.</w:t>
            </w:r>
          </w:p>
        </w:tc>
      </w:tr>
      <w:tr w:rsidR="009E54F1" w:rsidRPr="00191B3B" w:rsidTr="002F7AB3">
        <w:trPr>
          <w:cantSplit/>
          <w:trHeight w:val="124"/>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4. szeminárium</w:t>
            </w:r>
          </w:p>
        </w:tc>
        <w:tc>
          <w:tcPr>
            <w:tcW w:w="2477" w:type="pct"/>
            <w:gridSpan w:val="2"/>
          </w:tcPr>
          <w:p w:rsidR="009E54F1" w:rsidRPr="00191B3B" w:rsidRDefault="009E54F1" w:rsidP="002F7AB3">
            <w:r w:rsidRPr="00191B3B">
              <w:t>Vevőelégedettség témakörrel kapcsolatos esettanulmány feldolgozása II.</w:t>
            </w:r>
          </w:p>
        </w:tc>
      </w:tr>
      <w:tr w:rsidR="009E54F1" w:rsidRPr="00191B3B" w:rsidTr="002F7AB3">
        <w:trPr>
          <w:cantSplit/>
          <w:trHeight w:val="124"/>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r w:rsidRPr="00191B3B">
              <w:t>TE: A gyakorlaton leadott tananyagok részletes ismerete.</w:t>
            </w:r>
          </w:p>
        </w:tc>
      </w:tr>
      <w:tr w:rsidR="009E54F1" w:rsidRPr="00191B3B" w:rsidTr="002F7AB3">
        <w:trPr>
          <w:cantSplit/>
          <w:trHeight w:val="207"/>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8. hét</w:t>
            </w:r>
          </w:p>
        </w:tc>
        <w:tc>
          <w:tcPr>
            <w:tcW w:w="1017" w:type="pct"/>
            <w:gridSpan w:val="2"/>
            <w:vMerge w:val="restart"/>
            <w:vAlign w:val="center"/>
          </w:tcPr>
          <w:p w:rsidR="009E54F1" w:rsidRPr="00191B3B" w:rsidRDefault="009E54F1" w:rsidP="002F7AB3">
            <w:pPr>
              <w:jc w:val="center"/>
              <w:rPr>
                <w:rFonts w:eastAsia="Times New Roman"/>
                <w:b/>
              </w:rPr>
            </w:pPr>
            <w:r w:rsidRPr="00191B3B">
              <w:rPr>
                <w:rFonts w:eastAsia="Times New Roman"/>
                <w:b/>
              </w:rPr>
              <w:t>8. előadás</w:t>
            </w:r>
          </w:p>
        </w:tc>
        <w:tc>
          <w:tcPr>
            <w:tcW w:w="2470" w:type="pct"/>
            <w:vAlign w:val="center"/>
          </w:tcPr>
          <w:p w:rsidR="009E54F1" w:rsidRPr="00191B3B" w:rsidRDefault="009E54F1" w:rsidP="002F7AB3">
            <w:pPr>
              <w:rPr>
                <w:rFonts w:eastAsia="Times New Roman"/>
                <w:b/>
              </w:rPr>
            </w:pPr>
            <w:r w:rsidRPr="00191B3B">
              <w:rPr>
                <w:rFonts w:eastAsia="Times New Roman"/>
                <w:b/>
              </w:rPr>
              <w:t>Árképzés alapjai</w:t>
            </w:r>
          </w:p>
        </w:tc>
      </w:tr>
      <w:tr w:rsidR="009E54F1" w:rsidRPr="00191B3B" w:rsidTr="002F7AB3">
        <w:trPr>
          <w:cantSplit/>
          <w:trHeight w:val="207"/>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ign w:val="center"/>
          </w:tcPr>
          <w:p w:rsidR="009E54F1" w:rsidRPr="00191B3B" w:rsidRDefault="009E54F1" w:rsidP="002F7AB3">
            <w:pPr>
              <w:jc w:val="center"/>
              <w:rPr>
                <w:rFonts w:eastAsia="Times New Roman"/>
                <w:b/>
              </w:rPr>
            </w:pPr>
          </w:p>
        </w:tc>
        <w:tc>
          <w:tcPr>
            <w:tcW w:w="2470" w:type="pct"/>
          </w:tcPr>
          <w:p w:rsidR="009E54F1" w:rsidRPr="00191B3B" w:rsidRDefault="009E54F1" w:rsidP="002F7AB3">
            <w:pPr>
              <w:jc w:val="both"/>
            </w:pPr>
            <w:r w:rsidRPr="00191B3B">
              <w:t>TE: Az előadáson leadott tananyagok részletes ismerete.</w:t>
            </w:r>
          </w:p>
        </w:tc>
      </w:tr>
      <w:tr w:rsidR="009E54F1" w:rsidRPr="00191B3B" w:rsidTr="002F7AB3">
        <w:trPr>
          <w:cantSplit/>
          <w:trHeight w:val="206"/>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restart"/>
            <w:vAlign w:val="center"/>
          </w:tcPr>
          <w:p w:rsidR="009E54F1" w:rsidRPr="00191B3B" w:rsidRDefault="009E54F1" w:rsidP="002F7AB3">
            <w:pPr>
              <w:jc w:val="center"/>
              <w:rPr>
                <w:rFonts w:eastAsia="Times New Roman"/>
              </w:rPr>
            </w:pPr>
            <w:r w:rsidRPr="00191B3B">
              <w:rPr>
                <w:rFonts w:eastAsia="Times New Roman"/>
              </w:rPr>
              <w:t>4. szeminárium</w:t>
            </w:r>
          </w:p>
        </w:tc>
        <w:tc>
          <w:tcPr>
            <w:tcW w:w="2470" w:type="pct"/>
          </w:tcPr>
          <w:p w:rsidR="009E54F1" w:rsidRPr="00191B3B" w:rsidRDefault="009E54F1" w:rsidP="002F7AB3">
            <w:r w:rsidRPr="00191B3B">
              <w:t>Vevőelégedettség témakörrel kapcsolatos esettanulmány feldolgozása II.</w:t>
            </w:r>
          </w:p>
        </w:tc>
      </w:tr>
      <w:tr w:rsidR="009E54F1" w:rsidRPr="00191B3B" w:rsidTr="002F7AB3">
        <w:trPr>
          <w:cantSplit/>
          <w:trHeight w:val="206"/>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ign w:val="center"/>
          </w:tcPr>
          <w:p w:rsidR="009E54F1" w:rsidRPr="00191B3B" w:rsidRDefault="009E54F1" w:rsidP="002F7AB3">
            <w:pPr>
              <w:jc w:val="center"/>
              <w:rPr>
                <w:rFonts w:eastAsia="Times New Roman"/>
              </w:rPr>
            </w:pPr>
          </w:p>
        </w:tc>
        <w:tc>
          <w:tcPr>
            <w:tcW w:w="2470" w:type="pct"/>
          </w:tcPr>
          <w:p w:rsidR="009E54F1" w:rsidRPr="00191B3B" w:rsidRDefault="009E54F1" w:rsidP="002F7AB3">
            <w:r w:rsidRPr="00191B3B">
              <w:t>TE: A gyakorlaton leadott tananyagok részletes ismerete.</w:t>
            </w:r>
          </w:p>
        </w:tc>
      </w:tr>
      <w:tr w:rsidR="009E54F1" w:rsidRPr="00191B3B" w:rsidTr="002F7AB3">
        <w:trPr>
          <w:cantSplit/>
          <w:trHeight w:val="236"/>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9. hét</w:t>
            </w:r>
          </w:p>
        </w:tc>
        <w:tc>
          <w:tcPr>
            <w:tcW w:w="1017" w:type="pct"/>
            <w:gridSpan w:val="2"/>
            <w:vMerge w:val="restart"/>
            <w:vAlign w:val="center"/>
          </w:tcPr>
          <w:p w:rsidR="009E54F1" w:rsidRPr="00191B3B" w:rsidRDefault="009E54F1" w:rsidP="002F7AB3">
            <w:pPr>
              <w:jc w:val="center"/>
              <w:rPr>
                <w:rFonts w:eastAsia="Times New Roman"/>
                <w:b/>
              </w:rPr>
            </w:pPr>
            <w:r w:rsidRPr="00191B3B">
              <w:rPr>
                <w:rFonts w:eastAsia="Times New Roman"/>
                <w:b/>
              </w:rPr>
              <w:t>9. előadás</w:t>
            </w:r>
          </w:p>
        </w:tc>
        <w:tc>
          <w:tcPr>
            <w:tcW w:w="2470" w:type="pct"/>
          </w:tcPr>
          <w:p w:rsidR="009E54F1" w:rsidRPr="00191B3B" w:rsidRDefault="009E54F1" w:rsidP="002F7AB3">
            <w:pPr>
              <w:rPr>
                <w:rFonts w:eastAsia="Times New Roman"/>
                <w:b/>
              </w:rPr>
            </w:pPr>
            <w:r w:rsidRPr="00191B3B">
              <w:rPr>
                <w:rFonts w:eastAsia="Times New Roman"/>
                <w:b/>
              </w:rPr>
              <w:t>Árképzés gyakorlati módszerei</w:t>
            </w:r>
          </w:p>
        </w:tc>
      </w:tr>
      <w:tr w:rsidR="009E54F1" w:rsidRPr="00191B3B" w:rsidTr="002F7AB3">
        <w:trPr>
          <w:cantSplit/>
          <w:trHeight w:val="236"/>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ign w:val="center"/>
          </w:tcPr>
          <w:p w:rsidR="009E54F1" w:rsidRPr="00191B3B" w:rsidRDefault="009E54F1" w:rsidP="002F7AB3">
            <w:pPr>
              <w:jc w:val="center"/>
              <w:rPr>
                <w:rFonts w:eastAsia="Times New Roman"/>
                <w:b/>
              </w:rPr>
            </w:pPr>
          </w:p>
        </w:tc>
        <w:tc>
          <w:tcPr>
            <w:tcW w:w="2470" w:type="pct"/>
          </w:tcPr>
          <w:p w:rsidR="009E54F1" w:rsidRPr="00191B3B" w:rsidRDefault="009E54F1" w:rsidP="002F7AB3">
            <w:pPr>
              <w:jc w:val="both"/>
            </w:pPr>
            <w:r w:rsidRPr="00191B3B">
              <w:t>TE: Az előadáson leadott tananyagok részletes ismerete.</w:t>
            </w:r>
          </w:p>
        </w:tc>
      </w:tr>
      <w:tr w:rsidR="009E54F1" w:rsidRPr="00191B3B" w:rsidTr="002F7AB3">
        <w:trPr>
          <w:cantSplit/>
          <w:trHeight w:val="163"/>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5. szeminárium</w:t>
            </w:r>
          </w:p>
        </w:tc>
        <w:tc>
          <w:tcPr>
            <w:tcW w:w="2477" w:type="pct"/>
            <w:gridSpan w:val="2"/>
          </w:tcPr>
          <w:p w:rsidR="009E54F1" w:rsidRPr="00191B3B" w:rsidRDefault="009E54F1" w:rsidP="002F7AB3">
            <w:r w:rsidRPr="00191B3B">
              <w:t>Tematikus parkkal kapcsolatos esettanulmány feldolgozása és saját koncepció megalkotása.</w:t>
            </w:r>
          </w:p>
        </w:tc>
      </w:tr>
      <w:tr w:rsidR="009E54F1" w:rsidRPr="00191B3B" w:rsidTr="002F7AB3">
        <w:trPr>
          <w:cantSplit/>
          <w:trHeight w:val="163"/>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r w:rsidRPr="00191B3B">
              <w:t>TE: A gyakorlaton leadott tananyagok részletes ismerete.</w:t>
            </w:r>
          </w:p>
        </w:tc>
      </w:tr>
      <w:tr w:rsidR="009E54F1" w:rsidRPr="00191B3B" w:rsidTr="002F7AB3">
        <w:trPr>
          <w:cantSplit/>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10.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10. előadás</w:t>
            </w:r>
          </w:p>
        </w:tc>
        <w:tc>
          <w:tcPr>
            <w:tcW w:w="2477" w:type="pct"/>
            <w:gridSpan w:val="2"/>
          </w:tcPr>
          <w:p w:rsidR="009E54F1" w:rsidRPr="00191B3B" w:rsidRDefault="009E54F1" w:rsidP="002F7AB3">
            <w:pPr>
              <w:rPr>
                <w:rFonts w:eastAsia="Times New Roman"/>
                <w:b/>
              </w:rPr>
            </w:pPr>
            <w:r w:rsidRPr="00191B3B">
              <w:rPr>
                <w:rFonts w:eastAsia="Times New Roman"/>
                <w:b/>
              </w:rPr>
              <w:t>Értékesítési csatornatervezés alapjai</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b/>
              </w:rPr>
            </w:pPr>
          </w:p>
        </w:tc>
        <w:tc>
          <w:tcPr>
            <w:tcW w:w="2477" w:type="pct"/>
            <w:gridSpan w:val="2"/>
          </w:tcPr>
          <w:p w:rsidR="009E54F1" w:rsidRPr="00191B3B" w:rsidRDefault="009E54F1" w:rsidP="002F7AB3">
            <w:pPr>
              <w:jc w:val="both"/>
            </w:pPr>
            <w:r w:rsidRPr="00191B3B">
              <w:t>TE: Az előadáson leadott tananyagok részletes ismerete.</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5. szeminárium</w:t>
            </w:r>
          </w:p>
        </w:tc>
        <w:tc>
          <w:tcPr>
            <w:tcW w:w="2477" w:type="pct"/>
            <w:gridSpan w:val="2"/>
          </w:tcPr>
          <w:p w:rsidR="009E54F1" w:rsidRPr="00191B3B" w:rsidRDefault="009E54F1" w:rsidP="002F7AB3">
            <w:r w:rsidRPr="00191B3B">
              <w:t>Tematikus parkkal kapcsolatos esettanulmány feldolgozása és saját koncepció megalkotása.</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r w:rsidRPr="00191B3B">
              <w:t>TE: A gyakorlaton leadott tananyagok részletes ismerete.</w:t>
            </w:r>
          </w:p>
        </w:tc>
      </w:tr>
      <w:tr w:rsidR="009E54F1" w:rsidRPr="00191B3B" w:rsidTr="002F7AB3">
        <w:trPr>
          <w:cantSplit/>
          <w:trHeight w:val="113"/>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11.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11. előadás</w:t>
            </w:r>
          </w:p>
        </w:tc>
        <w:tc>
          <w:tcPr>
            <w:tcW w:w="2477" w:type="pct"/>
            <w:gridSpan w:val="2"/>
            <w:shd w:val="clear" w:color="auto" w:fill="auto"/>
          </w:tcPr>
          <w:p w:rsidR="009E54F1" w:rsidRPr="00191B3B" w:rsidRDefault="009E54F1" w:rsidP="002F7AB3">
            <w:pPr>
              <w:rPr>
                <w:rFonts w:eastAsia="Times New Roman"/>
                <w:b/>
              </w:rPr>
            </w:pPr>
            <w:r w:rsidRPr="00191B3B">
              <w:rPr>
                <w:rFonts w:eastAsia="Times New Roman"/>
                <w:b/>
              </w:rPr>
              <w:t>Értékesítési csatorna döntések</w:t>
            </w:r>
          </w:p>
        </w:tc>
      </w:tr>
      <w:tr w:rsidR="009E54F1" w:rsidRPr="00191B3B" w:rsidTr="002F7AB3">
        <w:trPr>
          <w:cantSplit/>
          <w:trHeight w:val="113"/>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b/>
              </w:rPr>
            </w:pPr>
          </w:p>
        </w:tc>
        <w:tc>
          <w:tcPr>
            <w:tcW w:w="2477" w:type="pct"/>
            <w:gridSpan w:val="2"/>
            <w:shd w:val="clear" w:color="auto" w:fill="auto"/>
          </w:tcPr>
          <w:p w:rsidR="009E54F1" w:rsidRPr="00191B3B" w:rsidRDefault="009E54F1" w:rsidP="002F7AB3">
            <w:pPr>
              <w:jc w:val="both"/>
            </w:pPr>
            <w:r w:rsidRPr="00191B3B">
              <w:t>TE: Az előadáson leadott tananyagok részletes ismerete.</w:t>
            </w:r>
          </w:p>
        </w:tc>
      </w:tr>
      <w:tr w:rsidR="009E54F1" w:rsidRPr="00191B3B" w:rsidTr="002F7AB3">
        <w:trPr>
          <w:cantSplit/>
          <w:trHeight w:val="112"/>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6. szeminárium</w:t>
            </w:r>
          </w:p>
        </w:tc>
        <w:tc>
          <w:tcPr>
            <w:tcW w:w="2477" w:type="pct"/>
            <w:gridSpan w:val="2"/>
            <w:shd w:val="clear" w:color="auto" w:fill="auto"/>
          </w:tcPr>
          <w:p w:rsidR="009E54F1" w:rsidRPr="00191B3B" w:rsidRDefault="009E54F1" w:rsidP="002F7AB3">
            <w:r w:rsidRPr="00191B3B">
              <w:t>Saját tematikus park koncepcióhoz készített prezentáció bemutatása.</w:t>
            </w:r>
          </w:p>
        </w:tc>
      </w:tr>
      <w:tr w:rsidR="009E54F1" w:rsidRPr="00191B3B" w:rsidTr="002F7AB3">
        <w:trPr>
          <w:cantSplit/>
          <w:trHeight w:val="112"/>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shd w:val="clear" w:color="auto" w:fill="auto"/>
          </w:tcPr>
          <w:p w:rsidR="009E54F1" w:rsidRPr="00191B3B" w:rsidRDefault="009E54F1" w:rsidP="002F7AB3">
            <w:r w:rsidRPr="00191B3B">
              <w:t>TE: A korábban megbeszéltek alapján a hallgatók bemutatják a saját tematikus park koncepciójukhoz tartozó prezentációjukat.</w:t>
            </w:r>
          </w:p>
        </w:tc>
      </w:tr>
      <w:tr w:rsidR="009E54F1" w:rsidRPr="00191B3B" w:rsidTr="002F7AB3">
        <w:trPr>
          <w:cantSplit/>
          <w:trHeight w:val="63"/>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12.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12. előadás</w:t>
            </w:r>
          </w:p>
        </w:tc>
        <w:tc>
          <w:tcPr>
            <w:tcW w:w="2477" w:type="pct"/>
            <w:gridSpan w:val="2"/>
            <w:shd w:val="clear" w:color="auto" w:fill="auto"/>
          </w:tcPr>
          <w:p w:rsidR="009E54F1" w:rsidRPr="00191B3B" w:rsidRDefault="009E54F1" w:rsidP="002F7AB3">
            <w:pPr>
              <w:rPr>
                <w:rFonts w:eastAsia="Times New Roman"/>
                <w:b/>
              </w:rPr>
            </w:pPr>
            <w:r w:rsidRPr="00191B3B">
              <w:rPr>
                <w:rFonts w:eastAsia="Times New Roman"/>
                <w:b/>
              </w:rPr>
              <w:t>Promóciós stratégiák</w:t>
            </w:r>
          </w:p>
        </w:tc>
      </w:tr>
      <w:tr w:rsidR="009E54F1" w:rsidRPr="00191B3B" w:rsidTr="002F7AB3">
        <w:trPr>
          <w:cantSplit/>
          <w:trHeight w:val="63"/>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b/>
              </w:rPr>
            </w:pPr>
          </w:p>
        </w:tc>
        <w:tc>
          <w:tcPr>
            <w:tcW w:w="2477" w:type="pct"/>
            <w:gridSpan w:val="2"/>
            <w:shd w:val="clear" w:color="auto" w:fill="auto"/>
          </w:tcPr>
          <w:p w:rsidR="009E54F1" w:rsidRPr="00191B3B" w:rsidRDefault="009E54F1" w:rsidP="002F7AB3">
            <w:pPr>
              <w:jc w:val="both"/>
            </w:pPr>
            <w:r w:rsidRPr="00191B3B">
              <w:t>TE: Az előadáson leadott tananyagok részletes ismerete.</w:t>
            </w:r>
          </w:p>
        </w:tc>
      </w:tr>
      <w:tr w:rsidR="009E54F1" w:rsidRPr="00191B3B" w:rsidTr="002F7AB3">
        <w:trPr>
          <w:cantSplit/>
          <w:trHeight w:val="63"/>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6. szeminárium</w:t>
            </w:r>
          </w:p>
        </w:tc>
        <w:tc>
          <w:tcPr>
            <w:tcW w:w="2477" w:type="pct"/>
            <w:gridSpan w:val="2"/>
            <w:shd w:val="clear" w:color="auto" w:fill="auto"/>
          </w:tcPr>
          <w:p w:rsidR="009E54F1" w:rsidRPr="00191B3B" w:rsidRDefault="009E54F1" w:rsidP="002F7AB3">
            <w:r w:rsidRPr="00191B3B">
              <w:t>Saját tematikus park koncepcióhoz készített prezentáció bemutatása.</w:t>
            </w:r>
          </w:p>
        </w:tc>
      </w:tr>
      <w:tr w:rsidR="009E54F1" w:rsidRPr="00191B3B" w:rsidTr="002F7AB3">
        <w:trPr>
          <w:cantSplit/>
          <w:trHeight w:val="63"/>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shd w:val="clear" w:color="auto" w:fill="auto"/>
          </w:tcPr>
          <w:p w:rsidR="009E54F1" w:rsidRPr="00191B3B" w:rsidRDefault="009E54F1" w:rsidP="002F7AB3">
            <w:r w:rsidRPr="00191B3B">
              <w:t>TE: A korábban megbeszéltek alapján a hallgatók bemutatják a saját tematikus park koncepciójukhoz tartozó prezentációjukat.</w:t>
            </w:r>
          </w:p>
        </w:tc>
      </w:tr>
      <w:tr w:rsidR="009E54F1" w:rsidRPr="00191B3B" w:rsidTr="002F7AB3">
        <w:trPr>
          <w:cantSplit/>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13. hét</w:t>
            </w:r>
          </w:p>
        </w:tc>
        <w:tc>
          <w:tcPr>
            <w:tcW w:w="1011" w:type="pct"/>
            <w:vMerge w:val="restart"/>
            <w:vAlign w:val="center"/>
          </w:tcPr>
          <w:p w:rsidR="009E54F1" w:rsidRPr="00191B3B" w:rsidRDefault="009E54F1" w:rsidP="002F7AB3">
            <w:pPr>
              <w:jc w:val="center"/>
              <w:rPr>
                <w:rFonts w:eastAsia="Times New Roman"/>
                <w:b/>
              </w:rPr>
            </w:pPr>
            <w:r w:rsidRPr="00191B3B">
              <w:rPr>
                <w:rFonts w:eastAsia="Times New Roman"/>
                <w:b/>
              </w:rPr>
              <w:t>13. előadás</w:t>
            </w:r>
          </w:p>
        </w:tc>
        <w:tc>
          <w:tcPr>
            <w:tcW w:w="2477" w:type="pct"/>
            <w:gridSpan w:val="2"/>
          </w:tcPr>
          <w:p w:rsidR="009E54F1" w:rsidRPr="00191B3B" w:rsidRDefault="009E54F1" w:rsidP="002F7AB3">
            <w:pPr>
              <w:rPr>
                <w:rFonts w:eastAsia="Times New Roman"/>
                <w:b/>
              </w:rPr>
            </w:pPr>
            <w:r w:rsidRPr="00191B3B">
              <w:rPr>
                <w:rFonts w:eastAsia="Times New Roman"/>
                <w:b/>
              </w:rPr>
              <w:t>A szemeszter során elhangzottak átbeszélése.</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b/>
              </w:rPr>
            </w:pPr>
          </w:p>
        </w:tc>
        <w:tc>
          <w:tcPr>
            <w:tcW w:w="2477" w:type="pct"/>
            <w:gridSpan w:val="2"/>
          </w:tcPr>
          <w:p w:rsidR="009E54F1" w:rsidRPr="00191B3B" w:rsidRDefault="009E54F1" w:rsidP="002F7AB3">
            <w:pPr>
              <w:jc w:val="both"/>
            </w:pPr>
            <w:r w:rsidRPr="00191B3B">
              <w:t>TE: Az előadáson leadott tananyagok részletes ismerete.</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7. szeminárium</w:t>
            </w:r>
          </w:p>
        </w:tc>
        <w:tc>
          <w:tcPr>
            <w:tcW w:w="2477" w:type="pct"/>
            <w:gridSpan w:val="2"/>
          </w:tcPr>
          <w:p w:rsidR="009E54F1" w:rsidRPr="00191B3B" w:rsidRDefault="009E54F1" w:rsidP="002F7AB3">
            <w:r w:rsidRPr="00191B3B">
              <w:t>Félév végi prezentációk (esettanulmány feldolgozások) hallgatók általi ismertetése.</w:t>
            </w:r>
          </w:p>
        </w:tc>
      </w:tr>
      <w:tr w:rsidR="009E54F1" w:rsidRPr="00191B3B" w:rsidTr="002F7AB3">
        <w:trPr>
          <w:cantSplit/>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r w:rsidRPr="00191B3B">
              <w:t>TE: A követelményeknek való megfelelés miatt a hallgatók bemutatják az esettanulmány feldolgozásból készített prezentációkat.</w:t>
            </w:r>
          </w:p>
        </w:tc>
      </w:tr>
      <w:tr w:rsidR="009E54F1" w:rsidRPr="00191B3B" w:rsidTr="002F7AB3">
        <w:trPr>
          <w:cantSplit/>
          <w:trHeight w:val="103"/>
        </w:trPr>
        <w:tc>
          <w:tcPr>
            <w:tcW w:w="1512" w:type="pct"/>
            <w:vMerge w:val="restart"/>
            <w:shd w:val="pct5" w:color="auto" w:fill="FFFFFF"/>
            <w:vAlign w:val="center"/>
          </w:tcPr>
          <w:p w:rsidR="009E54F1" w:rsidRPr="00191B3B" w:rsidRDefault="009E54F1" w:rsidP="002F7AB3">
            <w:pPr>
              <w:rPr>
                <w:rFonts w:eastAsia="Times New Roman"/>
              </w:rPr>
            </w:pPr>
            <w:r w:rsidRPr="00191B3B">
              <w:rPr>
                <w:rFonts w:eastAsia="Times New Roman"/>
              </w:rPr>
              <w:t>14. hét</w:t>
            </w:r>
          </w:p>
        </w:tc>
        <w:tc>
          <w:tcPr>
            <w:tcW w:w="1017" w:type="pct"/>
            <w:gridSpan w:val="2"/>
            <w:vMerge w:val="restart"/>
            <w:vAlign w:val="center"/>
          </w:tcPr>
          <w:p w:rsidR="009E54F1" w:rsidRPr="00191B3B" w:rsidRDefault="009E54F1" w:rsidP="002F7AB3">
            <w:pPr>
              <w:jc w:val="center"/>
              <w:rPr>
                <w:rFonts w:eastAsia="Times New Roman"/>
                <w:b/>
              </w:rPr>
            </w:pPr>
            <w:r w:rsidRPr="00191B3B">
              <w:rPr>
                <w:rFonts w:eastAsia="Times New Roman"/>
                <w:b/>
              </w:rPr>
              <w:t>14. előadás</w:t>
            </w:r>
          </w:p>
        </w:tc>
        <w:tc>
          <w:tcPr>
            <w:tcW w:w="2470" w:type="pct"/>
            <w:vAlign w:val="center"/>
          </w:tcPr>
          <w:p w:rsidR="009E54F1" w:rsidRPr="00191B3B" w:rsidRDefault="009E54F1" w:rsidP="002F7AB3">
            <w:pPr>
              <w:rPr>
                <w:rFonts w:eastAsia="Times New Roman"/>
                <w:b/>
              </w:rPr>
            </w:pPr>
            <w:r w:rsidRPr="00191B3B">
              <w:rPr>
                <w:rFonts w:eastAsia="Times New Roman"/>
                <w:b/>
              </w:rPr>
              <w:t>Írásbeli (elő)vizsga megírása.</w:t>
            </w:r>
          </w:p>
        </w:tc>
      </w:tr>
      <w:tr w:rsidR="009E54F1" w:rsidRPr="00191B3B" w:rsidTr="002F7AB3">
        <w:trPr>
          <w:cantSplit/>
          <w:trHeight w:val="103"/>
        </w:trPr>
        <w:tc>
          <w:tcPr>
            <w:tcW w:w="1512" w:type="pct"/>
            <w:vMerge/>
            <w:shd w:val="pct5" w:color="auto" w:fill="FFFFFF"/>
            <w:vAlign w:val="center"/>
          </w:tcPr>
          <w:p w:rsidR="009E54F1" w:rsidRPr="00191B3B" w:rsidRDefault="009E54F1" w:rsidP="002F7AB3">
            <w:pPr>
              <w:rPr>
                <w:rFonts w:eastAsia="Times New Roman"/>
              </w:rPr>
            </w:pPr>
          </w:p>
        </w:tc>
        <w:tc>
          <w:tcPr>
            <w:tcW w:w="1017" w:type="pct"/>
            <w:gridSpan w:val="2"/>
            <w:vMerge/>
            <w:vAlign w:val="center"/>
          </w:tcPr>
          <w:p w:rsidR="009E54F1" w:rsidRPr="00191B3B" w:rsidRDefault="009E54F1" w:rsidP="002F7AB3">
            <w:pPr>
              <w:jc w:val="center"/>
              <w:rPr>
                <w:rFonts w:eastAsia="Times New Roman"/>
                <w:b/>
              </w:rPr>
            </w:pPr>
          </w:p>
        </w:tc>
        <w:tc>
          <w:tcPr>
            <w:tcW w:w="2470" w:type="pct"/>
            <w:vAlign w:val="center"/>
          </w:tcPr>
          <w:p w:rsidR="009E54F1" w:rsidRPr="00191B3B" w:rsidRDefault="009E54F1" w:rsidP="002F7AB3">
            <w:pPr>
              <w:rPr>
                <w:rFonts w:eastAsia="Times New Roman"/>
              </w:rPr>
            </w:pPr>
            <w:r w:rsidRPr="00191B3B">
              <w:rPr>
                <w:rFonts w:eastAsia="Times New Roman"/>
              </w:rPr>
              <w:t>TE: A hallgatók az írásbeli elővizsga sikeres teljesítésével mentesülhetnek a vizsgaidőszakban történő vizsga megírása alól.</w:t>
            </w:r>
          </w:p>
        </w:tc>
      </w:tr>
      <w:tr w:rsidR="009E54F1" w:rsidRPr="00191B3B" w:rsidTr="002F7AB3">
        <w:trPr>
          <w:cantSplit/>
          <w:trHeight w:val="103"/>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restart"/>
            <w:vAlign w:val="center"/>
          </w:tcPr>
          <w:p w:rsidR="009E54F1" w:rsidRPr="00191B3B" w:rsidRDefault="009E54F1" w:rsidP="002F7AB3">
            <w:pPr>
              <w:jc w:val="center"/>
              <w:rPr>
                <w:rFonts w:eastAsia="Times New Roman"/>
              </w:rPr>
            </w:pPr>
            <w:r w:rsidRPr="00191B3B">
              <w:rPr>
                <w:rFonts w:eastAsia="Times New Roman"/>
              </w:rPr>
              <w:t>7. szeminárium</w:t>
            </w:r>
          </w:p>
        </w:tc>
        <w:tc>
          <w:tcPr>
            <w:tcW w:w="2477" w:type="pct"/>
            <w:gridSpan w:val="2"/>
          </w:tcPr>
          <w:p w:rsidR="009E54F1" w:rsidRPr="00191B3B" w:rsidRDefault="009E54F1" w:rsidP="002F7AB3">
            <w:r w:rsidRPr="00191B3B">
              <w:t>Félév végi prezentációk (esettanulmány feldolgozások) hallgatók általi ismertetése.</w:t>
            </w:r>
          </w:p>
        </w:tc>
      </w:tr>
      <w:tr w:rsidR="009E54F1" w:rsidRPr="00191B3B" w:rsidTr="002F7AB3">
        <w:trPr>
          <w:cantSplit/>
          <w:trHeight w:val="103"/>
        </w:trPr>
        <w:tc>
          <w:tcPr>
            <w:tcW w:w="1512" w:type="pct"/>
            <w:vMerge/>
            <w:shd w:val="pct5" w:color="auto" w:fill="FFFFFF"/>
            <w:vAlign w:val="center"/>
          </w:tcPr>
          <w:p w:rsidR="009E54F1" w:rsidRPr="00191B3B" w:rsidRDefault="009E54F1" w:rsidP="002F7AB3">
            <w:pPr>
              <w:rPr>
                <w:rFonts w:eastAsia="Times New Roman"/>
              </w:rPr>
            </w:pPr>
          </w:p>
        </w:tc>
        <w:tc>
          <w:tcPr>
            <w:tcW w:w="1011" w:type="pct"/>
            <w:vMerge/>
            <w:vAlign w:val="center"/>
          </w:tcPr>
          <w:p w:rsidR="009E54F1" w:rsidRPr="00191B3B" w:rsidRDefault="009E54F1" w:rsidP="002F7AB3">
            <w:pPr>
              <w:jc w:val="center"/>
              <w:rPr>
                <w:rFonts w:eastAsia="Times New Roman"/>
              </w:rPr>
            </w:pPr>
          </w:p>
        </w:tc>
        <w:tc>
          <w:tcPr>
            <w:tcW w:w="2477" w:type="pct"/>
            <w:gridSpan w:val="2"/>
          </w:tcPr>
          <w:p w:rsidR="009E54F1" w:rsidRPr="00191B3B" w:rsidRDefault="009E54F1" w:rsidP="002F7AB3">
            <w:r w:rsidRPr="00191B3B">
              <w:t>TE: A követelményeknek való megfelelés miatt a hallgatók bemutatják az esettanulmány feldolgozásból készített prezentációkat.</w:t>
            </w:r>
          </w:p>
        </w:tc>
      </w:tr>
    </w:tbl>
    <w:p w:rsidR="009E54F1" w:rsidRPr="00191B3B" w:rsidRDefault="009E54F1" w:rsidP="009E54F1">
      <w:r w:rsidRPr="00191B3B">
        <w:t>*TE tanulási eredmények</w:t>
      </w:r>
    </w:p>
    <w:p w:rsidR="009E54F1" w:rsidRPr="00191B3B" w:rsidRDefault="009E54F1">
      <w:pPr>
        <w:spacing w:after="160" w:line="259" w:lineRule="auto"/>
      </w:pPr>
      <w:r w:rsidRPr="00191B3B">
        <w:br w:type="page"/>
      </w:r>
    </w:p>
    <w:p w:rsidR="00577350" w:rsidRPr="00191B3B" w:rsidRDefault="00577350" w:rsidP="005773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77350"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77350" w:rsidRPr="00191B3B" w:rsidRDefault="00577350"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577350" w:rsidRPr="00191B3B" w:rsidRDefault="00577350"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rFonts w:eastAsia="Arial Unicode MS"/>
                <w:b/>
              </w:rPr>
            </w:pPr>
            <w:r w:rsidRPr="00191B3B">
              <w:rPr>
                <w:rFonts w:eastAsia="Arial Unicode MS"/>
                <w:b/>
              </w:rPr>
              <w:t>Vállalati pénzügyek</w:t>
            </w:r>
          </w:p>
        </w:tc>
        <w:tc>
          <w:tcPr>
            <w:tcW w:w="855"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7350" w:rsidRPr="00191B3B" w:rsidRDefault="00577350" w:rsidP="002F7AB3">
            <w:pPr>
              <w:jc w:val="center"/>
              <w:rPr>
                <w:rFonts w:eastAsia="Arial Unicode MS"/>
                <w:b/>
              </w:rPr>
            </w:pPr>
            <w:r w:rsidRPr="00191B3B">
              <w:rPr>
                <w:rFonts w:eastAsia="Arial Unicode MS"/>
                <w:b/>
              </w:rPr>
              <w:t>GT_AKMN026-17</w:t>
            </w:r>
          </w:p>
          <w:p w:rsidR="00577350" w:rsidRPr="00191B3B" w:rsidRDefault="00577350" w:rsidP="002F7AB3">
            <w:pPr>
              <w:jc w:val="center"/>
              <w:rPr>
                <w:rFonts w:eastAsia="Arial Unicode MS"/>
                <w:b/>
              </w:rPr>
            </w:pPr>
            <w:r w:rsidRPr="00191B3B">
              <w:rPr>
                <w:rFonts w:eastAsia="Arial Unicode MS"/>
                <w:b/>
              </w:rPr>
              <w:t>GT_AKMNS026-17</w:t>
            </w:r>
          </w:p>
        </w:tc>
      </w:tr>
      <w:tr w:rsidR="00577350"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77350" w:rsidRPr="00191B3B" w:rsidRDefault="00577350"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77350" w:rsidRPr="00191B3B" w:rsidRDefault="00577350"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Corporate Finance</w:t>
            </w:r>
          </w:p>
        </w:tc>
        <w:tc>
          <w:tcPr>
            <w:tcW w:w="855" w:type="dxa"/>
            <w:vMerge/>
            <w:tcBorders>
              <w:left w:val="single" w:sz="4" w:space="0" w:color="auto"/>
              <w:bottom w:val="single" w:sz="4" w:space="0" w:color="auto"/>
              <w:right w:val="single" w:sz="4" w:space="0" w:color="auto"/>
            </w:tcBorders>
            <w:vAlign w:val="center"/>
          </w:tcPr>
          <w:p w:rsidR="00577350" w:rsidRPr="00191B3B" w:rsidRDefault="00577350"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77350" w:rsidRPr="00191B3B" w:rsidRDefault="00577350" w:rsidP="002F7AB3">
            <w:pPr>
              <w:rPr>
                <w:rFonts w:eastAsia="Arial Unicode MS"/>
              </w:rPr>
            </w:pPr>
          </w:p>
        </w:tc>
      </w:tr>
      <w:tr w:rsidR="00577350"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rPr>
                <w:b/>
                <w:bCs/>
              </w:rPr>
            </w:pPr>
          </w:p>
        </w:tc>
      </w:tr>
      <w:tr w:rsidR="00577350"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Számviteli és Pénzügyi Intézet</w:t>
            </w:r>
          </w:p>
        </w:tc>
      </w:tr>
      <w:tr w:rsidR="00577350"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rFonts w:eastAsia="Arial Unicode MS"/>
              </w:rPr>
            </w:pPr>
            <w:r w:rsidRPr="00191B3B">
              <w:rPr>
                <w:rFonts w:eastAsia="Arial Unicode MS"/>
              </w:rPr>
              <w:t>Pénzügytan</w:t>
            </w:r>
          </w:p>
        </w:tc>
        <w:tc>
          <w:tcPr>
            <w:tcW w:w="855" w:type="dxa"/>
            <w:tcBorders>
              <w:top w:val="single" w:sz="4" w:space="0" w:color="auto"/>
              <w:left w:val="nil"/>
              <w:bottom w:val="single" w:sz="4" w:space="0" w:color="auto"/>
              <w:right w:val="single" w:sz="4" w:space="0" w:color="auto"/>
            </w:tcBorders>
            <w:vAlign w:val="center"/>
          </w:tcPr>
          <w:p w:rsidR="00577350" w:rsidRPr="00191B3B" w:rsidRDefault="00577350"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rFonts w:eastAsia="Arial Unicode MS"/>
              </w:rPr>
            </w:pPr>
            <w:r w:rsidRPr="00191B3B">
              <w:rPr>
                <w:rFonts w:eastAsia="Arial Unicode MS"/>
              </w:rPr>
              <w:t>GT_AKMN018-17</w:t>
            </w:r>
          </w:p>
          <w:p w:rsidR="00577350" w:rsidRPr="00191B3B" w:rsidRDefault="00577350" w:rsidP="002F7AB3">
            <w:pPr>
              <w:jc w:val="center"/>
              <w:rPr>
                <w:rFonts w:eastAsia="Arial Unicode MS"/>
              </w:rPr>
            </w:pPr>
            <w:r w:rsidRPr="00191B3B">
              <w:rPr>
                <w:rFonts w:eastAsia="Arial Unicode MS"/>
              </w:rPr>
              <w:t>GT_AKMNS018-17</w:t>
            </w:r>
          </w:p>
        </w:tc>
      </w:tr>
      <w:tr w:rsidR="00577350"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pPr>
            <w:r w:rsidRPr="00191B3B">
              <w:t>Oktatás nyelve</w:t>
            </w:r>
          </w:p>
        </w:tc>
      </w:tr>
      <w:tr w:rsidR="00577350"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77350" w:rsidRPr="00191B3B" w:rsidRDefault="00577350"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577350" w:rsidRPr="00191B3B" w:rsidRDefault="00577350" w:rsidP="002F7AB3"/>
        </w:tc>
        <w:tc>
          <w:tcPr>
            <w:tcW w:w="855" w:type="dxa"/>
            <w:vMerge/>
            <w:tcBorders>
              <w:left w:val="single" w:sz="4" w:space="0" w:color="auto"/>
              <w:bottom w:val="single" w:sz="4" w:space="0" w:color="auto"/>
              <w:right w:val="single" w:sz="4" w:space="0" w:color="auto"/>
            </w:tcBorders>
            <w:vAlign w:val="center"/>
          </w:tcPr>
          <w:p w:rsidR="00577350" w:rsidRPr="00191B3B" w:rsidRDefault="00577350" w:rsidP="002F7AB3"/>
        </w:tc>
        <w:tc>
          <w:tcPr>
            <w:tcW w:w="2411" w:type="dxa"/>
            <w:vMerge/>
            <w:tcBorders>
              <w:left w:val="single" w:sz="4" w:space="0" w:color="auto"/>
              <w:bottom w:val="single" w:sz="4" w:space="0" w:color="auto"/>
              <w:right w:val="single" w:sz="4" w:space="0" w:color="auto"/>
            </w:tcBorders>
            <w:vAlign w:val="center"/>
          </w:tcPr>
          <w:p w:rsidR="00577350" w:rsidRPr="00191B3B" w:rsidRDefault="00577350" w:rsidP="002F7AB3"/>
        </w:tc>
      </w:tr>
      <w:tr w:rsidR="00577350"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rPr>
                <w:b/>
              </w:rPr>
            </w:pPr>
            <w:r w:rsidRPr="00191B3B">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magyar</w:t>
            </w:r>
          </w:p>
        </w:tc>
      </w:tr>
      <w:tr w:rsidR="00577350"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28</w:t>
            </w:r>
          </w:p>
        </w:tc>
        <w:tc>
          <w:tcPr>
            <w:tcW w:w="850" w:type="dxa"/>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pPr>
          </w:p>
        </w:tc>
        <w:tc>
          <w:tcPr>
            <w:tcW w:w="855" w:type="dxa"/>
            <w:vMerge/>
            <w:tcBorders>
              <w:left w:val="single" w:sz="4" w:space="0" w:color="auto"/>
              <w:bottom w:val="single" w:sz="4" w:space="0" w:color="auto"/>
              <w:right w:val="single" w:sz="4" w:space="0" w:color="auto"/>
            </w:tcBorders>
            <w:vAlign w:val="center"/>
          </w:tcPr>
          <w:p w:rsidR="00577350" w:rsidRPr="00191B3B" w:rsidRDefault="00577350"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pPr>
          </w:p>
        </w:tc>
      </w:tr>
      <w:tr w:rsidR="00577350"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7350" w:rsidRPr="00191B3B" w:rsidRDefault="00577350"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577350" w:rsidRPr="00191B3B" w:rsidRDefault="00577350"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Dr. Fazekas Balázs</w:t>
            </w:r>
          </w:p>
        </w:tc>
        <w:tc>
          <w:tcPr>
            <w:tcW w:w="855" w:type="dxa"/>
            <w:tcBorders>
              <w:top w:val="single" w:sz="4" w:space="0" w:color="auto"/>
              <w:left w:val="nil"/>
              <w:bottom w:val="single" w:sz="4" w:space="0" w:color="auto"/>
              <w:right w:val="single" w:sz="4" w:space="0" w:color="auto"/>
            </w:tcBorders>
            <w:vAlign w:val="center"/>
          </w:tcPr>
          <w:p w:rsidR="00577350" w:rsidRPr="00191B3B" w:rsidRDefault="00577350"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adjunktus</w:t>
            </w:r>
          </w:p>
        </w:tc>
      </w:tr>
      <w:tr w:rsidR="00577350"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7350" w:rsidRPr="00191B3B" w:rsidRDefault="00577350"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577350" w:rsidRPr="00191B3B" w:rsidRDefault="00577350"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p>
        </w:tc>
        <w:tc>
          <w:tcPr>
            <w:tcW w:w="855" w:type="dxa"/>
            <w:tcBorders>
              <w:top w:val="single" w:sz="4" w:space="0" w:color="auto"/>
              <w:left w:val="nil"/>
              <w:bottom w:val="single" w:sz="4" w:space="0" w:color="auto"/>
              <w:right w:val="single" w:sz="4" w:space="0" w:color="auto"/>
            </w:tcBorders>
            <w:vAlign w:val="center"/>
          </w:tcPr>
          <w:p w:rsidR="00577350" w:rsidRPr="00191B3B" w:rsidRDefault="00577350"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p>
        </w:tc>
      </w:tr>
      <w:tr w:rsidR="00577350"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r w:rsidRPr="00191B3B">
              <w:rPr>
                <w:b/>
                <w:bCs/>
              </w:rPr>
              <w:t xml:space="preserve">A kurzus célja, </w:t>
            </w:r>
            <w:r w:rsidRPr="00191B3B">
              <w:t>hogy a hallgatók</w:t>
            </w:r>
          </w:p>
          <w:p w:rsidR="00577350" w:rsidRPr="00191B3B" w:rsidRDefault="00577350" w:rsidP="002F7AB3">
            <w:pPr>
              <w:shd w:val="clear" w:color="auto" w:fill="E5DFEC"/>
              <w:suppressAutoHyphens/>
              <w:autoSpaceDE w:val="0"/>
              <w:spacing w:before="60" w:after="60"/>
              <w:ind w:left="417" w:right="113"/>
              <w:jc w:val="both"/>
            </w:pPr>
            <w:r w:rsidRPr="00191B3B">
              <w:t>a vállalati pénzügyek tárgy keretein belül megismerkedjenek a pénzügyi menedzsment alapjaival és a vállalatok pénzügyi folyamataival, az azokhoz kapcsolódó elemzési módszerekkel. A kurzus feltételeit teljesítő Hallgatók képesek átlátni és értékelni a vállalati gazdálkodási döntéseket és azok éves beszámolóra gyakorolt hatását.</w:t>
            </w:r>
          </w:p>
          <w:p w:rsidR="00577350" w:rsidRPr="00191B3B" w:rsidRDefault="00577350" w:rsidP="002F7AB3"/>
        </w:tc>
      </w:tr>
      <w:tr w:rsidR="00577350"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577350" w:rsidRPr="00191B3B" w:rsidRDefault="00577350"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577350" w:rsidRPr="00191B3B" w:rsidRDefault="00577350" w:rsidP="002F7AB3">
            <w:pPr>
              <w:jc w:val="both"/>
              <w:rPr>
                <w:b/>
                <w:bCs/>
              </w:rPr>
            </w:pPr>
          </w:p>
          <w:p w:rsidR="00577350" w:rsidRPr="00191B3B" w:rsidRDefault="00577350" w:rsidP="002F7AB3">
            <w:pPr>
              <w:ind w:left="402"/>
              <w:jc w:val="both"/>
              <w:rPr>
                <w:i/>
              </w:rPr>
            </w:pPr>
            <w:r w:rsidRPr="00191B3B">
              <w:rPr>
                <w:i/>
              </w:rPr>
              <w:t xml:space="preserve">Tudás: </w:t>
            </w:r>
          </w:p>
          <w:p w:rsidR="00577350" w:rsidRPr="00191B3B" w:rsidRDefault="00577350" w:rsidP="002F7AB3">
            <w:pPr>
              <w:shd w:val="clear" w:color="auto" w:fill="E5DFEC"/>
              <w:suppressAutoHyphens/>
              <w:autoSpaceDE w:val="0"/>
              <w:spacing w:before="60" w:after="60"/>
              <w:ind w:left="417" w:right="113"/>
              <w:jc w:val="both"/>
            </w:pPr>
            <w:r w:rsidRPr="00191B3B">
              <w:t>Rendelkezik a gazdaságtudomány alapvető, átfogó fogalmainak, elméleteinek és összefüggéseinek ismeretével, a releváns gazdasági szereplőkre, funkciókra és folyamatokra vonatkozóan.</w:t>
            </w:r>
          </w:p>
          <w:p w:rsidR="00577350" w:rsidRPr="00191B3B" w:rsidRDefault="00577350" w:rsidP="002F7AB3">
            <w:pPr>
              <w:ind w:left="402"/>
              <w:jc w:val="both"/>
              <w:rPr>
                <w:i/>
              </w:rPr>
            </w:pPr>
            <w:r w:rsidRPr="00191B3B">
              <w:rPr>
                <w:i/>
              </w:rPr>
              <w:t>Képesség:</w:t>
            </w:r>
          </w:p>
          <w:p w:rsidR="00577350" w:rsidRPr="00191B3B" w:rsidRDefault="00577350" w:rsidP="002F7AB3">
            <w:pPr>
              <w:shd w:val="clear" w:color="auto" w:fill="E5DFEC"/>
              <w:suppressAutoHyphens/>
              <w:autoSpaceDE w:val="0"/>
              <w:spacing w:before="60" w:after="60"/>
              <w:ind w:left="417" w:right="113"/>
              <w:jc w:val="both"/>
            </w:pPr>
            <w:r w:rsidRPr="00191B3B">
              <w:t>Képes hatékony munkára gazdasági, marketing és kereskedelmi projektekben, gazdálkodó szervezetekben,</w:t>
            </w:r>
          </w:p>
          <w:p w:rsidR="00577350" w:rsidRPr="00191B3B" w:rsidRDefault="00577350" w:rsidP="002F7AB3">
            <w:pPr>
              <w:ind w:left="402"/>
              <w:jc w:val="both"/>
              <w:rPr>
                <w:i/>
              </w:rPr>
            </w:pPr>
            <w:r w:rsidRPr="00191B3B">
              <w:rPr>
                <w:i/>
              </w:rPr>
              <w:t>Attitűd:</w:t>
            </w:r>
          </w:p>
          <w:p w:rsidR="00577350" w:rsidRPr="00191B3B" w:rsidRDefault="00577350" w:rsidP="002F7AB3">
            <w:pPr>
              <w:shd w:val="clear" w:color="auto" w:fill="E5DFEC"/>
              <w:suppressAutoHyphens/>
              <w:autoSpaceDE w:val="0"/>
              <w:spacing w:before="60" w:after="60"/>
              <w:ind w:left="417" w:right="113"/>
              <w:jc w:val="both"/>
            </w:pPr>
            <w:r w:rsidRPr="00191B3B">
              <w:t>Fogékony az új információk befogadására, az új szakmai ismeretekre és módszertanokra, nyitott az új, önálló és együttműködést igénylő feladatok, felelősségek vállalására.</w:t>
            </w:r>
          </w:p>
          <w:p w:rsidR="00577350" w:rsidRPr="00191B3B" w:rsidRDefault="00577350" w:rsidP="002F7AB3">
            <w:pPr>
              <w:ind w:left="402"/>
              <w:jc w:val="both"/>
              <w:rPr>
                <w:i/>
              </w:rPr>
            </w:pPr>
            <w:r w:rsidRPr="00191B3B">
              <w:rPr>
                <w:i/>
              </w:rPr>
              <w:t>Autonómia és felelősség:</w:t>
            </w:r>
          </w:p>
          <w:p w:rsidR="00577350" w:rsidRPr="00191B3B" w:rsidRDefault="00577350" w:rsidP="002F7AB3">
            <w:pPr>
              <w:shd w:val="clear" w:color="auto" w:fill="E5DFEC"/>
              <w:suppressAutoHyphens/>
              <w:autoSpaceDE w:val="0"/>
              <w:spacing w:before="60" w:after="60"/>
              <w:ind w:left="417" w:right="113"/>
              <w:jc w:val="both"/>
            </w:pPr>
            <w:r w:rsidRPr="00191B3B">
              <w:t>Az elemzésekért, következtetéseiért és döntéseiért felelősséget vállal.</w:t>
            </w:r>
          </w:p>
          <w:p w:rsidR="00577350" w:rsidRPr="00191B3B" w:rsidRDefault="00577350" w:rsidP="002F7AB3">
            <w:pPr>
              <w:ind w:left="720"/>
              <w:rPr>
                <w:rFonts w:eastAsia="Arial Unicode MS"/>
                <w:b/>
                <w:bCs/>
              </w:rPr>
            </w:pPr>
          </w:p>
        </w:tc>
      </w:tr>
      <w:tr w:rsidR="00577350"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rPr>
                <w:b/>
                <w:bCs/>
              </w:rPr>
            </w:pPr>
            <w:r w:rsidRPr="00191B3B">
              <w:rPr>
                <w:b/>
                <w:bCs/>
              </w:rPr>
              <w:t>A kurzus rövid tartalma, témakörei</w:t>
            </w:r>
          </w:p>
          <w:p w:rsidR="00577350" w:rsidRPr="00191B3B" w:rsidRDefault="00577350" w:rsidP="002F7AB3">
            <w:pPr>
              <w:jc w:val="both"/>
            </w:pPr>
          </w:p>
          <w:p w:rsidR="00577350" w:rsidRPr="00191B3B" w:rsidRDefault="00577350" w:rsidP="002F7AB3">
            <w:pPr>
              <w:shd w:val="clear" w:color="auto" w:fill="E5DFEC"/>
              <w:suppressAutoHyphens/>
              <w:autoSpaceDE w:val="0"/>
              <w:spacing w:before="60" w:after="60"/>
              <w:ind w:left="417" w:right="113"/>
              <w:jc w:val="both"/>
            </w:pPr>
            <w:r w:rsidRPr="00191B3B">
              <w:t>A kurzus első felében az éves beszámoló ismeretére, és adataira alapozva - a pénzáramlás szemléletet használva - a vállalati teljesítmény értékelése, a forgótőke menedzsment, majd a kockázat alapjai és fedezetszámítás témaköröket dolgozzuk fel. A hosszú távú pénzügyi menedzsment keretein belül a pénz időértéke és a beruházási döntések, valamint a kötvény és részvényértékelés témákkal foglalkozunk.</w:t>
            </w:r>
          </w:p>
          <w:p w:rsidR="00577350" w:rsidRPr="00191B3B" w:rsidRDefault="00577350" w:rsidP="002F7AB3">
            <w:pPr>
              <w:ind w:right="138"/>
              <w:jc w:val="both"/>
            </w:pPr>
          </w:p>
        </w:tc>
      </w:tr>
      <w:tr w:rsidR="00577350"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77350" w:rsidRPr="00191B3B" w:rsidRDefault="00577350" w:rsidP="002F7AB3">
            <w:pPr>
              <w:rPr>
                <w:b/>
                <w:bCs/>
              </w:rPr>
            </w:pPr>
            <w:r w:rsidRPr="00191B3B">
              <w:rPr>
                <w:b/>
                <w:bCs/>
              </w:rPr>
              <w:t>Tervezett tanulási tevékenységek, tanítási módszerek</w:t>
            </w:r>
          </w:p>
          <w:p w:rsidR="00577350" w:rsidRPr="00191B3B" w:rsidRDefault="00577350" w:rsidP="002F7AB3">
            <w:pPr>
              <w:shd w:val="clear" w:color="auto" w:fill="E5DFEC"/>
              <w:suppressAutoHyphens/>
              <w:autoSpaceDE w:val="0"/>
              <w:spacing w:before="60" w:after="60"/>
              <w:ind w:left="417" w:right="113"/>
              <w:jc w:val="both"/>
            </w:pPr>
            <w:r w:rsidRPr="00191B3B">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577350"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77350" w:rsidRPr="00191B3B" w:rsidRDefault="00577350" w:rsidP="002F7AB3">
            <w:pPr>
              <w:rPr>
                <w:b/>
                <w:bCs/>
              </w:rPr>
            </w:pPr>
            <w:r w:rsidRPr="00191B3B">
              <w:rPr>
                <w:b/>
                <w:bCs/>
              </w:rPr>
              <w:t>Értékelés</w:t>
            </w:r>
          </w:p>
          <w:p w:rsidR="00577350" w:rsidRPr="00191B3B" w:rsidRDefault="00577350" w:rsidP="002F7AB3">
            <w:pPr>
              <w:shd w:val="clear" w:color="auto" w:fill="E5DFEC"/>
              <w:suppressAutoHyphens/>
              <w:autoSpaceDE w:val="0"/>
              <w:spacing w:before="60" w:after="60"/>
              <w:ind w:left="417" w:right="113"/>
              <w:jc w:val="both"/>
              <w:rPr>
                <w:b/>
                <w:u w:val="single"/>
              </w:rPr>
            </w:pPr>
            <w:r w:rsidRPr="00191B3B">
              <w:rPr>
                <w:b/>
                <w:u w:val="single"/>
              </w:rPr>
              <w:t>Aláírás megszerzésének feltétele:</w:t>
            </w:r>
          </w:p>
          <w:p w:rsidR="00577350" w:rsidRPr="00191B3B" w:rsidRDefault="00577350" w:rsidP="002F7AB3">
            <w:pPr>
              <w:shd w:val="clear" w:color="auto" w:fill="E5DFEC"/>
              <w:suppressAutoHyphens/>
              <w:autoSpaceDE w:val="0"/>
              <w:spacing w:before="60" w:after="60"/>
              <w:ind w:left="417" w:right="113"/>
              <w:jc w:val="both"/>
            </w:pPr>
            <w:r w:rsidRPr="00191B3B">
              <w:t>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Az aláírás további feltétele, hogy a zárthelyi dolgozatok során a Hallgató legalább 60%-ot elér.</w:t>
            </w:r>
          </w:p>
          <w:p w:rsidR="00577350" w:rsidRPr="00191B3B" w:rsidRDefault="00577350" w:rsidP="002F7AB3">
            <w:pPr>
              <w:shd w:val="clear" w:color="auto" w:fill="E5DFEC"/>
              <w:suppressAutoHyphens/>
              <w:autoSpaceDE w:val="0"/>
              <w:spacing w:before="60" w:after="60"/>
              <w:ind w:left="417" w:right="113"/>
              <w:jc w:val="both"/>
              <w:rPr>
                <w:b/>
                <w:u w:val="single"/>
              </w:rPr>
            </w:pPr>
          </w:p>
          <w:p w:rsidR="00577350" w:rsidRPr="00191B3B" w:rsidRDefault="00577350" w:rsidP="002F7AB3">
            <w:pPr>
              <w:shd w:val="clear" w:color="auto" w:fill="E5DFEC"/>
              <w:suppressAutoHyphens/>
              <w:autoSpaceDE w:val="0"/>
              <w:spacing w:before="60" w:after="60"/>
              <w:ind w:left="417" w:right="113"/>
              <w:jc w:val="both"/>
              <w:rPr>
                <w:b/>
                <w:u w:val="single"/>
              </w:rPr>
            </w:pPr>
            <w:r w:rsidRPr="00191B3B">
              <w:rPr>
                <w:b/>
                <w:u w:val="single"/>
              </w:rPr>
              <w:t>Oktatási anyagok:</w:t>
            </w:r>
          </w:p>
          <w:p w:rsidR="00577350" w:rsidRPr="00191B3B" w:rsidRDefault="00577350" w:rsidP="002F7AB3">
            <w:pPr>
              <w:shd w:val="clear" w:color="auto" w:fill="E5DFEC"/>
              <w:suppressAutoHyphens/>
              <w:autoSpaceDE w:val="0"/>
              <w:spacing w:before="60" w:after="60"/>
              <w:ind w:left="417" w:right="113"/>
              <w:jc w:val="both"/>
            </w:pPr>
            <w:r w:rsidRPr="00191B3B">
              <w:t xml:space="preserve">A tárgy e-learning kurzusán a tárgy oktatói elérhetővé teszik az előadások és a szemináriumok anyagait. Az órai és az otthoni terhelés aránya megközelítőleg 50-50%, így a jelen tematika ’kötelező szakirodalom’ pontjában felsorolt </w:t>
            </w:r>
            <w:r w:rsidRPr="00191B3B">
              <w:lastRenderedPageBreak/>
              <w:t>oktatási anyagok közül az oktatók által megjelölt részek, feladatok képezik az önálló felkészülés alapjául szolgáló tananyagot.</w:t>
            </w:r>
          </w:p>
          <w:p w:rsidR="00577350" w:rsidRPr="00191B3B" w:rsidRDefault="00577350" w:rsidP="002F7AB3">
            <w:pPr>
              <w:shd w:val="clear" w:color="auto" w:fill="E5DFEC"/>
              <w:suppressAutoHyphens/>
              <w:autoSpaceDE w:val="0"/>
              <w:spacing w:before="60" w:after="60"/>
              <w:ind w:left="417" w:right="113"/>
              <w:jc w:val="both"/>
              <w:rPr>
                <w:b/>
                <w:u w:val="single"/>
              </w:rPr>
            </w:pPr>
          </w:p>
          <w:p w:rsidR="00577350" w:rsidRPr="00191B3B" w:rsidRDefault="00577350" w:rsidP="002F7AB3">
            <w:pPr>
              <w:shd w:val="clear" w:color="auto" w:fill="E5DFEC"/>
              <w:suppressAutoHyphens/>
              <w:autoSpaceDE w:val="0"/>
              <w:spacing w:before="60" w:after="60"/>
              <w:ind w:left="417" w:right="113"/>
              <w:jc w:val="both"/>
              <w:rPr>
                <w:b/>
                <w:u w:val="single"/>
              </w:rPr>
            </w:pPr>
            <w:r w:rsidRPr="00191B3B">
              <w:rPr>
                <w:b/>
                <w:u w:val="single"/>
              </w:rPr>
              <w:t>Gyakorlati jegy megszerzésének feltétele:</w:t>
            </w:r>
          </w:p>
          <w:p w:rsidR="00577350" w:rsidRPr="00191B3B" w:rsidRDefault="00577350" w:rsidP="002F7AB3">
            <w:pPr>
              <w:shd w:val="clear" w:color="auto" w:fill="E5DFEC"/>
              <w:suppressAutoHyphens/>
              <w:autoSpaceDE w:val="0"/>
              <w:spacing w:before="60" w:after="60"/>
              <w:ind w:left="417" w:right="113"/>
              <w:jc w:val="both"/>
              <w:rPr>
                <w:u w:val="single"/>
              </w:rPr>
            </w:pPr>
          </w:p>
          <w:p w:rsidR="00577350" w:rsidRPr="00191B3B" w:rsidRDefault="00577350" w:rsidP="002F7AB3">
            <w:pPr>
              <w:shd w:val="clear" w:color="auto" w:fill="E5DFEC"/>
              <w:suppressAutoHyphens/>
              <w:autoSpaceDE w:val="0"/>
              <w:spacing w:before="60" w:after="60"/>
              <w:ind w:left="417" w:right="113"/>
              <w:jc w:val="both"/>
              <w:rPr>
                <w:u w:val="single"/>
              </w:rPr>
            </w:pPr>
            <w:r w:rsidRPr="00191B3B">
              <w:rPr>
                <w:u w:val="single"/>
              </w:rPr>
              <w:t>Zárthelyi dolgozat megírásának lehetősége:</w:t>
            </w:r>
          </w:p>
          <w:p w:rsidR="00577350" w:rsidRPr="00191B3B" w:rsidRDefault="00577350" w:rsidP="002F7AB3">
            <w:pPr>
              <w:shd w:val="clear" w:color="auto" w:fill="E5DFEC"/>
              <w:suppressAutoHyphens/>
              <w:autoSpaceDE w:val="0"/>
              <w:spacing w:before="60" w:after="60"/>
              <w:ind w:left="417" w:right="113"/>
              <w:jc w:val="both"/>
            </w:pPr>
            <w:r w:rsidRPr="00191B3B">
              <w:t>A tárgy gyakorlati jeggyel zárul. A DE Tanulmányi és vizsgaszabályzat Gazdaságtudományi Karra vonatkozó VI. rész 7. § (4) b) pont alapján a hallgatók zárthelyi dolgozatot írnak a szorgalmi időszak végén, aminek pótlására legkésőbb a vizsgaidőszak első hetében sor kerül. A második pótlásra (az első pótlás sikertelensége esetén) legkésőbb a vizsgaidőszak harmadik hetéig biztosítunk lehetőséget.</w:t>
            </w:r>
          </w:p>
          <w:p w:rsidR="00577350" w:rsidRPr="00191B3B" w:rsidRDefault="00577350" w:rsidP="002F7AB3">
            <w:pPr>
              <w:shd w:val="clear" w:color="auto" w:fill="E5DFEC"/>
              <w:suppressAutoHyphens/>
              <w:autoSpaceDE w:val="0"/>
              <w:spacing w:before="60" w:after="60"/>
              <w:ind w:left="417" w:right="113"/>
              <w:jc w:val="both"/>
              <w:rPr>
                <w:u w:val="single"/>
              </w:rPr>
            </w:pPr>
          </w:p>
          <w:p w:rsidR="00577350" w:rsidRPr="00191B3B" w:rsidRDefault="00577350" w:rsidP="002F7AB3">
            <w:pPr>
              <w:shd w:val="clear" w:color="auto" w:fill="E5DFEC"/>
              <w:suppressAutoHyphens/>
              <w:autoSpaceDE w:val="0"/>
              <w:spacing w:before="60" w:after="60"/>
              <w:ind w:left="417" w:right="113"/>
              <w:jc w:val="both"/>
              <w:rPr>
                <w:u w:val="single"/>
              </w:rPr>
            </w:pPr>
            <w:r w:rsidRPr="00191B3B">
              <w:rPr>
                <w:u w:val="single"/>
              </w:rPr>
              <w:t>Zárthelyi dolgozat tartalma és felépítése:</w:t>
            </w:r>
          </w:p>
          <w:p w:rsidR="00577350" w:rsidRPr="00191B3B" w:rsidRDefault="00577350" w:rsidP="002F7AB3">
            <w:pPr>
              <w:shd w:val="clear" w:color="auto" w:fill="E5DFEC"/>
              <w:suppressAutoHyphens/>
              <w:autoSpaceDE w:val="0"/>
              <w:spacing w:before="60" w:after="60"/>
              <w:ind w:left="417" w:right="113"/>
              <w:jc w:val="both"/>
            </w:pPr>
            <w:r w:rsidRPr="00191B3B">
              <w:t>A zárthelyi dolgozatok a teljes félév anyagát tartalmazzák. A zárthelyi dolgozatok írásban, elektronikus formában kerülnek lebonyolításra. A zárthelyi dolgozatok elméleti és gyakorlati kérdéseket tartalmaznak, amik 50-50%-os súllyal szerepelnek a zárthelyi dolgozatban. A zárthelyi dolgozatok kérdései az előadások, gyakorlatok és a tematikában megjelölt kötelező irodalmak anyagaira, illetve az azok alapján megoldható problémákra irányulnak.</w:t>
            </w:r>
          </w:p>
          <w:p w:rsidR="00577350" w:rsidRPr="00191B3B" w:rsidRDefault="00577350" w:rsidP="002F7AB3">
            <w:pPr>
              <w:shd w:val="clear" w:color="auto" w:fill="E5DFEC"/>
              <w:suppressAutoHyphens/>
              <w:autoSpaceDE w:val="0"/>
              <w:spacing w:before="60" w:after="60"/>
              <w:ind w:left="417" w:right="113"/>
              <w:jc w:val="both"/>
              <w:rPr>
                <w:u w:val="single"/>
              </w:rPr>
            </w:pPr>
          </w:p>
          <w:p w:rsidR="00577350" w:rsidRPr="00191B3B" w:rsidRDefault="00577350" w:rsidP="002F7AB3">
            <w:pPr>
              <w:shd w:val="clear" w:color="auto" w:fill="E5DFEC"/>
              <w:suppressAutoHyphens/>
              <w:autoSpaceDE w:val="0"/>
              <w:spacing w:before="60" w:after="60"/>
              <w:ind w:left="417" w:right="113"/>
              <w:jc w:val="both"/>
              <w:rPr>
                <w:u w:val="single"/>
              </w:rPr>
            </w:pPr>
            <w:r w:rsidRPr="00191B3B">
              <w:rPr>
                <w:u w:val="single"/>
              </w:rPr>
              <w:t>Zárthelyi dolgozat értékelése:</w:t>
            </w:r>
          </w:p>
          <w:p w:rsidR="00577350" w:rsidRPr="00191B3B" w:rsidRDefault="00577350" w:rsidP="002F7AB3">
            <w:pPr>
              <w:shd w:val="clear" w:color="auto" w:fill="E5DFEC"/>
              <w:suppressAutoHyphens/>
              <w:autoSpaceDE w:val="0"/>
              <w:spacing w:before="60" w:after="60"/>
              <w:ind w:left="417" w:right="113"/>
              <w:jc w:val="both"/>
            </w:pPr>
            <w:r w:rsidRPr="00191B3B">
              <w:t xml:space="preserve">A gyakorlati jegy a zárthelyi dolgozaton elért pontszám alapján kerül meghatározásra. (Az elmélet és gyakorlati részek 50-50%-os súllyal számítanak az értékelés során, az elméleti és gyakorlati részekre vonatkozó minimum szint nincs.) A zárthelyi dolgozat alapján az értékelés és a gyakorlati jegy a következők szerint alakul: </w:t>
            </w:r>
          </w:p>
          <w:p w:rsidR="00577350" w:rsidRPr="00191B3B" w:rsidRDefault="00577350" w:rsidP="002F7AB3">
            <w:pPr>
              <w:shd w:val="clear" w:color="auto" w:fill="E5DFEC"/>
              <w:suppressAutoHyphens/>
              <w:autoSpaceDE w:val="0"/>
              <w:spacing w:before="60" w:after="60"/>
              <w:ind w:left="417" w:right="113" w:firstLine="434"/>
            </w:pPr>
            <w:r w:rsidRPr="00191B3B">
              <w:t>60% alatt:         aláírás megtagadva</w:t>
            </w:r>
          </w:p>
          <w:p w:rsidR="00577350" w:rsidRPr="00191B3B" w:rsidRDefault="00577350" w:rsidP="002F7AB3">
            <w:pPr>
              <w:shd w:val="clear" w:color="auto" w:fill="E5DFEC"/>
              <w:suppressAutoHyphens/>
              <w:autoSpaceDE w:val="0"/>
              <w:spacing w:before="60" w:after="60"/>
              <w:ind w:left="417" w:right="113" w:firstLine="434"/>
            </w:pPr>
            <w:r w:rsidRPr="00191B3B">
              <w:t>60-69%:</w:t>
            </w:r>
            <w:r w:rsidRPr="00191B3B">
              <w:tab/>
              <w:t>2, elégséges</w:t>
            </w:r>
          </w:p>
          <w:p w:rsidR="00577350" w:rsidRPr="00191B3B" w:rsidRDefault="00577350" w:rsidP="002F7AB3">
            <w:pPr>
              <w:shd w:val="clear" w:color="auto" w:fill="E5DFEC"/>
              <w:suppressAutoHyphens/>
              <w:autoSpaceDE w:val="0"/>
              <w:spacing w:before="60" w:after="60"/>
              <w:ind w:left="417" w:right="113" w:firstLine="434"/>
            </w:pPr>
            <w:r w:rsidRPr="00191B3B">
              <w:t>70-79%:</w:t>
            </w:r>
            <w:r w:rsidRPr="00191B3B">
              <w:tab/>
              <w:t xml:space="preserve">3, közepes </w:t>
            </w:r>
          </w:p>
          <w:p w:rsidR="00577350" w:rsidRPr="00191B3B" w:rsidRDefault="00577350" w:rsidP="002F7AB3">
            <w:pPr>
              <w:shd w:val="clear" w:color="auto" w:fill="E5DFEC"/>
              <w:suppressAutoHyphens/>
              <w:autoSpaceDE w:val="0"/>
              <w:spacing w:before="60" w:after="60"/>
              <w:ind w:left="417" w:right="113" w:firstLine="434"/>
            </w:pPr>
            <w:r w:rsidRPr="00191B3B">
              <w:t>80-89%:</w:t>
            </w:r>
            <w:r w:rsidRPr="00191B3B">
              <w:tab/>
              <w:t>4, jó</w:t>
            </w:r>
          </w:p>
          <w:p w:rsidR="00577350" w:rsidRPr="00191B3B" w:rsidRDefault="00577350" w:rsidP="002F7AB3">
            <w:pPr>
              <w:shd w:val="clear" w:color="auto" w:fill="E5DFEC"/>
              <w:suppressAutoHyphens/>
              <w:autoSpaceDE w:val="0"/>
              <w:spacing w:before="60" w:after="60"/>
              <w:ind w:left="417" w:right="113" w:firstLine="434"/>
            </w:pPr>
            <w:r w:rsidRPr="00191B3B">
              <w:t>90-100%:</w:t>
            </w:r>
            <w:r w:rsidRPr="00191B3B">
              <w:tab/>
              <w:t>5, jeles</w:t>
            </w:r>
          </w:p>
          <w:p w:rsidR="00577350" w:rsidRPr="00191B3B" w:rsidRDefault="00577350" w:rsidP="002F7AB3">
            <w:pPr>
              <w:shd w:val="clear" w:color="auto" w:fill="E5DFEC"/>
              <w:suppressAutoHyphens/>
              <w:autoSpaceDE w:val="0"/>
              <w:spacing w:before="60" w:after="60"/>
              <w:ind w:left="417" w:right="113" w:firstLine="9"/>
            </w:pPr>
            <w:r w:rsidRPr="00191B3B">
              <w:t>A tárgy oktatói és a Hallgatók egyaránt, minden esetben kötelesek a DE Tanulmányi és vizsgaszabályzata, valamint a DE Etikai kódexe szerint eljárni.</w:t>
            </w:r>
          </w:p>
        </w:tc>
      </w:tr>
      <w:tr w:rsidR="00577350"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rPr>
                <w:b/>
                <w:bCs/>
              </w:rPr>
            </w:pPr>
            <w:r w:rsidRPr="00191B3B">
              <w:rPr>
                <w:b/>
                <w:bCs/>
              </w:rPr>
              <w:lastRenderedPageBreak/>
              <w:t>Kötelező szakirodalom:</w:t>
            </w:r>
          </w:p>
          <w:p w:rsidR="00577350" w:rsidRPr="00191B3B" w:rsidRDefault="00577350" w:rsidP="002F7AB3">
            <w:pPr>
              <w:shd w:val="clear" w:color="auto" w:fill="E5DFEC"/>
              <w:suppressAutoHyphens/>
              <w:autoSpaceDE w:val="0"/>
              <w:spacing w:before="60" w:after="60"/>
              <w:ind w:left="417" w:right="113"/>
              <w:jc w:val="both"/>
            </w:pPr>
            <w:r w:rsidRPr="00191B3B">
              <w:t xml:space="preserve">Előadásanyag és szemináriumi feladatsorok (elearning rendszerben elérhetőek) </w:t>
            </w:r>
          </w:p>
          <w:p w:rsidR="00577350" w:rsidRPr="00191B3B" w:rsidRDefault="00577350" w:rsidP="002F7AB3">
            <w:pPr>
              <w:shd w:val="clear" w:color="auto" w:fill="E5DFEC"/>
              <w:suppressAutoHyphens/>
              <w:autoSpaceDE w:val="0"/>
              <w:spacing w:before="60" w:after="60"/>
              <w:ind w:left="417" w:right="113"/>
              <w:jc w:val="both"/>
            </w:pPr>
            <w:r w:rsidRPr="00191B3B">
              <w:t xml:space="preserve">Becsky-Nagy Patrícia – Fazekas Balázs (2018): </w:t>
            </w:r>
            <w:r w:rsidRPr="00191B3B">
              <w:rPr>
                <w:i/>
              </w:rPr>
              <w:t>Vállalati pénzügyek példatár és esettanulmány gyűjtemény I. –Időérték számítás és értékpapírok értékelésének alapjai.</w:t>
            </w:r>
            <w:r w:rsidRPr="00191B3B">
              <w:t xml:space="preserve"> Debreceni Egyetem, Debrecen</w:t>
            </w:r>
          </w:p>
          <w:p w:rsidR="00577350" w:rsidRPr="00191B3B" w:rsidRDefault="00577350" w:rsidP="002F7AB3">
            <w:pPr>
              <w:shd w:val="clear" w:color="auto" w:fill="E5DFEC"/>
              <w:suppressAutoHyphens/>
              <w:autoSpaceDE w:val="0"/>
              <w:spacing w:before="60" w:after="60"/>
              <w:ind w:left="417" w:right="113"/>
              <w:jc w:val="both"/>
            </w:pPr>
            <w:r w:rsidRPr="00191B3B">
              <w:t xml:space="preserve">Becsky-Nagy Patrícia – Fazekas Balázs (2018): </w:t>
            </w:r>
            <w:r w:rsidRPr="00191B3B">
              <w:rPr>
                <w:i/>
              </w:rPr>
              <w:t>Vállalati pénzügyek példatár és esettanulmány gyűjtemény II. – Befektetési és beruházási döntések</w:t>
            </w:r>
            <w:r w:rsidRPr="00191B3B">
              <w:t>. Debreceni Egyetem, Debrecen</w:t>
            </w:r>
          </w:p>
          <w:p w:rsidR="00577350" w:rsidRPr="00191B3B" w:rsidRDefault="00577350" w:rsidP="002F7AB3">
            <w:pPr>
              <w:shd w:val="clear" w:color="auto" w:fill="E5DFEC"/>
              <w:suppressAutoHyphens/>
              <w:autoSpaceDE w:val="0"/>
              <w:spacing w:before="60" w:after="60"/>
              <w:ind w:left="417" w:right="113"/>
              <w:jc w:val="both"/>
            </w:pPr>
            <w:r w:rsidRPr="00191B3B">
              <w:t xml:space="preserve">Illés Ivánné (2002): </w:t>
            </w:r>
            <w:r w:rsidRPr="00191B3B">
              <w:rPr>
                <w:i/>
              </w:rPr>
              <w:t>Társaságok pénzügyei</w:t>
            </w:r>
            <w:r w:rsidRPr="00191B3B">
              <w:t>, Saldo Könyvkiadó, Budapest</w:t>
            </w:r>
          </w:p>
          <w:p w:rsidR="00577350" w:rsidRPr="00191B3B" w:rsidRDefault="00577350" w:rsidP="002F7AB3">
            <w:pPr>
              <w:shd w:val="clear" w:color="auto" w:fill="E5DFEC"/>
              <w:suppressAutoHyphens/>
              <w:autoSpaceDE w:val="0"/>
              <w:spacing w:before="60" w:after="60"/>
              <w:ind w:left="417" w:right="113"/>
            </w:pPr>
            <w:r w:rsidRPr="00191B3B">
              <w:t xml:space="preserve">Bélyácz Iván (2007): </w:t>
            </w:r>
            <w:r w:rsidRPr="00191B3B">
              <w:rPr>
                <w:i/>
              </w:rPr>
              <w:t>A vállalati pénzügyek alapjai</w:t>
            </w:r>
            <w:r w:rsidRPr="00191B3B">
              <w:t>, Gondolat Kiadó, Pécs</w:t>
            </w:r>
          </w:p>
          <w:p w:rsidR="00577350" w:rsidRPr="00191B3B" w:rsidRDefault="00577350" w:rsidP="002F7AB3">
            <w:pPr>
              <w:rPr>
                <w:b/>
                <w:bCs/>
              </w:rPr>
            </w:pPr>
            <w:r w:rsidRPr="00191B3B">
              <w:rPr>
                <w:b/>
                <w:bCs/>
              </w:rPr>
              <w:t>Ajánlott szakirodalom:</w:t>
            </w:r>
          </w:p>
          <w:p w:rsidR="00577350" w:rsidRPr="00191B3B" w:rsidRDefault="00577350" w:rsidP="002F7AB3">
            <w:pPr>
              <w:shd w:val="clear" w:color="auto" w:fill="E5DFEC"/>
              <w:suppressAutoHyphens/>
              <w:autoSpaceDE w:val="0"/>
              <w:spacing w:before="60" w:after="60"/>
              <w:ind w:left="417" w:right="113"/>
              <w:jc w:val="both"/>
            </w:pPr>
            <w:r w:rsidRPr="00191B3B">
              <w:t xml:space="preserve">Pálinkó Éva – Szabó Márta (2008): </w:t>
            </w:r>
            <w:r w:rsidRPr="00191B3B">
              <w:rPr>
                <w:i/>
              </w:rPr>
              <w:t>Vállalati pénzügyek</w:t>
            </w:r>
            <w:r w:rsidRPr="00191B3B">
              <w:t xml:space="preserve">, Typotex Kiadó, Budapest </w:t>
            </w:r>
          </w:p>
          <w:p w:rsidR="00577350" w:rsidRPr="00191B3B" w:rsidRDefault="00577350" w:rsidP="002F7AB3">
            <w:pPr>
              <w:shd w:val="clear" w:color="auto" w:fill="E5DFEC"/>
              <w:suppressAutoHyphens/>
              <w:autoSpaceDE w:val="0"/>
              <w:spacing w:before="60" w:after="60"/>
              <w:ind w:left="417" w:right="113"/>
            </w:pPr>
            <w:r w:rsidRPr="00191B3B">
              <w:t xml:space="preserve">Brealey, R. A. – Myers, S. C. (2011): </w:t>
            </w:r>
            <w:r w:rsidRPr="00191B3B">
              <w:rPr>
                <w:i/>
              </w:rPr>
              <w:t>Modern vállalati pénzügyek</w:t>
            </w:r>
            <w:r w:rsidRPr="00191B3B">
              <w:t xml:space="preserve">, Panem Könyvkiadó, Budapest </w:t>
            </w:r>
          </w:p>
        </w:tc>
      </w:tr>
    </w:tbl>
    <w:p w:rsidR="00577350" w:rsidRPr="00191B3B" w:rsidRDefault="00577350" w:rsidP="00577350"/>
    <w:p w:rsidR="00577350" w:rsidRPr="00191B3B" w:rsidRDefault="00577350" w:rsidP="00577350"/>
    <w:p w:rsidR="00577350" w:rsidRPr="00191B3B" w:rsidRDefault="00577350" w:rsidP="00577350">
      <w:r w:rsidRPr="00191B3B">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77350" w:rsidRPr="00191B3B" w:rsidTr="002F7AB3">
        <w:tc>
          <w:tcPr>
            <w:tcW w:w="9250" w:type="dxa"/>
            <w:gridSpan w:val="2"/>
            <w:shd w:val="clear" w:color="auto" w:fill="auto"/>
          </w:tcPr>
          <w:p w:rsidR="00577350" w:rsidRPr="00191B3B" w:rsidRDefault="00577350" w:rsidP="002F7AB3">
            <w:pPr>
              <w:jc w:val="center"/>
            </w:pPr>
            <w:r w:rsidRPr="00191B3B">
              <w:lastRenderedPageBreak/>
              <w:t>Heti bontott tematika</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Vállalati pénzügyek, pénzügyi irányítás elméleti alapjai, gazdálkodási alapelvek, tudományos eredmények</w:t>
            </w:r>
          </w:p>
          <w:p w:rsidR="00577350" w:rsidRPr="00191B3B" w:rsidRDefault="00577350" w:rsidP="002F7AB3">
            <w:pPr>
              <w:jc w:val="both"/>
            </w:pPr>
            <w:r w:rsidRPr="00191B3B">
              <w:t>Gyakorlat: Tematika és követelményrendszer, esettanulmány feldolgozása.</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megismeri a pénzügyi gondolkodás mérföldköveit.</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A pénz időértéke I.</w:t>
            </w:r>
          </w:p>
          <w:p w:rsidR="00577350" w:rsidRPr="00191B3B" w:rsidRDefault="00577350" w:rsidP="002F7AB3">
            <w:pPr>
              <w:jc w:val="both"/>
            </w:pPr>
            <w:r w:rsidRPr="00191B3B">
              <w:t>Gyakorlat: Az időérték számítási feladatok PV, FV, EIR.</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Hallgatók megismeri az időérték-számítás alapjait és egyszerű alkalmazási területeit.</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A pénz időértéke II.</w:t>
            </w:r>
          </w:p>
          <w:p w:rsidR="00577350" w:rsidRPr="00191B3B" w:rsidRDefault="00577350" w:rsidP="002F7AB3">
            <w:pPr>
              <w:jc w:val="both"/>
            </w:pPr>
            <w:r w:rsidRPr="00191B3B">
              <w:t>Gyakorlat: Az időérték számítási feladatok: évjáradék, örökjáradék.</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képes pénzáramlás-sorozatokat értékelni.</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Beruházás értékelés alapjai I.</w:t>
            </w:r>
          </w:p>
          <w:p w:rsidR="00577350" w:rsidRPr="00191B3B" w:rsidRDefault="00577350" w:rsidP="002F7AB3">
            <w:pPr>
              <w:jc w:val="both"/>
            </w:pPr>
            <w:r w:rsidRPr="00191B3B">
              <w:t>Gyakorlat: Beruházás-gazdaságossági számítások</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birtokába kerül a beruházások értékeléséhez szükséges alapvető ismereteknek.</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Beruházási értékelés alapjai II.</w:t>
            </w:r>
          </w:p>
          <w:p w:rsidR="00577350" w:rsidRPr="00191B3B" w:rsidRDefault="00577350" w:rsidP="002F7AB3">
            <w:pPr>
              <w:jc w:val="both"/>
            </w:pPr>
            <w:r w:rsidRPr="00191B3B">
              <w:t>Gyakorlat: Azonos és eltérő élettartamú beruházások összehasonlítása.</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a többféle módszerrel képes a befektetések széles skálájának értékelésére, összevetésére.</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Kötvényértékelés I.</w:t>
            </w:r>
          </w:p>
          <w:p w:rsidR="00577350" w:rsidRPr="00191B3B" w:rsidRDefault="00577350" w:rsidP="002F7AB3">
            <w:pPr>
              <w:jc w:val="both"/>
            </w:pPr>
            <w:r w:rsidRPr="00191B3B">
              <w:t>Gyakorlat kötvényértékelési számítások</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a kötvényeket különböző aspektusaik alapján képes értékelni.</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Kötvényértékelés II.</w:t>
            </w:r>
          </w:p>
          <w:p w:rsidR="00577350" w:rsidRPr="00191B3B" w:rsidRDefault="00577350" w:rsidP="002F7AB3">
            <w:pPr>
              <w:jc w:val="both"/>
            </w:pPr>
            <w:r w:rsidRPr="00191B3B">
              <w:t>Gyakorlat: kötvények hozamának számítása</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képes a kötvények hozamának és legfontosabb jellemzőinek interpretálására.</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A részvény és értékelése.</w:t>
            </w:r>
          </w:p>
          <w:p w:rsidR="00577350" w:rsidRPr="00191B3B" w:rsidRDefault="00577350" w:rsidP="002F7AB3">
            <w:pPr>
              <w:jc w:val="both"/>
            </w:pPr>
            <w:r w:rsidRPr="00191B3B">
              <w:t>Gyakorlat: Részvények értékelése</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tud részvényt értékelni.</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Az éves beszámoló, és a cash flow kimutatás</w:t>
            </w:r>
          </w:p>
          <w:p w:rsidR="00577350" w:rsidRPr="00191B3B" w:rsidRDefault="00577350" w:rsidP="002F7AB3">
            <w:pPr>
              <w:jc w:val="both"/>
            </w:pPr>
            <w:r w:rsidRPr="00191B3B">
              <w:t>Gyakorlat: Vállalati adatsor elemzése, cash flow kimutatás felépítése.</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képes az éves beszámoló adatait értelmezni pénzügyi szemlélettel.</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 xml:space="preserve">Előadás: Pénzügyi kimutatások elemzése </w:t>
            </w:r>
          </w:p>
          <w:p w:rsidR="00577350" w:rsidRPr="00191B3B" w:rsidRDefault="00577350" w:rsidP="002F7AB3">
            <w:pPr>
              <w:ind w:left="276" w:hanging="276"/>
              <w:jc w:val="both"/>
            </w:pPr>
            <w:r w:rsidRPr="00191B3B">
              <w:t>Gyakorlat: Adatsorok alapján likviditási, tőkeszerkezeti, jövedelmezőségi mutatók számítása és értékelése.</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képes felmérni egy vállalkozás rövid- és hosszú távú fizetőképességét, jövedelmezőségét elemezni.</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Forgótőke menedzsment I.</w:t>
            </w:r>
          </w:p>
          <w:p w:rsidR="00577350" w:rsidRPr="00191B3B" w:rsidRDefault="00577350" w:rsidP="002F7AB3">
            <w:pPr>
              <w:jc w:val="both"/>
            </w:pPr>
            <w:r w:rsidRPr="00191B3B">
              <w:t>Gyakorlat: Forgási sebesség és gazdálkodás hatékonyság elemzése.</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képes a vállalkozás forgótőke-gazdálkodásának hatékonyságát.</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Forgótőke menedzsment II.</w:t>
            </w:r>
          </w:p>
          <w:p w:rsidR="00577350" w:rsidRPr="00191B3B" w:rsidRDefault="00577350" w:rsidP="002F7AB3">
            <w:pPr>
              <w:jc w:val="both"/>
            </w:pPr>
            <w:r w:rsidRPr="00191B3B">
              <w:t>Gyakorlat: Pénzciklus és működési ciklus</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képes a működési- és pénzciklus elemzési keretrendszerében értékelni a vállalkozás forgótőke-gazdálkodásának hatékonyságát.</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Előadás: Fedezetszámítás</w:t>
            </w:r>
          </w:p>
          <w:p w:rsidR="00577350" w:rsidRPr="00191B3B" w:rsidRDefault="00577350" w:rsidP="002F7AB3">
            <w:pPr>
              <w:jc w:val="both"/>
            </w:pPr>
            <w:r w:rsidRPr="00191B3B">
              <w:t>Gyakorlat: Fedezetszámítás</w:t>
            </w:r>
          </w:p>
        </w:tc>
      </w:tr>
      <w:tr w:rsidR="00577350" w:rsidRPr="00191B3B" w:rsidTr="002F7AB3">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A Hallgató képes a vállalkozás működését a fedezetszámítás eszközével elemezni.</w:t>
            </w:r>
          </w:p>
        </w:tc>
      </w:tr>
      <w:tr w:rsidR="00577350" w:rsidRPr="00191B3B" w:rsidTr="002F7AB3">
        <w:tc>
          <w:tcPr>
            <w:tcW w:w="1529" w:type="dxa"/>
            <w:vMerge w:val="restart"/>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r w:rsidRPr="00191B3B">
              <w:t>zh. megírása</w:t>
            </w:r>
          </w:p>
        </w:tc>
      </w:tr>
      <w:tr w:rsidR="00577350" w:rsidRPr="00191B3B" w:rsidTr="002F7AB3">
        <w:trPr>
          <w:trHeight w:val="70"/>
        </w:trPr>
        <w:tc>
          <w:tcPr>
            <w:tcW w:w="1529" w:type="dxa"/>
            <w:vMerge/>
            <w:shd w:val="clear" w:color="auto" w:fill="auto"/>
          </w:tcPr>
          <w:p w:rsidR="00577350" w:rsidRPr="00191B3B" w:rsidRDefault="00577350" w:rsidP="005B6947">
            <w:pPr>
              <w:numPr>
                <w:ilvl w:val="0"/>
                <w:numId w:val="35"/>
              </w:numPr>
            </w:pPr>
          </w:p>
        </w:tc>
        <w:tc>
          <w:tcPr>
            <w:tcW w:w="7721" w:type="dxa"/>
            <w:shd w:val="clear" w:color="auto" w:fill="auto"/>
          </w:tcPr>
          <w:p w:rsidR="00577350" w:rsidRPr="00191B3B" w:rsidRDefault="00577350" w:rsidP="002F7AB3">
            <w:pPr>
              <w:jc w:val="both"/>
            </w:pPr>
          </w:p>
        </w:tc>
      </w:tr>
    </w:tbl>
    <w:p w:rsidR="00577350" w:rsidRPr="00191B3B" w:rsidRDefault="00577350" w:rsidP="00577350">
      <w:r w:rsidRPr="00191B3B">
        <w:t>*TE tanulási eredmények</w:t>
      </w:r>
    </w:p>
    <w:p w:rsidR="00577350" w:rsidRPr="00191B3B" w:rsidRDefault="00577350">
      <w:pPr>
        <w:spacing w:after="160" w:line="259" w:lineRule="auto"/>
      </w:pPr>
      <w:r w:rsidRPr="00191B3B">
        <w:br w:type="page"/>
      </w:r>
    </w:p>
    <w:p w:rsidR="00577350" w:rsidRPr="00191B3B" w:rsidRDefault="00577350" w:rsidP="005773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77350"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77350" w:rsidRPr="00191B3B" w:rsidRDefault="00577350"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577350" w:rsidRPr="00191B3B" w:rsidRDefault="00577350"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p>
          <w:p w:rsidR="00577350" w:rsidRPr="00191B3B" w:rsidRDefault="00577350" w:rsidP="002F7AB3">
            <w:pPr>
              <w:jc w:val="center"/>
              <w:rPr>
                <w:b/>
              </w:rPr>
            </w:pPr>
            <w:r w:rsidRPr="00191B3B">
              <w:rPr>
                <w:b/>
              </w:rPr>
              <w:t>Marketing tervezés és - elemzés</w:t>
            </w:r>
          </w:p>
          <w:p w:rsidR="00577350" w:rsidRPr="00191B3B" w:rsidRDefault="00577350" w:rsidP="002F7AB3">
            <w:pPr>
              <w:jc w:val="center"/>
              <w:rPr>
                <w:rFonts w:eastAsia="Arial Unicode MS"/>
                <w:b/>
              </w:rPr>
            </w:pPr>
          </w:p>
        </w:tc>
        <w:tc>
          <w:tcPr>
            <w:tcW w:w="855"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7350" w:rsidRPr="00191B3B" w:rsidRDefault="00577350" w:rsidP="002F7AB3">
            <w:pPr>
              <w:jc w:val="center"/>
              <w:rPr>
                <w:b/>
                <w:color w:val="000000"/>
              </w:rPr>
            </w:pPr>
            <w:r w:rsidRPr="00191B3B">
              <w:rPr>
                <w:b/>
                <w:color w:val="000000"/>
              </w:rPr>
              <w:t>GT_AKMN033-17</w:t>
            </w:r>
          </w:p>
          <w:p w:rsidR="00577350" w:rsidRPr="00191B3B" w:rsidRDefault="00577350" w:rsidP="002F7AB3">
            <w:pPr>
              <w:jc w:val="center"/>
              <w:rPr>
                <w:b/>
                <w:color w:val="000000"/>
              </w:rPr>
            </w:pPr>
            <w:r w:rsidRPr="00191B3B">
              <w:rPr>
                <w:b/>
                <w:color w:val="000000"/>
              </w:rPr>
              <w:t>GT_AKMNS033-17</w:t>
            </w:r>
          </w:p>
          <w:p w:rsidR="00577350" w:rsidRPr="00191B3B" w:rsidRDefault="00577350" w:rsidP="002F7AB3">
            <w:pPr>
              <w:jc w:val="center"/>
              <w:rPr>
                <w:rFonts w:eastAsia="Arial Unicode MS"/>
                <w:b/>
              </w:rPr>
            </w:pPr>
          </w:p>
        </w:tc>
      </w:tr>
      <w:tr w:rsidR="00577350"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77350" w:rsidRPr="00191B3B" w:rsidRDefault="00577350"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77350" w:rsidRPr="00191B3B" w:rsidRDefault="00577350"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p>
        </w:tc>
        <w:tc>
          <w:tcPr>
            <w:tcW w:w="855" w:type="dxa"/>
            <w:vMerge/>
            <w:tcBorders>
              <w:left w:val="single" w:sz="4" w:space="0" w:color="auto"/>
              <w:bottom w:val="single" w:sz="4" w:space="0" w:color="auto"/>
              <w:right w:val="single" w:sz="4" w:space="0" w:color="auto"/>
            </w:tcBorders>
            <w:vAlign w:val="center"/>
          </w:tcPr>
          <w:p w:rsidR="00577350" w:rsidRPr="00191B3B" w:rsidRDefault="00577350"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77350" w:rsidRPr="00191B3B" w:rsidRDefault="00577350" w:rsidP="002F7AB3">
            <w:pPr>
              <w:rPr>
                <w:rFonts w:eastAsia="Arial Unicode MS"/>
              </w:rPr>
            </w:pPr>
          </w:p>
        </w:tc>
      </w:tr>
      <w:tr w:rsidR="00577350"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rPr>
                <w:b/>
                <w:bCs/>
              </w:rPr>
            </w:pPr>
          </w:p>
        </w:tc>
      </w:tr>
      <w:tr w:rsidR="00577350"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DE GTK Marketing és Kereskedelem Intézet</w:t>
            </w:r>
          </w:p>
        </w:tc>
      </w:tr>
      <w:tr w:rsidR="00577350"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77350" w:rsidRPr="00191B3B" w:rsidRDefault="00577350"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rFonts w:eastAsia="Arial Unicode MS"/>
              </w:rPr>
            </w:pPr>
          </w:p>
        </w:tc>
      </w:tr>
      <w:tr w:rsidR="00577350"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pPr>
            <w:r w:rsidRPr="00191B3B">
              <w:t>Oktatás nyelve</w:t>
            </w:r>
          </w:p>
        </w:tc>
      </w:tr>
      <w:tr w:rsidR="00577350"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77350" w:rsidRPr="00191B3B" w:rsidRDefault="00577350"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577350" w:rsidRPr="00191B3B" w:rsidRDefault="00577350" w:rsidP="002F7AB3"/>
        </w:tc>
        <w:tc>
          <w:tcPr>
            <w:tcW w:w="855" w:type="dxa"/>
            <w:vMerge/>
            <w:tcBorders>
              <w:left w:val="single" w:sz="4" w:space="0" w:color="auto"/>
              <w:bottom w:val="single" w:sz="4" w:space="0" w:color="auto"/>
              <w:right w:val="single" w:sz="4" w:space="0" w:color="auto"/>
            </w:tcBorders>
            <w:vAlign w:val="center"/>
          </w:tcPr>
          <w:p w:rsidR="00577350" w:rsidRPr="00191B3B" w:rsidRDefault="00577350" w:rsidP="002F7AB3"/>
        </w:tc>
        <w:tc>
          <w:tcPr>
            <w:tcW w:w="2411" w:type="dxa"/>
            <w:vMerge/>
            <w:tcBorders>
              <w:left w:val="single" w:sz="4" w:space="0" w:color="auto"/>
              <w:bottom w:val="single" w:sz="4" w:space="0" w:color="auto"/>
              <w:right w:val="single" w:sz="4" w:space="0" w:color="auto"/>
            </w:tcBorders>
            <w:vAlign w:val="center"/>
          </w:tcPr>
          <w:p w:rsidR="00577350" w:rsidRPr="00191B3B" w:rsidRDefault="00577350" w:rsidP="002F7AB3"/>
        </w:tc>
      </w:tr>
      <w:tr w:rsidR="00577350"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Gyak.</w:t>
            </w:r>
          </w:p>
        </w:tc>
        <w:tc>
          <w:tcPr>
            <w:tcW w:w="855" w:type="dxa"/>
            <w:vMerge w:val="restart"/>
            <w:tcBorders>
              <w:top w:val="single" w:sz="4" w:space="0" w:color="auto"/>
              <w:left w:val="single" w:sz="4" w:space="0" w:color="auto"/>
              <w:right w:val="single" w:sz="4" w:space="0" w:color="auto"/>
            </w:tcBorders>
            <w:vAlign w:val="center"/>
          </w:tcPr>
          <w:p w:rsidR="00577350" w:rsidRPr="00191B3B" w:rsidRDefault="00577350" w:rsidP="002F7AB3">
            <w:pPr>
              <w:jc w:val="center"/>
              <w:rPr>
                <w:b/>
              </w:rPr>
            </w:pPr>
            <w:r w:rsidRPr="00191B3B">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magyar</w:t>
            </w:r>
          </w:p>
        </w:tc>
      </w:tr>
      <w:tr w:rsidR="00577350"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pPr>
          </w:p>
        </w:tc>
        <w:tc>
          <w:tcPr>
            <w:tcW w:w="855" w:type="dxa"/>
            <w:vMerge/>
            <w:tcBorders>
              <w:left w:val="single" w:sz="4" w:space="0" w:color="auto"/>
              <w:bottom w:val="single" w:sz="4" w:space="0" w:color="auto"/>
              <w:right w:val="single" w:sz="4" w:space="0" w:color="auto"/>
            </w:tcBorders>
            <w:vAlign w:val="center"/>
          </w:tcPr>
          <w:p w:rsidR="00577350" w:rsidRPr="00191B3B" w:rsidRDefault="00577350"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577350" w:rsidRPr="00191B3B" w:rsidRDefault="00577350" w:rsidP="002F7AB3">
            <w:pPr>
              <w:jc w:val="center"/>
            </w:pPr>
          </w:p>
        </w:tc>
      </w:tr>
      <w:tr w:rsidR="00577350"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7350" w:rsidRPr="00191B3B" w:rsidRDefault="00577350"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577350" w:rsidRPr="00191B3B" w:rsidRDefault="00577350"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Dr. Polereczki Zsolt</w:t>
            </w:r>
          </w:p>
        </w:tc>
        <w:tc>
          <w:tcPr>
            <w:tcW w:w="855" w:type="dxa"/>
            <w:tcBorders>
              <w:top w:val="single" w:sz="4" w:space="0" w:color="auto"/>
              <w:left w:val="nil"/>
              <w:bottom w:val="single" w:sz="4" w:space="0" w:color="auto"/>
              <w:right w:val="single" w:sz="4" w:space="0" w:color="auto"/>
            </w:tcBorders>
            <w:vAlign w:val="center"/>
          </w:tcPr>
          <w:p w:rsidR="00577350" w:rsidRPr="00191B3B" w:rsidRDefault="00577350"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r w:rsidRPr="00191B3B">
              <w:rPr>
                <w:b/>
              </w:rPr>
              <w:t>Docens</w:t>
            </w:r>
          </w:p>
        </w:tc>
      </w:tr>
      <w:tr w:rsidR="00577350"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77350" w:rsidRPr="00191B3B" w:rsidRDefault="00577350"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577350" w:rsidRPr="00191B3B" w:rsidRDefault="00577350"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p>
        </w:tc>
        <w:tc>
          <w:tcPr>
            <w:tcW w:w="855" w:type="dxa"/>
            <w:tcBorders>
              <w:top w:val="single" w:sz="4" w:space="0" w:color="auto"/>
              <w:left w:val="nil"/>
              <w:bottom w:val="single" w:sz="4" w:space="0" w:color="auto"/>
              <w:right w:val="single" w:sz="4" w:space="0" w:color="auto"/>
            </w:tcBorders>
            <w:vAlign w:val="center"/>
          </w:tcPr>
          <w:p w:rsidR="00577350" w:rsidRPr="00191B3B" w:rsidRDefault="00577350"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77350" w:rsidRPr="00191B3B" w:rsidRDefault="00577350" w:rsidP="002F7AB3">
            <w:pPr>
              <w:jc w:val="center"/>
              <w:rPr>
                <w:b/>
              </w:rPr>
            </w:pPr>
          </w:p>
        </w:tc>
      </w:tr>
      <w:tr w:rsidR="00577350"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r w:rsidRPr="00191B3B">
              <w:t xml:space="preserve">A kurzus célja, </w:t>
            </w:r>
          </w:p>
          <w:p w:rsidR="00577350" w:rsidRPr="00191B3B" w:rsidRDefault="00577350" w:rsidP="002F7AB3">
            <w:pPr>
              <w:shd w:val="clear" w:color="auto" w:fill="E5DFEC"/>
              <w:suppressAutoHyphens/>
              <w:autoSpaceDE w:val="0"/>
              <w:spacing w:before="60" w:after="60"/>
              <w:ind w:left="417" w:right="113"/>
              <w:jc w:val="both"/>
            </w:pPr>
            <w:r w:rsidRPr="00191B3B">
              <w:t>A hallgatók megismertetése a marketing tervezés és elemzés elméleti és gyakorlati kérdéseivel.</w:t>
            </w:r>
          </w:p>
          <w:p w:rsidR="00577350" w:rsidRPr="00191B3B" w:rsidRDefault="00577350" w:rsidP="002F7AB3"/>
        </w:tc>
      </w:tr>
      <w:tr w:rsidR="00577350"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577350" w:rsidRPr="00191B3B" w:rsidRDefault="00577350"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577350" w:rsidRPr="00191B3B" w:rsidRDefault="00577350" w:rsidP="002F7AB3">
            <w:pPr>
              <w:jc w:val="both"/>
              <w:rPr>
                <w:b/>
                <w:bCs/>
              </w:rPr>
            </w:pPr>
          </w:p>
          <w:p w:rsidR="00577350" w:rsidRPr="00191B3B" w:rsidRDefault="00577350" w:rsidP="002F7AB3">
            <w:pPr>
              <w:ind w:left="402"/>
              <w:jc w:val="both"/>
              <w:rPr>
                <w:i/>
              </w:rPr>
            </w:pPr>
            <w:r w:rsidRPr="00191B3B">
              <w:rPr>
                <w:i/>
              </w:rPr>
              <w:t xml:space="preserve">Tudás: </w:t>
            </w:r>
          </w:p>
          <w:p w:rsidR="00577350" w:rsidRPr="00191B3B" w:rsidRDefault="00577350" w:rsidP="002F7AB3">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577350" w:rsidRPr="00191B3B" w:rsidRDefault="00577350" w:rsidP="002F7AB3">
            <w:pPr>
              <w:ind w:left="402"/>
              <w:jc w:val="both"/>
              <w:rPr>
                <w:i/>
              </w:rPr>
            </w:pPr>
            <w:r w:rsidRPr="00191B3B">
              <w:rPr>
                <w:i/>
              </w:rPr>
              <w:t>Képesség:</w:t>
            </w:r>
          </w:p>
          <w:p w:rsidR="00577350" w:rsidRPr="00191B3B" w:rsidRDefault="00577350" w:rsidP="002F7AB3">
            <w:pPr>
              <w:shd w:val="clear" w:color="auto" w:fill="E5DFEC"/>
              <w:suppressAutoHyphens/>
              <w:autoSpaceDE w:val="0"/>
              <w:spacing w:before="60" w:after="60"/>
              <w:ind w:left="417" w:right="113"/>
              <w:jc w:val="both"/>
            </w:pPr>
            <w:r w:rsidRPr="00191B3B">
              <w:t>Képes marketing és kereskedelmi döntéseket előkészítő marketingkutatási feladatok előkészítésére, a kutatási terv megfogalmazására, és a kutatás lebonyolítására, az alapvető összefüggések elemzésére.</w:t>
            </w:r>
          </w:p>
          <w:p w:rsidR="00577350" w:rsidRPr="00191B3B" w:rsidRDefault="00577350" w:rsidP="002F7AB3">
            <w:pPr>
              <w:ind w:left="402"/>
              <w:jc w:val="both"/>
              <w:rPr>
                <w:i/>
              </w:rPr>
            </w:pPr>
            <w:r w:rsidRPr="00191B3B">
              <w:rPr>
                <w:i/>
              </w:rPr>
              <w:t>Attitűd:</w:t>
            </w:r>
          </w:p>
          <w:p w:rsidR="00577350" w:rsidRPr="00191B3B" w:rsidRDefault="00577350" w:rsidP="002F7AB3">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w:t>
            </w:r>
          </w:p>
          <w:p w:rsidR="00577350" w:rsidRPr="00191B3B" w:rsidRDefault="00577350" w:rsidP="002F7AB3">
            <w:pPr>
              <w:ind w:left="402"/>
              <w:jc w:val="both"/>
              <w:rPr>
                <w:i/>
              </w:rPr>
            </w:pPr>
            <w:r w:rsidRPr="00191B3B">
              <w:rPr>
                <w:i/>
              </w:rPr>
              <w:t>Autonómia és felelősség:</w:t>
            </w:r>
          </w:p>
          <w:p w:rsidR="00577350" w:rsidRPr="00191B3B" w:rsidRDefault="00577350" w:rsidP="002F7AB3">
            <w:pPr>
              <w:shd w:val="clear" w:color="auto" w:fill="E5DFEC"/>
              <w:suppressAutoHyphens/>
              <w:autoSpaceDE w:val="0"/>
              <w:spacing w:before="60" w:after="60"/>
              <w:ind w:left="417" w:right="113"/>
              <w:jc w:val="both"/>
            </w:pPr>
            <w:r w:rsidRPr="00191B3B">
              <w:t>Az elemzésekért, következtetéseiért és döntéseiért felelősséget vállal.</w:t>
            </w:r>
          </w:p>
          <w:p w:rsidR="00577350" w:rsidRPr="00191B3B" w:rsidRDefault="00577350" w:rsidP="002F7AB3">
            <w:pPr>
              <w:ind w:left="720"/>
              <w:rPr>
                <w:rFonts w:eastAsia="Arial Unicode MS"/>
                <w:b/>
                <w:bCs/>
              </w:rPr>
            </w:pPr>
          </w:p>
        </w:tc>
      </w:tr>
      <w:tr w:rsidR="00577350"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rPr>
                <w:b/>
                <w:bCs/>
              </w:rPr>
            </w:pPr>
            <w:r w:rsidRPr="00191B3B">
              <w:rPr>
                <w:b/>
                <w:bCs/>
              </w:rPr>
              <w:t>A kurzus rövid tartalma, témakörei</w:t>
            </w:r>
          </w:p>
          <w:p w:rsidR="00577350" w:rsidRPr="00191B3B" w:rsidRDefault="00577350" w:rsidP="002F7AB3">
            <w:pPr>
              <w:jc w:val="both"/>
            </w:pPr>
          </w:p>
          <w:p w:rsidR="00577350" w:rsidRPr="00191B3B" w:rsidRDefault="00577350" w:rsidP="002F7AB3">
            <w:pPr>
              <w:shd w:val="clear" w:color="auto" w:fill="E5DFEC"/>
              <w:suppressAutoHyphens/>
              <w:autoSpaceDE w:val="0"/>
              <w:spacing w:before="60" w:after="60"/>
              <w:ind w:left="417" w:right="113"/>
              <w:jc w:val="both"/>
            </w:pPr>
            <w:r w:rsidRPr="00191B3B">
              <w:t>A kurzus a következő témaköröket öleli fel: A stratégai marketing tervezés alapfogalmai, A vállalati stratégia és a funkcionális szervezeti egységek stratégiáinak kapcsolata, A marketing terv, mint az üzleti terv része I., A marketing terv, mint az üzleti terv része II., A marketing terv kidolgozása, Marketing stratégia esettanulmány, Bevezetés, helyzetelemzés, a környezet vizsgálata, Célok meghatározása I., Célok meghatározása II., A stratégia kialakítása, A marketing taktikák kialakítása, A végrehajtás és ellenőrzés módszerei, Előrejelzési módszerek a marketingben</w:t>
            </w:r>
          </w:p>
        </w:tc>
      </w:tr>
      <w:tr w:rsidR="00577350"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77350" w:rsidRPr="00191B3B" w:rsidRDefault="00577350" w:rsidP="002F7AB3">
            <w:pPr>
              <w:rPr>
                <w:b/>
                <w:bCs/>
              </w:rPr>
            </w:pPr>
            <w:r w:rsidRPr="00191B3B">
              <w:rPr>
                <w:b/>
                <w:bCs/>
              </w:rPr>
              <w:t>Tervezett tanulási tevékenységek, tanítási módszerek</w:t>
            </w:r>
          </w:p>
          <w:p w:rsidR="00577350" w:rsidRPr="00191B3B" w:rsidRDefault="00577350" w:rsidP="002F7AB3">
            <w:pPr>
              <w:shd w:val="clear" w:color="auto" w:fill="E5DFEC"/>
              <w:suppressAutoHyphens/>
              <w:autoSpaceDE w:val="0"/>
              <w:spacing w:before="60" w:after="60"/>
              <w:ind w:left="417" w:right="113"/>
            </w:pPr>
            <w:r w:rsidRPr="00191B3B">
              <w:t>Előadások és a gyakorlatok tananyagának megismerése. Az aláírás feltételeként egy szóbeli prezentáció megtartása. A gyakorlatok látogatása kötelező jellegű. Hiányzás a gyakorlatok 30%-áról lehetséges.</w:t>
            </w:r>
          </w:p>
          <w:p w:rsidR="00577350" w:rsidRPr="00191B3B" w:rsidRDefault="00577350" w:rsidP="002F7AB3"/>
        </w:tc>
      </w:tr>
      <w:tr w:rsidR="00577350"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77350" w:rsidRPr="00191B3B" w:rsidRDefault="00577350" w:rsidP="002F7AB3">
            <w:pPr>
              <w:rPr>
                <w:b/>
                <w:bCs/>
              </w:rPr>
            </w:pPr>
            <w:r w:rsidRPr="00191B3B">
              <w:rPr>
                <w:b/>
                <w:bCs/>
              </w:rPr>
              <w:t>Értékelés</w:t>
            </w:r>
          </w:p>
          <w:p w:rsidR="00577350" w:rsidRPr="00191B3B" w:rsidRDefault="00577350" w:rsidP="002F7AB3">
            <w:pPr>
              <w:shd w:val="clear" w:color="auto" w:fill="E5DFEC"/>
              <w:suppressAutoHyphens/>
              <w:autoSpaceDE w:val="0"/>
              <w:spacing w:before="60" w:after="60"/>
              <w:ind w:left="417" w:right="113"/>
            </w:pPr>
            <w:r w:rsidRPr="00191B3B">
              <w:t>Szóbeli vizsga</w:t>
            </w:r>
          </w:p>
          <w:p w:rsidR="00577350" w:rsidRPr="00191B3B" w:rsidRDefault="00577350" w:rsidP="002F7AB3">
            <w:pPr>
              <w:shd w:val="clear" w:color="auto" w:fill="E5DFEC"/>
              <w:suppressAutoHyphens/>
              <w:autoSpaceDE w:val="0"/>
              <w:spacing w:before="60" w:after="60"/>
              <w:ind w:left="417" w:right="113"/>
            </w:pPr>
          </w:p>
          <w:p w:rsidR="00577350" w:rsidRPr="00191B3B" w:rsidRDefault="00577350" w:rsidP="002F7AB3"/>
        </w:tc>
      </w:tr>
      <w:tr w:rsidR="00577350"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77350" w:rsidRPr="00191B3B" w:rsidRDefault="00577350" w:rsidP="002F7AB3">
            <w:pPr>
              <w:shd w:val="clear" w:color="auto" w:fill="E5DFEC"/>
              <w:suppressAutoHyphens/>
              <w:autoSpaceDE w:val="0"/>
              <w:spacing w:before="60" w:after="60"/>
              <w:ind w:left="417" w:right="113"/>
              <w:jc w:val="both"/>
            </w:pPr>
            <w:r w:rsidRPr="00191B3B">
              <w:t>Kötelező szakirodalom</w:t>
            </w:r>
          </w:p>
          <w:p w:rsidR="00577350" w:rsidRPr="00191B3B" w:rsidRDefault="00577350" w:rsidP="002F7AB3">
            <w:pPr>
              <w:ind w:left="360"/>
              <w:jc w:val="both"/>
            </w:pPr>
            <w:r w:rsidRPr="00191B3B">
              <w:t xml:space="preserve">William A. Cohen: Marketingtervezés. Akadémiai Kiadó. </w:t>
            </w:r>
          </w:p>
          <w:p w:rsidR="00577350" w:rsidRPr="00191B3B" w:rsidRDefault="00577350" w:rsidP="002F7AB3">
            <w:pPr>
              <w:shd w:val="clear" w:color="auto" w:fill="E5DFEC"/>
              <w:suppressAutoHyphens/>
              <w:autoSpaceDE w:val="0"/>
              <w:spacing w:before="60" w:after="60"/>
              <w:ind w:left="417" w:right="113"/>
              <w:jc w:val="both"/>
            </w:pPr>
          </w:p>
          <w:p w:rsidR="00577350" w:rsidRPr="00191B3B" w:rsidRDefault="00577350" w:rsidP="002F7AB3">
            <w:pPr>
              <w:shd w:val="clear" w:color="auto" w:fill="E5DFEC"/>
              <w:suppressAutoHyphens/>
              <w:autoSpaceDE w:val="0"/>
              <w:spacing w:before="60" w:after="60"/>
              <w:ind w:left="417" w:right="113"/>
              <w:jc w:val="both"/>
            </w:pPr>
            <w:r w:rsidRPr="00191B3B">
              <w:t>Ajánlott irodalom</w:t>
            </w:r>
          </w:p>
          <w:p w:rsidR="00577350" w:rsidRPr="00191B3B" w:rsidRDefault="00577350" w:rsidP="002F7AB3">
            <w:pPr>
              <w:shd w:val="clear" w:color="auto" w:fill="E5DFEC"/>
              <w:suppressAutoHyphens/>
              <w:autoSpaceDE w:val="0"/>
              <w:spacing w:before="60" w:after="60"/>
              <w:ind w:left="417" w:right="113"/>
              <w:jc w:val="both"/>
            </w:pPr>
            <w:r w:rsidRPr="00191B3B">
              <w:t>Philip Kotler: "Marketing Menedzsment" Műszaki Könyvkiadó Budapest,</w:t>
            </w:r>
          </w:p>
          <w:p w:rsidR="00577350" w:rsidRPr="00191B3B" w:rsidRDefault="00577350" w:rsidP="002F7AB3">
            <w:pPr>
              <w:shd w:val="clear" w:color="auto" w:fill="E5DFEC"/>
              <w:suppressAutoHyphens/>
              <w:autoSpaceDE w:val="0"/>
              <w:spacing w:before="60" w:after="60"/>
              <w:ind w:left="417" w:right="113"/>
              <w:jc w:val="both"/>
            </w:pPr>
            <w:r w:rsidRPr="00191B3B">
              <w:lastRenderedPageBreak/>
              <w:t>Kárpáti László: Marketing terv, Gyakorlati útmutató,</w:t>
            </w:r>
          </w:p>
          <w:p w:rsidR="00577350" w:rsidRPr="00191B3B" w:rsidRDefault="00577350" w:rsidP="002F7AB3">
            <w:pPr>
              <w:shd w:val="clear" w:color="auto" w:fill="E5DFEC"/>
              <w:suppressAutoHyphens/>
              <w:autoSpaceDE w:val="0"/>
              <w:spacing w:before="60" w:after="60"/>
              <w:ind w:right="113" w:firstLine="360"/>
            </w:pPr>
          </w:p>
        </w:tc>
      </w:tr>
    </w:tbl>
    <w:p w:rsidR="00577350" w:rsidRPr="00191B3B" w:rsidRDefault="00577350" w:rsidP="00577350"/>
    <w:p w:rsidR="00577350" w:rsidRPr="00191B3B" w:rsidRDefault="00577350" w:rsidP="0057735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77350" w:rsidRPr="00191B3B" w:rsidTr="002F7AB3">
        <w:tc>
          <w:tcPr>
            <w:tcW w:w="9250" w:type="dxa"/>
            <w:gridSpan w:val="2"/>
            <w:shd w:val="clear" w:color="auto" w:fill="auto"/>
          </w:tcPr>
          <w:p w:rsidR="00577350" w:rsidRPr="00191B3B" w:rsidRDefault="00577350" w:rsidP="002F7AB3">
            <w:pPr>
              <w:jc w:val="center"/>
            </w:pPr>
            <w:r w:rsidRPr="00191B3B">
              <w:t>Heti bontott tematika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A stratégai marketing tervezés alapfogalmai</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A vállalati stratégia és a funkcionális szervezeti egységek stratégiáinak kapcsolata</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A marketing terv, mint az üzleti terv része I.</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pStyle w:val="Listaszerbekezds"/>
              <w:ind w:left="360" w:hanging="360"/>
              <w:rPr>
                <w:rFonts w:ascii="Times New Roman" w:hAnsi="Times New Roman" w:cs="Times New Roman"/>
                <w:sz w:val="20"/>
                <w:szCs w:val="20"/>
              </w:rPr>
            </w:pPr>
            <w:r w:rsidRPr="00191B3B">
              <w:rPr>
                <w:rFonts w:ascii="Times New Roman" w:eastAsia="Calibri" w:hAnsi="Times New Roman" w:cs="Times New Roman"/>
                <w:sz w:val="20"/>
                <w:szCs w:val="20"/>
              </w:rPr>
              <w:t>A marketing terv, mint az üzleti terv része II.</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A marketing terv kidolgozása</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Marketing stratégia esettanulmány</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Bevezetés, helyzetelemzés, a környezet vizsgálata</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pStyle w:val="Listaszerbekezds"/>
              <w:ind w:left="360" w:hanging="360"/>
              <w:rPr>
                <w:rFonts w:ascii="Times New Roman" w:hAnsi="Times New Roman" w:cs="Times New Roman"/>
                <w:sz w:val="20"/>
                <w:szCs w:val="20"/>
              </w:rPr>
            </w:pPr>
            <w:r w:rsidRPr="00191B3B">
              <w:rPr>
                <w:rFonts w:ascii="Times New Roman" w:eastAsia="Calibri" w:hAnsi="Times New Roman" w:cs="Times New Roman"/>
                <w:sz w:val="20"/>
                <w:szCs w:val="20"/>
              </w:rPr>
              <w:t>Célok meghatározása I.</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pStyle w:val="Listaszerbekezds"/>
              <w:ind w:left="360" w:hanging="360"/>
              <w:rPr>
                <w:rFonts w:ascii="Times New Roman" w:hAnsi="Times New Roman" w:cs="Times New Roman"/>
                <w:sz w:val="20"/>
                <w:szCs w:val="20"/>
              </w:rPr>
            </w:pPr>
            <w:r w:rsidRPr="00191B3B">
              <w:rPr>
                <w:rFonts w:ascii="Times New Roman" w:eastAsia="Calibri" w:hAnsi="Times New Roman" w:cs="Times New Roman"/>
                <w:sz w:val="20"/>
                <w:szCs w:val="20"/>
              </w:rPr>
              <w:t>Célok meghatározása II.</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A stratégia kialakítása</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   A marketing taktikák kialakítása</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A végrehajtás és ellenőrzés módszerei</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tabs>
                <w:tab w:val="left" w:pos="3908"/>
              </w:tabs>
              <w:jc w:val="both"/>
            </w:pPr>
            <w:r w:rsidRPr="00191B3B">
              <w:t>Előrejelzési módszerek a marketingben</w:t>
            </w:r>
          </w:p>
        </w:tc>
      </w:tr>
      <w:tr w:rsidR="00577350" w:rsidRPr="00191B3B" w:rsidTr="002F7AB3">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TE Az előadásanyag gyakorlati szintű tárgyalása</w:t>
            </w:r>
          </w:p>
        </w:tc>
      </w:tr>
      <w:tr w:rsidR="00577350" w:rsidRPr="00191B3B" w:rsidTr="002F7AB3">
        <w:tc>
          <w:tcPr>
            <w:tcW w:w="1529" w:type="dxa"/>
            <w:vMerge w:val="restart"/>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Számonkérés</w:t>
            </w:r>
          </w:p>
        </w:tc>
      </w:tr>
      <w:tr w:rsidR="00577350" w:rsidRPr="00191B3B" w:rsidTr="002F7AB3">
        <w:trPr>
          <w:trHeight w:val="70"/>
        </w:trPr>
        <w:tc>
          <w:tcPr>
            <w:tcW w:w="1529" w:type="dxa"/>
            <w:vMerge/>
            <w:shd w:val="clear" w:color="auto" w:fill="auto"/>
          </w:tcPr>
          <w:p w:rsidR="00577350" w:rsidRPr="00191B3B" w:rsidRDefault="00577350" w:rsidP="005B6947">
            <w:pPr>
              <w:numPr>
                <w:ilvl w:val="0"/>
                <w:numId w:val="36"/>
              </w:numPr>
            </w:pPr>
          </w:p>
        </w:tc>
        <w:tc>
          <w:tcPr>
            <w:tcW w:w="7721" w:type="dxa"/>
            <w:shd w:val="clear" w:color="auto" w:fill="auto"/>
          </w:tcPr>
          <w:p w:rsidR="00577350" w:rsidRPr="00191B3B" w:rsidRDefault="00577350" w:rsidP="002F7AB3">
            <w:pPr>
              <w:jc w:val="both"/>
            </w:pPr>
            <w:r w:rsidRPr="00191B3B">
              <w:t xml:space="preserve">TE </w:t>
            </w:r>
          </w:p>
        </w:tc>
      </w:tr>
    </w:tbl>
    <w:p w:rsidR="00577350" w:rsidRPr="00191B3B" w:rsidRDefault="00577350" w:rsidP="00577350"/>
    <w:p w:rsidR="00577350" w:rsidRPr="00191B3B" w:rsidRDefault="00577350" w:rsidP="00577350">
      <w:r w:rsidRPr="00191B3B">
        <w:t>*TE tanulási eredmények</w:t>
      </w:r>
    </w:p>
    <w:p w:rsidR="005649E9" w:rsidRPr="00191B3B" w:rsidRDefault="005649E9">
      <w:pPr>
        <w:spacing w:after="160" w:line="259" w:lineRule="auto"/>
      </w:pPr>
      <w:r w:rsidRPr="00191B3B">
        <w:br w:type="page"/>
      </w:r>
    </w:p>
    <w:p w:rsidR="005649E9" w:rsidRPr="00191B3B" w:rsidRDefault="005649E9" w:rsidP="005649E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649E9"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649E9" w:rsidRPr="00191B3B" w:rsidRDefault="005649E9"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b/>
              </w:rPr>
            </w:pPr>
            <w:r w:rsidRPr="00191B3B">
              <w:rPr>
                <w:rFonts w:eastAsia="Arial Unicode MS"/>
                <w:b/>
              </w:rPr>
              <w:t>Marketingkutatás</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GT_AKMN040-17</w:t>
            </w:r>
          </w:p>
          <w:p w:rsidR="005649E9" w:rsidRPr="00191B3B" w:rsidRDefault="005649E9" w:rsidP="002F7AB3">
            <w:pPr>
              <w:jc w:val="center"/>
              <w:rPr>
                <w:rFonts w:eastAsia="Arial Unicode MS"/>
                <w:b/>
              </w:rPr>
            </w:pPr>
            <w:r w:rsidRPr="00191B3B">
              <w:rPr>
                <w:b/>
              </w:rPr>
              <w:t>GT_AKMNS040-17</w:t>
            </w:r>
          </w:p>
        </w:tc>
      </w:tr>
      <w:tr w:rsidR="005649E9"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649E9" w:rsidRPr="00191B3B" w:rsidRDefault="005649E9"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649E9" w:rsidRPr="00191B3B" w:rsidRDefault="005649E9"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rPr>
                <w:rFonts w:eastAsia="Arial Unicode MS"/>
              </w:rPr>
            </w:pPr>
          </w:p>
        </w:tc>
      </w:tr>
      <w:tr w:rsidR="005649E9"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rPr>
                <w:b/>
                <w:bCs/>
              </w:rPr>
            </w:pPr>
          </w:p>
        </w:tc>
      </w:tr>
      <w:tr w:rsidR="005649E9"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DE GTK Marketing és Kereskedelem Intézet</w:t>
            </w:r>
          </w:p>
        </w:tc>
      </w:tr>
      <w:tr w:rsidR="005649E9"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rPr>
            </w:pPr>
          </w:p>
        </w:tc>
      </w:tr>
      <w:tr w:rsidR="005649E9"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Oktatás nyelve</w:t>
            </w:r>
          </w:p>
        </w:tc>
      </w:tr>
      <w:tr w:rsidR="005649E9"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649E9" w:rsidRPr="00191B3B" w:rsidRDefault="005649E9"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5649E9" w:rsidRPr="00191B3B" w:rsidRDefault="005649E9" w:rsidP="002F7AB3"/>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tc>
        <w:tc>
          <w:tcPr>
            <w:tcW w:w="2411" w:type="dxa"/>
            <w:vMerge/>
            <w:tcBorders>
              <w:left w:val="single" w:sz="4" w:space="0" w:color="auto"/>
              <w:bottom w:val="single" w:sz="4" w:space="0" w:color="auto"/>
              <w:right w:val="single" w:sz="4" w:space="0" w:color="auto"/>
            </w:tcBorders>
            <w:vAlign w:val="center"/>
          </w:tcPr>
          <w:p w:rsidR="005649E9" w:rsidRPr="00191B3B" w:rsidRDefault="005649E9" w:rsidP="002F7AB3"/>
        </w:tc>
      </w:tr>
      <w:tr w:rsidR="005649E9"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magyar</w:t>
            </w:r>
          </w:p>
        </w:tc>
      </w:tr>
      <w:tr w:rsidR="005649E9"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pPr>
          </w:p>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pPr>
          </w:p>
        </w:tc>
      </w:tr>
      <w:tr w:rsidR="005649E9"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649E9" w:rsidRPr="00191B3B" w:rsidRDefault="005649E9"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Dr. Soós Mihály</w:t>
            </w: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adjunktus</w:t>
            </w:r>
          </w:p>
        </w:tc>
      </w:tr>
      <w:tr w:rsidR="005649E9"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649E9" w:rsidRPr="00191B3B" w:rsidRDefault="005649E9"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5649E9" w:rsidRPr="00191B3B" w:rsidRDefault="005649E9"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p>
        </w:tc>
      </w:tr>
      <w:tr w:rsidR="005649E9"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r w:rsidRPr="00191B3B">
              <w:t xml:space="preserve">A kurzus célja, </w:t>
            </w:r>
          </w:p>
          <w:p w:rsidR="005649E9" w:rsidRPr="00191B3B" w:rsidRDefault="005649E9" w:rsidP="002F7AB3">
            <w:pPr>
              <w:shd w:val="clear" w:color="auto" w:fill="E5DFEC"/>
              <w:ind w:left="426"/>
              <w:jc w:val="both"/>
              <w:rPr>
                <w:smallCaps/>
              </w:rPr>
            </w:pPr>
            <w:r w:rsidRPr="00191B3B">
              <w:t>A kurzus célja olyan szakemberek képzése, akik a marketingkutatás elméleti, módszertani alapjait olyan szinten ismerik, hogy az üzleti élet különböző területein felmerülő marketing problémák marketingkutatási kérdéseire megoldást tudnak adni.</w:t>
            </w:r>
          </w:p>
          <w:p w:rsidR="005649E9" w:rsidRPr="00191B3B" w:rsidRDefault="005649E9" w:rsidP="002F7AB3"/>
        </w:tc>
      </w:tr>
      <w:tr w:rsidR="005649E9" w:rsidRPr="00191B3B" w:rsidTr="002F7AB3">
        <w:trPr>
          <w:cantSplit/>
          <w:trHeight w:val="6930"/>
        </w:trPr>
        <w:tc>
          <w:tcPr>
            <w:tcW w:w="9939" w:type="dxa"/>
            <w:gridSpan w:val="10"/>
            <w:tcBorders>
              <w:top w:val="single" w:sz="4" w:space="0" w:color="auto"/>
              <w:left w:val="single" w:sz="4" w:space="0" w:color="auto"/>
              <w:right w:val="single" w:sz="4" w:space="0" w:color="000000"/>
            </w:tcBorders>
            <w:vAlign w:val="center"/>
          </w:tcPr>
          <w:p w:rsidR="005649E9" w:rsidRPr="00191B3B" w:rsidRDefault="005649E9"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5649E9" w:rsidRPr="00191B3B" w:rsidRDefault="005649E9" w:rsidP="002F7AB3">
            <w:pPr>
              <w:ind w:left="402"/>
              <w:jc w:val="both"/>
              <w:rPr>
                <w:i/>
              </w:rPr>
            </w:pPr>
            <w:r w:rsidRPr="00191B3B">
              <w:rPr>
                <w:i/>
              </w:rPr>
              <w:t xml:space="preserve">Tudás: </w:t>
            </w:r>
          </w:p>
          <w:p w:rsidR="005649E9" w:rsidRPr="00191B3B" w:rsidRDefault="005649E9" w:rsidP="002F7AB3">
            <w:pPr>
              <w:shd w:val="clear" w:color="auto" w:fill="E5DFEC"/>
              <w:ind w:left="426"/>
              <w:jc w:val="both"/>
            </w:pPr>
            <w:r w:rsidRPr="00191B3B">
              <w:t>Ismeri a marketing alapfogalmait és elméleteit. Rendelkezik a kereskedelmi, logisztikai és marketing módszerek ismeretével és alkalmazói szinten birtokolja. Készség szinten ismeri a gazdasági szervezetek gyakorlati működését, különös tekintettel a marketing és kereskedelmi folyamatokra. Ismeri az ügyfélkapcsolati feladatok ellátásának technikáit.</w:t>
            </w:r>
          </w:p>
          <w:p w:rsidR="005649E9" w:rsidRPr="00191B3B" w:rsidRDefault="005649E9" w:rsidP="002F7AB3">
            <w:pPr>
              <w:shd w:val="clear" w:color="auto" w:fill="E5DFEC"/>
              <w:ind w:left="426"/>
              <w:jc w:val="both"/>
            </w:pPr>
            <w:r w:rsidRPr="00191B3B">
              <w:t>Ismeri és érti a gazdaságtudomány alapvető szakmai szókincsét anyanyelvén és egy idegen nyelven is.</w:t>
            </w:r>
          </w:p>
          <w:p w:rsidR="005649E9" w:rsidRPr="00191B3B" w:rsidRDefault="005649E9" w:rsidP="002F7AB3">
            <w:pPr>
              <w:ind w:left="402"/>
              <w:jc w:val="both"/>
              <w:rPr>
                <w:i/>
              </w:rPr>
            </w:pPr>
            <w:r w:rsidRPr="00191B3B">
              <w:rPr>
                <w:i/>
              </w:rPr>
              <w:t>Képesség:</w:t>
            </w:r>
          </w:p>
          <w:p w:rsidR="005649E9" w:rsidRPr="00191B3B" w:rsidRDefault="005649E9" w:rsidP="002F7AB3">
            <w:pPr>
              <w:shd w:val="clear" w:color="auto" w:fill="E5DFEC"/>
              <w:ind w:left="426"/>
              <w:jc w:val="both"/>
            </w:pPr>
            <w:r w:rsidRPr="00191B3B">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Hatékonyan kommunikál írásban és szóban. Anyanyelvén és alapszinten idegen nyelven is szakmai szöveget olvas, értelmez. Képes ügyfelekkel, partnerekkel való kapcsolattartásra. Képes kérdőívkészítésben, piackutatásban való közreműködésre. Készség szintjén alkalmazza a gazdasági szervezetek gyakorlati működésével kapcsolatos ismereteit, különös tekintettel a marketing és kereskedelmi folyamatokra.</w:t>
            </w:r>
          </w:p>
          <w:p w:rsidR="005649E9" w:rsidRPr="00191B3B" w:rsidRDefault="005649E9" w:rsidP="002F7AB3">
            <w:pPr>
              <w:ind w:left="402"/>
              <w:jc w:val="both"/>
              <w:rPr>
                <w:i/>
              </w:rPr>
            </w:pPr>
            <w:r w:rsidRPr="00191B3B">
              <w:rPr>
                <w:i/>
              </w:rPr>
              <w:t>Attitűd:</w:t>
            </w:r>
          </w:p>
          <w:p w:rsidR="005649E9" w:rsidRPr="00191B3B" w:rsidRDefault="005649E9" w:rsidP="002F7AB3">
            <w:pPr>
              <w:shd w:val="clear" w:color="auto" w:fill="E5DFEC"/>
              <w:ind w:left="426"/>
              <w:jc w:val="both"/>
              <w:rPr>
                <w:rFonts w:eastAsia="Times New Roman"/>
              </w:rPr>
            </w:pPr>
            <w:r w:rsidRPr="00191B3B">
              <w:rPr>
                <w:rFonts w:eastAsia="Times New Roman"/>
              </w:rPr>
              <w:t>Kritikusan szemléli saját munkáját. Elkötelezett a minőségi munkavégzés iránt, betartja a vonatkozó szakmai, jogi és etikai szabályokat, normákat. Törekszik tudásának és munkakapcsolatainak fejlesztésére. Projektben, munkacsoportban szívesen vállal feladatot, együttműködő és nyitott, segítőkész, minden tekintetben törekszik a pontosságra. Elfogadja a vezetői, munkatársi kritikát, illetve támogatást. Törekszik a kereskedelmi és marketing tevékenység fejlesztésére és a változó gazdasági és jogi környezethez igazítására. Nyelvtudását, kommunikációs készségét folyamatosan fejleszti, lépést tart az új kommunikációs technológiák fejlődésével. Hitelesen képviseli munkaszervezetét és munkafeladatát.</w:t>
            </w:r>
          </w:p>
          <w:p w:rsidR="005649E9" w:rsidRPr="00191B3B" w:rsidRDefault="005649E9" w:rsidP="002F7AB3">
            <w:pPr>
              <w:ind w:left="402"/>
              <w:jc w:val="both"/>
              <w:rPr>
                <w:i/>
              </w:rPr>
            </w:pPr>
            <w:r w:rsidRPr="00191B3B">
              <w:rPr>
                <w:i/>
              </w:rPr>
              <w:t>Autonómia és felelősség:</w:t>
            </w:r>
          </w:p>
          <w:p w:rsidR="005649E9" w:rsidRPr="00191B3B" w:rsidRDefault="005649E9" w:rsidP="002F7AB3">
            <w:pPr>
              <w:shd w:val="clear" w:color="auto" w:fill="E5DFEC"/>
              <w:ind w:left="426"/>
              <w:jc w:val="both"/>
              <w:rPr>
                <w:rFonts w:eastAsia="Times New Roman"/>
              </w:rPr>
            </w:pPr>
            <w:r w:rsidRPr="00191B3B">
              <w:rPr>
                <w:rFonts w:eastAsia="Times New Roman"/>
              </w:rPr>
              <w:t>Felelősséget vállal, illetve visel saját munkájáért, döntéseiért. Munkaköri feladatát önállóan végzi, szakmai beszámolóit, jelentéseit, kisebb prezentációit önállóan készíti. Szükség esetén munkatársi, vezetői segítséget vesz igénybe. Fel tudja mérni, hogy képes-e egy rá bízott feladatot elvégezni. Általános szakmai felügyelet, irányítás és ellenőrzés mellett munkaköri leírásában szereplő feladatait tudatosan tervezi, önállóan szervezi, és munkáját rendszeresen ellenőrzi. Kommunikációs és nyelvi hiányosságait maga azonosítja, megkeresi a továbbfejlesztés lehetőségeit.</w:t>
            </w:r>
          </w:p>
          <w:p w:rsidR="005649E9" w:rsidRPr="00191B3B" w:rsidRDefault="005649E9" w:rsidP="002F7AB3">
            <w:pPr>
              <w:shd w:val="clear" w:color="auto" w:fill="E5DFEC"/>
              <w:ind w:left="426"/>
              <w:jc w:val="both"/>
              <w:rPr>
                <w:rFonts w:eastAsia="Times New Roman"/>
              </w:rPr>
            </w:pPr>
            <w:r w:rsidRPr="00191B3B">
              <w:rPr>
                <w:rFonts w:eastAsia="Times New Roman"/>
              </w:rPr>
              <w:t>Támaszkodik munkatársai és vezetői segítségére.</w:t>
            </w:r>
          </w:p>
          <w:p w:rsidR="005649E9" w:rsidRPr="00191B3B" w:rsidRDefault="005649E9" w:rsidP="002F7AB3">
            <w:pPr>
              <w:ind w:left="720"/>
              <w:rPr>
                <w:rFonts w:eastAsia="Arial Unicode MS"/>
                <w:b/>
                <w:bCs/>
              </w:rPr>
            </w:pPr>
          </w:p>
          <w:p w:rsidR="005649E9" w:rsidRPr="00191B3B" w:rsidRDefault="005649E9" w:rsidP="002F7AB3">
            <w:pPr>
              <w:ind w:left="720"/>
              <w:rPr>
                <w:rFonts w:eastAsia="Arial Unicode MS"/>
                <w:b/>
                <w:bCs/>
              </w:rPr>
            </w:pPr>
          </w:p>
          <w:p w:rsidR="005649E9" w:rsidRPr="00191B3B" w:rsidRDefault="005649E9" w:rsidP="002F7AB3">
            <w:pPr>
              <w:ind w:left="720"/>
              <w:rPr>
                <w:rFonts w:eastAsia="Arial Unicode MS"/>
                <w:b/>
                <w:bCs/>
              </w:rPr>
            </w:pPr>
          </w:p>
          <w:p w:rsidR="005649E9" w:rsidRPr="00191B3B" w:rsidRDefault="005649E9" w:rsidP="002F7AB3">
            <w:pPr>
              <w:ind w:left="720"/>
              <w:rPr>
                <w:rFonts w:eastAsia="Arial Unicode MS"/>
                <w:b/>
                <w:bCs/>
              </w:rPr>
            </w:pPr>
          </w:p>
          <w:p w:rsidR="005649E9" w:rsidRPr="00191B3B" w:rsidRDefault="005649E9" w:rsidP="002F7AB3">
            <w:pPr>
              <w:ind w:left="720"/>
              <w:rPr>
                <w:rFonts w:eastAsia="Arial Unicode MS"/>
                <w:b/>
                <w:bCs/>
              </w:rPr>
            </w:pPr>
          </w:p>
        </w:tc>
      </w:tr>
      <w:tr w:rsidR="005649E9"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rPr>
                <w:b/>
                <w:bCs/>
              </w:rPr>
            </w:pPr>
            <w:r w:rsidRPr="00191B3B">
              <w:rPr>
                <w:b/>
                <w:bCs/>
              </w:rPr>
              <w:t>A kurzus rövid tartalma, témakörei</w:t>
            </w:r>
          </w:p>
          <w:p w:rsidR="005649E9" w:rsidRPr="00191B3B" w:rsidRDefault="005649E9" w:rsidP="002F7AB3">
            <w:pPr>
              <w:jc w:val="both"/>
            </w:pPr>
          </w:p>
          <w:p w:rsidR="005649E9" w:rsidRPr="00191B3B" w:rsidRDefault="005649E9" w:rsidP="002F7AB3">
            <w:pPr>
              <w:shd w:val="clear" w:color="auto" w:fill="E5DFEC"/>
              <w:ind w:left="426"/>
              <w:jc w:val="both"/>
            </w:pPr>
            <w:r w:rsidRPr="00191B3B">
              <w:t>A kurzus a következő témaköröket öleli fel: A marketingkutatás fogalma, folyamata és típusai. Problémamegoldás, kutatási kérdés és a hipotézis állítás. Kutatási terv készítése kvalitatív és kvantitatív kutatáshoz. Megfigyelés és a kísérlet, co-creation, crowdsourcing, netnográfia, szemkamerás vizsgálatok, kérdőívszerkesztés alapjai, kérdőívszerkesztés a gyakorlatban. Próbakérdezés elmélete és gyakorlata, mintavétel. Számítógépes programok alkalmazása a marketingkutatásban, az SPSS program. Adatrögzítés és adatelemezés konkrét példán keresztül, kutatási tanulmány készítésének fő tudnivalói.</w:t>
            </w:r>
          </w:p>
          <w:p w:rsidR="005649E9" w:rsidRPr="00191B3B" w:rsidRDefault="005649E9" w:rsidP="002F7AB3">
            <w:pPr>
              <w:jc w:val="both"/>
            </w:pPr>
          </w:p>
        </w:tc>
      </w:tr>
      <w:tr w:rsidR="005649E9"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649E9" w:rsidRPr="00191B3B" w:rsidRDefault="005649E9" w:rsidP="002F7AB3">
            <w:pPr>
              <w:rPr>
                <w:b/>
                <w:bCs/>
              </w:rPr>
            </w:pPr>
            <w:r w:rsidRPr="00191B3B">
              <w:rPr>
                <w:b/>
                <w:bCs/>
              </w:rPr>
              <w:lastRenderedPageBreak/>
              <w:t>Tervezett tanulási tevékenységek, tanítási módszerek</w:t>
            </w:r>
          </w:p>
          <w:p w:rsidR="005649E9" w:rsidRPr="00191B3B" w:rsidRDefault="005649E9" w:rsidP="002F7AB3">
            <w:pPr>
              <w:pStyle w:val="Csakszveg"/>
              <w:shd w:val="clear" w:color="auto" w:fill="E5DFEC"/>
              <w:rPr>
                <w:rFonts w:ascii="Times New Roman" w:hAnsi="Times New Roman"/>
                <w:sz w:val="20"/>
                <w:szCs w:val="20"/>
                <w:lang w:val="hu-HU" w:eastAsia="hu-HU"/>
              </w:rPr>
            </w:pPr>
            <w:r w:rsidRPr="00191B3B">
              <w:rPr>
                <w:rFonts w:ascii="Times New Roman" w:hAnsi="Times New Roman"/>
                <w:sz w:val="20"/>
                <w:szCs w:val="20"/>
                <w:lang w:val="hu-HU" w:eastAsia="hu-HU"/>
              </w:rPr>
              <w:t xml:space="preserve">Az aláírás feltétele az órák látogatása, és az alábbi kutatás és kutatási terv elkészítése és prezentálása. Hiányozni, az összóraszám maximum 30%-ról lehet. </w:t>
            </w:r>
          </w:p>
          <w:p w:rsidR="005649E9" w:rsidRPr="00191B3B" w:rsidRDefault="005649E9" w:rsidP="002F7AB3">
            <w:pPr>
              <w:pStyle w:val="Csakszveg"/>
              <w:shd w:val="clear" w:color="auto" w:fill="E5DFEC"/>
              <w:rPr>
                <w:rFonts w:ascii="Times New Roman" w:hAnsi="Times New Roman"/>
                <w:sz w:val="20"/>
                <w:szCs w:val="20"/>
                <w:lang w:val="hu-HU" w:eastAsia="hu-HU"/>
              </w:rPr>
            </w:pPr>
            <w:r w:rsidRPr="00191B3B">
              <w:rPr>
                <w:rFonts w:ascii="Times New Roman" w:hAnsi="Times New Roman"/>
                <w:sz w:val="20"/>
                <w:szCs w:val="20"/>
                <w:lang w:val="hu-HU" w:eastAsia="hu-HU"/>
              </w:rPr>
              <w:t>A kutatási jelentés elvárt felépítése, tartalma és terjedelme:</w:t>
            </w:r>
          </w:p>
          <w:p w:rsidR="005649E9" w:rsidRPr="00191B3B" w:rsidRDefault="005649E9" w:rsidP="005B6947">
            <w:pPr>
              <w:pStyle w:val="Csakszveg"/>
              <w:numPr>
                <w:ilvl w:val="0"/>
                <w:numId w:val="37"/>
              </w:numPr>
              <w:shd w:val="clear" w:color="auto" w:fill="E5DFEC"/>
              <w:jc w:val="both"/>
              <w:rPr>
                <w:rFonts w:ascii="Times New Roman" w:hAnsi="Times New Roman"/>
                <w:sz w:val="20"/>
                <w:szCs w:val="20"/>
                <w:lang w:val="hu-HU" w:eastAsia="hu-HU"/>
              </w:rPr>
            </w:pPr>
            <w:r w:rsidRPr="00191B3B">
              <w:rPr>
                <w:rFonts w:ascii="Times New Roman" w:hAnsi="Times New Roman"/>
                <w:b/>
                <w:sz w:val="20"/>
                <w:szCs w:val="20"/>
                <w:lang w:val="hu-HU" w:eastAsia="hu-HU"/>
              </w:rPr>
              <w:t>Bevezetés</w:t>
            </w:r>
            <w:r w:rsidRPr="00191B3B">
              <w:rPr>
                <w:rFonts w:ascii="Times New Roman" w:hAnsi="Times New Roman"/>
                <w:sz w:val="20"/>
                <w:szCs w:val="20"/>
                <w:lang w:val="hu-HU" w:eastAsia="hu-HU"/>
              </w:rPr>
              <w:t xml:space="preserve"> – téma indoklása, jelentősége, célkitűzések és hipotézisek (1-2 oldal)</w:t>
            </w:r>
          </w:p>
          <w:p w:rsidR="005649E9" w:rsidRPr="00191B3B" w:rsidRDefault="005649E9" w:rsidP="005B6947">
            <w:pPr>
              <w:pStyle w:val="Csakszveg"/>
              <w:numPr>
                <w:ilvl w:val="0"/>
                <w:numId w:val="37"/>
              </w:numPr>
              <w:shd w:val="clear" w:color="auto" w:fill="E5DFEC"/>
              <w:jc w:val="both"/>
              <w:rPr>
                <w:rFonts w:ascii="Times New Roman" w:hAnsi="Times New Roman"/>
                <w:sz w:val="20"/>
                <w:szCs w:val="20"/>
                <w:lang w:val="hu-HU" w:eastAsia="hu-HU"/>
              </w:rPr>
            </w:pPr>
            <w:r w:rsidRPr="00191B3B">
              <w:rPr>
                <w:rFonts w:ascii="Times New Roman" w:hAnsi="Times New Roman"/>
                <w:b/>
                <w:sz w:val="20"/>
                <w:szCs w:val="20"/>
                <w:lang w:val="hu-HU" w:eastAsia="hu-HU"/>
              </w:rPr>
              <w:t>Anyag és módszer</w:t>
            </w:r>
            <w:r w:rsidRPr="00191B3B">
              <w:rPr>
                <w:rFonts w:ascii="Times New Roman" w:hAnsi="Times New Roman"/>
                <w:sz w:val="20"/>
                <w:szCs w:val="20"/>
                <w:lang w:val="hu-HU" w:eastAsia="hu-HU"/>
              </w:rPr>
              <w:t xml:space="preserve"> – a módszertan részletes bemutatása (alapsokaság, mintasokaság, mintavétel, reprezentativitás, megkérdezés módja, kérdőív, adatfeldolgozás) (2-3 oldal)</w:t>
            </w:r>
          </w:p>
          <w:p w:rsidR="005649E9" w:rsidRPr="00191B3B" w:rsidRDefault="005649E9" w:rsidP="005B6947">
            <w:pPr>
              <w:pStyle w:val="Csakszveg"/>
              <w:numPr>
                <w:ilvl w:val="0"/>
                <w:numId w:val="37"/>
              </w:numPr>
              <w:shd w:val="clear" w:color="auto" w:fill="E5DFEC"/>
              <w:jc w:val="both"/>
              <w:rPr>
                <w:rFonts w:ascii="Times New Roman" w:hAnsi="Times New Roman"/>
                <w:sz w:val="20"/>
                <w:szCs w:val="20"/>
                <w:lang w:val="hu-HU" w:eastAsia="hu-HU"/>
              </w:rPr>
            </w:pPr>
            <w:r w:rsidRPr="00191B3B">
              <w:rPr>
                <w:rFonts w:ascii="Times New Roman" w:hAnsi="Times New Roman"/>
                <w:b/>
                <w:sz w:val="20"/>
                <w:szCs w:val="20"/>
                <w:lang w:val="hu-HU" w:eastAsia="hu-HU"/>
              </w:rPr>
              <w:t>Eredmények és értékelésük</w:t>
            </w:r>
            <w:r w:rsidRPr="00191B3B">
              <w:rPr>
                <w:rFonts w:ascii="Times New Roman" w:hAnsi="Times New Roman"/>
                <w:sz w:val="20"/>
                <w:szCs w:val="20"/>
                <w:lang w:val="hu-HU" w:eastAsia="hu-HU"/>
              </w:rPr>
              <w:t xml:space="preserve"> – a kérdőívben kapott eredmények bemutatása táblázatokkal, ábrákkal, szöveges magyarázatokkal. FONTOS a háttérváltozókkal való összevetés! (8-10 oldal)</w:t>
            </w:r>
          </w:p>
          <w:p w:rsidR="005649E9" w:rsidRPr="00191B3B" w:rsidRDefault="005649E9" w:rsidP="005B6947">
            <w:pPr>
              <w:pStyle w:val="Csakszveg"/>
              <w:numPr>
                <w:ilvl w:val="0"/>
                <w:numId w:val="37"/>
              </w:numPr>
              <w:shd w:val="clear" w:color="auto" w:fill="E5DFEC"/>
              <w:jc w:val="both"/>
              <w:rPr>
                <w:rFonts w:ascii="Times New Roman" w:hAnsi="Times New Roman"/>
                <w:sz w:val="20"/>
                <w:szCs w:val="20"/>
                <w:lang w:val="hu-HU" w:eastAsia="hu-HU"/>
              </w:rPr>
            </w:pPr>
            <w:r w:rsidRPr="00191B3B">
              <w:rPr>
                <w:rFonts w:ascii="Times New Roman" w:hAnsi="Times New Roman"/>
                <w:b/>
                <w:sz w:val="20"/>
                <w:szCs w:val="20"/>
                <w:lang w:val="hu-HU" w:eastAsia="hu-HU"/>
              </w:rPr>
              <w:t>Következtetések, javaslatok</w:t>
            </w:r>
            <w:r w:rsidRPr="00191B3B">
              <w:rPr>
                <w:rFonts w:ascii="Times New Roman" w:hAnsi="Times New Roman"/>
                <w:sz w:val="20"/>
                <w:szCs w:val="20"/>
                <w:lang w:val="hu-HU" w:eastAsia="hu-HU"/>
              </w:rPr>
              <w:t xml:space="preserve"> – az eredmények alapján leszűrhető következtetések bemutatások, majd a következtetésekből származó javaslatok megfogalmazása, illetve hipotézisvizsgálat (1-2 oldal)</w:t>
            </w:r>
          </w:p>
          <w:p w:rsidR="005649E9" w:rsidRPr="00191B3B" w:rsidRDefault="005649E9" w:rsidP="005B6947">
            <w:pPr>
              <w:pStyle w:val="Csakszveg"/>
              <w:numPr>
                <w:ilvl w:val="0"/>
                <w:numId w:val="37"/>
              </w:numPr>
              <w:shd w:val="clear" w:color="auto" w:fill="E5DFEC"/>
              <w:jc w:val="both"/>
              <w:rPr>
                <w:rFonts w:ascii="Times New Roman" w:hAnsi="Times New Roman"/>
                <w:sz w:val="20"/>
                <w:szCs w:val="20"/>
                <w:lang w:val="hu-HU" w:eastAsia="hu-HU"/>
              </w:rPr>
            </w:pPr>
            <w:r w:rsidRPr="00191B3B">
              <w:rPr>
                <w:rFonts w:ascii="Times New Roman" w:hAnsi="Times New Roman"/>
                <w:b/>
                <w:sz w:val="20"/>
                <w:szCs w:val="20"/>
                <w:lang w:val="hu-HU" w:eastAsia="hu-HU"/>
              </w:rPr>
              <w:t>Összefoglalás</w:t>
            </w:r>
            <w:r w:rsidRPr="00191B3B">
              <w:rPr>
                <w:rFonts w:ascii="Times New Roman" w:hAnsi="Times New Roman"/>
                <w:sz w:val="20"/>
                <w:szCs w:val="20"/>
                <w:lang w:val="hu-HU" w:eastAsia="hu-HU"/>
              </w:rPr>
              <w:t xml:space="preserve"> – aki nem olvassa el a teljes jelentést, megismerje a lényeges információkat (1-2 oldal)</w:t>
            </w:r>
          </w:p>
          <w:p w:rsidR="005649E9" w:rsidRPr="00191B3B" w:rsidRDefault="005649E9" w:rsidP="002F7AB3">
            <w:pPr>
              <w:pStyle w:val="Csakszveg"/>
              <w:shd w:val="clear" w:color="auto" w:fill="E5DFEC"/>
              <w:ind w:left="709"/>
              <w:jc w:val="both"/>
              <w:rPr>
                <w:rFonts w:ascii="Times New Roman" w:hAnsi="Times New Roman"/>
                <w:sz w:val="20"/>
                <w:szCs w:val="20"/>
                <w:lang w:val="hu-HU" w:eastAsia="hu-HU"/>
              </w:rPr>
            </w:pPr>
            <w:r w:rsidRPr="00191B3B">
              <w:rPr>
                <w:rFonts w:ascii="Times New Roman" w:hAnsi="Times New Roman"/>
                <w:b/>
                <w:sz w:val="20"/>
                <w:szCs w:val="20"/>
                <w:lang w:val="hu-HU" w:eastAsia="hu-HU"/>
              </w:rPr>
              <w:t>Melléklet</w:t>
            </w:r>
            <w:r w:rsidRPr="00191B3B">
              <w:rPr>
                <w:rFonts w:ascii="Times New Roman" w:hAnsi="Times New Roman"/>
                <w:sz w:val="20"/>
                <w:szCs w:val="20"/>
                <w:lang w:val="hu-HU" w:eastAsia="hu-HU"/>
              </w:rPr>
              <w:t xml:space="preserve"> – kérdőív</w:t>
            </w:r>
          </w:p>
          <w:p w:rsidR="005649E9" w:rsidRPr="00191B3B" w:rsidRDefault="005649E9" w:rsidP="002F7AB3">
            <w:pPr>
              <w:pStyle w:val="Csakszveg"/>
              <w:shd w:val="clear" w:color="auto" w:fill="E5DFEC"/>
              <w:jc w:val="both"/>
              <w:rPr>
                <w:rFonts w:ascii="Times New Roman" w:hAnsi="Times New Roman"/>
                <w:sz w:val="20"/>
                <w:szCs w:val="20"/>
                <w:lang w:val="hu-HU" w:eastAsia="hu-HU"/>
              </w:rPr>
            </w:pPr>
            <w:r w:rsidRPr="00191B3B">
              <w:rPr>
                <w:rFonts w:ascii="Times New Roman" w:hAnsi="Times New Roman"/>
                <w:sz w:val="20"/>
                <w:szCs w:val="20"/>
                <w:lang w:val="hu-HU" w:eastAsia="hu-HU"/>
              </w:rPr>
              <w:t>Az online kérdőíves megkérdezés során minimum elemszám: 100 fő, amely Magyarország nem szerinti megoszlására reprezentatív.</w:t>
            </w:r>
          </w:p>
          <w:p w:rsidR="005649E9" w:rsidRPr="00191B3B" w:rsidRDefault="005649E9" w:rsidP="002F7AB3">
            <w:pPr>
              <w:shd w:val="clear" w:color="auto" w:fill="E5DFEC"/>
            </w:pPr>
            <w:r w:rsidRPr="00191B3B">
              <w:t>A diasor a kutatási jelentés 10 perces prezentációra alkalmas összefoglalója legyen.</w:t>
            </w:r>
          </w:p>
          <w:p w:rsidR="005649E9" w:rsidRPr="00191B3B" w:rsidRDefault="005649E9" w:rsidP="002F7AB3"/>
        </w:tc>
      </w:tr>
      <w:tr w:rsidR="005649E9"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649E9" w:rsidRPr="00191B3B" w:rsidRDefault="005649E9" w:rsidP="002F7AB3">
            <w:pPr>
              <w:rPr>
                <w:b/>
                <w:bCs/>
              </w:rPr>
            </w:pPr>
            <w:r w:rsidRPr="00191B3B">
              <w:rPr>
                <w:b/>
                <w:bCs/>
              </w:rPr>
              <w:t>Értékelés</w:t>
            </w:r>
          </w:p>
          <w:p w:rsidR="005649E9" w:rsidRPr="00191B3B" w:rsidRDefault="005649E9" w:rsidP="002F7AB3">
            <w:pPr>
              <w:shd w:val="clear" w:color="auto" w:fill="E5DFEC"/>
              <w:suppressAutoHyphens/>
              <w:autoSpaceDE w:val="0"/>
              <w:spacing w:before="60" w:after="60"/>
              <w:ind w:left="417" w:right="113"/>
            </w:pPr>
            <w:r w:rsidRPr="00191B3B">
              <w:t>Szóbeli vizsga</w:t>
            </w:r>
          </w:p>
          <w:p w:rsidR="005649E9" w:rsidRPr="00191B3B" w:rsidRDefault="005649E9" w:rsidP="002F7AB3"/>
        </w:tc>
      </w:tr>
      <w:tr w:rsidR="005649E9"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rPr>
                <w:b/>
                <w:bCs/>
              </w:rPr>
            </w:pPr>
            <w:r w:rsidRPr="00191B3B">
              <w:rPr>
                <w:b/>
                <w:bCs/>
              </w:rPr>
              <w:t>Kötelező szakirodalom:</w:t>
            </w:r>
          </w:p>
          <w:p w:rsidR="005649E9" w:rsidRPr="00191B3B" w:rsidRDefault="005649E9" w:rsidP="002F7AB3">
            <w:pPr>
              <w:shd w:val="clear" w:color="auto" w:fill="E5DFEC"/>
              <w:suppressAutoHyphens/>
              <w:autoSpaceDE w:val="0"/>
              <w:spacing w:before="60" w:after="60"/>
              <w:ind w:left="417" w:right="113"/>
              <w:jc w:val="both"/>
            </w:pPr>
            <w:r w:rsidRPr="00191B3B">
              <w:t>Az előadások anyaga.</w:t>
            </w:r>
          </w:p>
          <w:p w:rsidR="005649E9" w:rsidRPr="00191B3B" w:rsidRDefault="005649E9" w:rsidP="002F7AB3">
            <w:pPr>
              <w:rPr>
                <w:b/>
                <w:bCs/>
              </w:rPr>
            </w:pPr>
            <w:r w:rsidRPr="00191B3B">
              <w:rPr>
                <w:b/>
                <w:bCs/>
              </w:rPr>
              <w:t>Ajánlott szakirodalom:</w:t>
            </w:r>
          </w:p>
          <w:p w:rsidR="005649E9" w:rsidRPr="00191B3B" w:rsidRDefault="005649E9" w:rsidP="002F7AB3">
            <w:pPr>
              <w:pStyle w:val="Listaszerbekezds"/>
              <w:shd w:val="clear" w:color="auto" w:fill="E5DFEC"/>
              <w:ind w:left="360"/>
              <w:jc w:val="both"/>
              <w:rPr>
                <w:rFonts w:ascii="Times New Roman" w:hAnsi="Times New Roman" w:cs="Times New Roman"/>
                <w:sz w:val="20"/>
                <w:szCs w:val="20"/>
              </w:rPr>
            </w:pPr>
            <w:r w:rsidRPr="00191B3B">
              <w:rPr>
                <w:rFonts w:ascii="Times New Roman" w:hAnsi="Times New Roman" w:cs="Times New Roman"/>
                <w:sz w:val="20"/>
                <w:szCs w:val="20"/>
              </w:rPr>
              <w:t>Malhotra, N.: Marketingkutatás. Akadémiai Kiadó, Budapest, 2008. ISBN: 978-963-05-8648-1978-963-05-8646-1</w:t>
            </w:r>
          </w:p>
          <w:p w:rsidR="005649E9" w:rsidRPr="00191B3B" w:rsidRDefault="005649E9" w:rsidP="002F7AB3">
            <w:pPr>
              <w:pStyle w:val="Listaszerbekezds"/>
              <w:widowControl w:val="0"/>
              <w:shd w:val="clear" w:color="auto" w:fill="E5DFEC"/>
              <w:tabs>
                <w:tab w:val="num" w:pos="720"/>
              </w:tabs>
              <w:autoSpaceDE w:val="0"/>
              <w:autoSpaceDN w:val="0"/>
              <w:adjustRightInd w:val="0"/>
              <w:ind w:left="360" w:right="284"/>
              <w:jc w:val="both"/>
              <w:rPr>
                <w:rFonts w:ascii="Times New Roman" w:hAnsi="Times New Roman" w:cs="Times New Roman"/>
                <w:sz w:val="20"/>
                <w:szCs w:val="20"/>
              </w:rPr>
            </w:pPr>
            <w:r w:rsidRPr="00191B3B">
              <w:rPr>
                <w:rFonts w:ascii="Times New Roman" w:hAnsi="Times New Roman" w:cs="Times New Roman"/>
                <w:sz w:val="20"/>
                <w:szCs w:val="20"/>
              </w:rPr>
              <w:t>Hoffmann I-né, Kozák Á., Veres I.: Piackutatás. Műszaki Kiadó, 2001. ISBN: 963-16-3064-1</w:t>
            </w:r>
          </w:p>
          <w:p w:rsidR="005649E9" w:rsidRPr="00191B3B" w:rsidRDefault="005649E9" w:rsidP="002F7AB3">
            <w:pPr>
              <w:pStyle w:val="Listaszerbekezds"/>
              <w:widowControl w:val="0"/>
              <w:shd w:val="clear" w:color="auto" w:fill="E5DFEC"/>
              <w:tabs>
                <w:tab w:val="num" w:pos="720"/>
              </w:tabs>
              <w:autoSpaceDE w:val="0"/>
              <w:autoSpaceDN w:val="0"/>
              <w:adjustRightInd w:val="0"/>
              <w:ind w:left="360" w:right="284"/>
              <w:jc w:val="both"/>
              <w:rPr>
                <w:rFonts w:ascii="Times New Roman" w:hAnsi="Times New Roman" w:cs="Times New Roman"/>
                <w:sz w:val="20"/>
                <w:szCs w:val="20"/>
              </w:rPr>
            </w:pPr>
            <w:r w:rsidRPr="00191B3B">
              <w:rPr>
                <w:rFonts w:ascii="Times New Roman" w:hAnsi="Times New Roman" w:cs="Times New Roman"/>
                <w:sz w:val="20"/>
                <w:szCs w:val="20"/>
              </w:rPr>
              <w:t>Táplálkozásmarketing, Élelmiszer, táplálkozás és marketing és a Marketing &amp; Menedzsment c. folyóiratok</w:t>
            </w:r>
          </w:p>
        </w:tc>
      </w:tr>
    </w:tbl>
    <w:p w:rsidR="005649E9" w:rsidRPr="00191B3B" w:rsidRDefault="005649E9" w:rsidP="005649E9"/>
    <w:p w:rsidR="005649E9" w:rsidRPr="00191B3B" w:rsidRDefault="005649E9" w:rsidP="005649E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649E9" w:rsidRPr="00191B3B" w:rsidTr="002F7AB3">
        <w:tc>
          <w:tcPr>
            <w:tcW w:w="9250" w:type="dxa"/>
            <w:gridSpan w:val="2"/>
            <w:shd w:val="clear" w:color="auto" w:fill="auto"/>
          </w:tcPr>
          <w:p w:rsidR="005649E9" w:rsidRPr="00191B3B" w:rsidRDefault="005649E9" w:rsidP="002F7AB3">
            <w:pPr>
              <w:jc w:val="center"/>
            </w:pPr>
            <w:r w:rsidRPr="00191B3B">
              <w:t>Heti bontott tematika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A marketingkutatás fogalma, folyamata és típusai</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Problémamegoldás, kutatási kérdés és a hipotézis állítás</w:t>
            </w:r>
          </w:p>
          <w:p w:rsidR="005649E9" w:rsidRPr="00191B3B" w:rsidRDefault="005649E9" w:rsidP="002F7AB3">
            <w:pPr>
              <w:jc w:val="both"/>
            </w:pPr>
            <w:r w:rsidRPr="00191B3B">
              <w:t>Szekunder kutatás</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Kutatási terv I.-II. – kvalitatív kutatás</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Kutatási terv II. – kvantitatív kutatás</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Megfigyelés és a kísérlet</w:t>
            </w:r>
          </w:p>
          <w:p w:rsidR="005649E9" w:rsidRPr="00191B3B" w:rsidRDefault="005649E9" w:rsidP="002F7AB3">
            <w:pPr>
              <w:jc w:val="both"/>
            </w:pPr>
            <w:r w:rsidRPr="00191B3B">
              <w:t>Kérdőívszerkesztés alapjai</w:t>
            </w:r>
          </w:p>
          <w:p w:rsidR="005649E9" w:rsidRPr="00191B3B" w:rsidRDefault="005649E9" w:rsidP="002F7AB3">
            <w:pPr>
              <w:jc w:val="both"/>
            </w:pPr>
            <w:r w:rsidRPr="00191B3B">
              <w:t>Kérdőívszerkesztés a gyakorlatban</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Netnográfia, Co-creation, Crowdsourcing</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Szemkamerás vizsgálatok</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Csoport konzultáció egyéni kérdőívekről</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Próbakérdezés elmélete és gyakorlata</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Kutatási terv – mintavétel</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Számítógépes programok alkalmazása a marketingkutatásban</w:t>
            </w:r>
          </w:p>
          <w:p w:rsidR="005649E9" w:rsidRPr="00191B3B" w:rsidRDefault="005649E9" w:rsidP="002F7AB3">
            <w:pPr>
              <w:jc w:val="both"/>
            </w:pPr>
            <w:r w:rsidRPr="00191B3B">
              <w:t>Az SPSS program</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Adatrögzítés és adatelemezés konkrét példán keresztül</w:t>
            </w:r>
          </w:p>
          <w:p w:rsidR="005649E9" w:rsidRPr="00191B3B" w:rsidRDefault="005649E9" w:rsidP="002F7AB3">
            <w:r w:rsidRPr="00191B3B">
              <w:t>Kutatási tanulmány készítésének fő tudnivalói</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Az előadásanyag gyakorlati szintű tárgyalása</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tabs>
                <w:tab w:val="left" w:pos="3908"/>
              </w:tabs>
              <w:jc w:val="both"/>
            </w:pPr>
            <w:r w:rsidRPr="00191B3B">
              <w:t>Szóbeli prezentációk megtartása és a kutatási tervek leadása</w:t>
            </w:r>
          </w:p>
        </w:tc>
      </w:tr>
      <w:tr w:rsidR="005649E9" w:rsidRPr="00191B3B" w:rsidTr="002F7AB3">
        <w:tc>
          <w:tcPr>
            <w:tcW w:w="1529" w:type="dxa"/>
            <w:vMerge/>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TE Szóbeli prezentáció</w:t>
            </w:r>
          </w:p>
        </w:tc>
      </w:tr>
      <w:tr w:rsidR="005649E9" w:rsidRPr="00191B3B" w:rsidTr="002F7AB3">
        <w:tc>
          <w:tcPr>
            <w:tcW w:w="1529" w:type="dxa"/>
            <w:vMerge w:val="restart"/>
            <w:shd w:val="clear" w:color="auto" w:fill="auto"/>
          </w:tcPr>
          <w:p w:rsidR="005649E9" w:rsidRPr="00191B3B" w:rsidRDefault="005649E9" w:rsidP="00867972">
            <w:pPr>
              <w:numPr>
                <w:ilvl w:val="0"/>
                <w:numId w:val="74"/>
              </w:numPr>
            </w:pPr>
          </w:p>
        </w:tc>
        <w:tc>
          <w:tcPr>
            <w:tcW w:w="7721" w:type="dxa"/>
            <w:shd w:val="clear" w:color="auto" w:fill="auto"/>
          </w:tcPr>
          <w:p w:rsidR="005649E9" w:rsidRPr="00191B3B" w:rsidRDefault="005649E9" w:rsidP="002F7AB3">
            <w:pPr>
              <w:jc w:val="both"/>
            </w:pPr>
            <w:r w:rsidRPr="00191B3B">
              <w:t>Szóbeli prezentációk megtartása és a kutatási tervek leadása</w:t>
            </w:r>
          </w:p>
        </w:tc>
      </w:tr>
      <w:tr w:rsidR="005649E9" w:rsidRPr="00191B3B" w:rsidTr="002F7AB3">
        <w:trPr>
          <w:trHeight w:val="70"/>
        </w:trPr>
        <w:tc>
          <w:tcPr>
            <w:tcW w:w="1529" w:type="dxa"/>
            <w:vMerge/>
            <w:shd w:val="clear" w:color="auto" w:fill="auto"/>
          </w:tcPr>
          <w:p w:rsidR="005649E9" w:rsidRPr="00191B3B" w:rsidRDefault="005649E9" w:rsidP="00126D3D">
            <w:pPr>
              <w:numPr>
                <w:ilvl w:val="0"/>
                <w:numId w:val="70"/>
              </w:numPr>
            </w:pPr>
          </w:p>
        </w:tc>
        <w:tc>
          <w:tcPr>
            <w:tcW w:w="7721" w:type="dxa"/>
            <w:shd w:val="clear" w:color="auto" w:fill="auto"/>
          </w:tcPr>
          <w:p w:rsidR="005649E9" w:rsidRPr="00191B3B" w:rsidRDefault="005649E9" w:rsidP="002F7AB3">
            <w:pPr>
              <w:jc w:val="both"/>
            </w:pPr>
            <w:r w:rsidRPr="00191B3B">
              <w:t>TE Szóbeli prezentáció</w:t>
            </w:r>
          </w:p>
        </w:tc>
      </w:tr>
    </w:tbl>
    <w:p w:rsidR="005649E9" w:rsidRPr="00191B3B" w:rsidRDefault="005649E9" w:rsidP="005649E9"/>
    <w:p w:rsidR="005649E9" w:rsidRPr="00191B3B" w:rsidRDefault="005649E9" w:rsidP="005649E9">
      <w:r w:rsidRPr="00191B3B">
        <w:t>*TE tanulási eredmények</w:t>
      </w:r>
    </w:p>
    <w:p w:rsidR="005649E9" w:rsidRPr="00191B3B" w:rsidRDefault="005649E9">
      <w:pPr>
        <w:spacing w:after="160" w:line="259" w:lineRule="auto"/>
      </w:pPr>
      <w:r w:rsidRPr="00191B3B">
        <w:br w:type="page"/>
      </w:r>
    </w:p>
    <w:p w:rsidR="005649E9" w:rsidRPr="00191B3B" w:rsidRDefault="005649E9" w:rsidP="005649E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649E9"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649E9" w:rsidRPr="00191B3B" w:rsidRDefault="005649E9"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b/>
              </w:rPr>
            </w:pPr>
            <w:r w:rsidRPr="00191B3B">
              <w:rPr>
                <w:b/>
              </w:rPr>
              <w:t>Marketingkommunikáció</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GT_AKMN041-17</w:t>
            </w:r>
          </w:p>
          <w:p w:rsidR="005649E9" w:rsidRPr="00191B3B" w:rsidRDefault="005649E9" w:rsidP="002F7AB3">
            <w:pPr>
              <w:jc w:val="center"/>
              <w:rPr>
                <w:rFonts w:eastAsia="Arial Unicode MS"/>
                <w:b/>
              </w:rPr>
            </w:pPr>
            <w:r w:rsidRPr="00191B3B">
              <w:rPr>
                <w:b/>
              </w:rPr>
              <w:t>GT_AKMNS041-17</w:t>
            </w:r>
          </w:p>
        </w:tc>
      </w:tr>
      <w:tr w:rsidR="005649E9"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649E9" w:rsidRPr="00191B3B" w:rsidRDefault="005649E9"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649E9" w:rsidRPr="00191B3B" w:rsidRDefault="005649E9"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rPr>
                <w:rFonts w:eastAsia="Arial Unicode MS"/>
              </w:rPr>
            </w:pPr>
          </w:p>
        </w:tc>
      </w:tr>
      <w:tr w:rsidR="005649E9"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rPr>
                <w:b/>
                <w:bCs/>
              </w:rPr>
            </w:pPr>
          </w:p>
        </w:tc>
      </w:tr>
      <w:tr w:rsidR="005649E9"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DE GTK Marketing és Kereskedelem Intézet</w:t>
            </w:r>
          </w:p>
        </w:tc>
      </w:tr>
      <w:tr w:rsidR="005649E9"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rPr>
            </w:pPr>
          </w:p>
        </w:tc>
      </w:tr>
      <w:tr w:rsidR="005649E9"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Oktatás nyelve</w:t>
            </w:r>
          </w:p>
        </w:tc>
      </w:tr>
      <w:tr w:rsidR="005649E9"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649E9" w:rsidRPr="00191B3B" w:rsidRDefault="005649E9"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5649E9" w:rsidRPr="00191B3B" w:rsidRDefault="005649E9" w:rsidP="002F7AB3"/>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tc>
        <w:tc>
          <w:tcPr>
            <w:tcW w:w="2411" w:type="dxa"/>
            <w:vMerge/>
            <w:tcBorders>
              <w:left w:val="single" w:sz="4" w:space="0" w:color="auto"/>
              <w:bottom w:val="single" w:sz="4" w:space="0" w:color="auto"/>
              <w:right w:val="single" w:sz="4" w:space="0" w:color="auto"/>
            </w:tcBorders>
            <w:vAlign w:val="center"/>
          </w:tcPr>
          <w:p w:rsidR="005649E9" w:rsidRPr="00191B3B" w:rsidRDefault="005649E9" w:rsidP="002F7AB3"/>
        </w:tc>
      </w:tr>
      <w:tr w:rsidR="005649E9"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magyar</w:t>
            </w:r>
          </w:p>
        </w:tc>
      </w:tr>
      <w:tr w:rsidR="005649E9"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pPr>
          </w:p>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pPr>
          </w:p>
        </w:tc>
      </w:tr>
      <w:tr w:rsidR="005649E9"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649E9" w:rsidRPr="00191B3B" w:rsidRDefault="005649E9"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Dr. Soós Mihály</w:t>
            </w: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adjunktus</w:t>
            </w:r>
          </w:p>
        </w:tc>
      </w:tr>
      <w:tr w:rsidR="005649E9"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649E9" w:rsidRPr="00191B3B" w:rsidRDefault="005649E9"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5649E9" w:rsidRPr="00191B3B" w:rsidRDefault="005649E9"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p>
        </w:tc>
      </w:tr>
      <w:tr w:rsidR="005649E9"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r w:rsidRPr="00191B3B">
              <w:t xml:space="preserve">A kurzus célja: </w:t>
            </w:r>
          </w:p>
          <w:p w:rsidR="005649E9" w:rsidRPr="00191B3B" w:rsidRDefault="005649E9" w:rsidP="005649E9">
            <w:pPr>
              <w:shd w:val="clear" w:color="auto" w:fill="E5DFEC"/>
              <w:jc w:val="both"/>
            </w:pPr>
            <w:r w:rsidRPr="00191B3B">
              <w:t>A tárgy keretében a hallgatók megismerkednek a vállalati/marketing kommunikáció alapjaival, a kommunikációs-mix felépítésével és egyes elemeivel, továbbá a kommunikációs folyamat és egyes fázisai szervezésének és irányításának, kérdéseivel, a marketingkommunikációs szakma és ipar fő képviselőivel. A kurzus a vállalati piaci orientációjú kommunikációs tevékenység fő formáit (klasszikus reklám, Internet- és elektronikus kommunikáció, direkt marketing, eladáshelyi ösztönzés) főként a vállalati döntéshozói oldalról közelíti. A kurzus során a résztvevők azt sajátítják el, hogy melyek azok a legfontosabb kérdések és szempontok, amelyeket a vállalati döntéshozónak figyelembe kell vennie, hogy az adott vállalat stratégiai célkitűzéseit legjobban szolgáló kommunikációs üzenetet és kommunikációs formákat megtalálhassa. A kurzus intenzíven épít a meglévő marketing ismeretekre.</w:t>
            </w:r>
          </w:p>
        </w:tc>
      </w:tr>
      <w:tr w:rsidR="005649E9" w:rsidRPr="00191B3B" w:rsidTr="002F7AB3">
        <w:trPr>
          <w:cantSplit/>
          <w:trHeight w:val="12465"/>
        </w:trPr>
        <w:tc>
          <w:tcPr>
            <w:tcW w:w="9939" w:type="dxa"/>
            <w:gridSpan w:val="10"/>
            <w:tcBorders>
              <w:top w:val="single" w:sz="4" w:space="0" w:color="auto"/>
              <w:left w:val="single" w:sz="4" w:space="0" w:color="auto"/>
              <w:right w:val="single" w:sz="4" w:space="0" w:color="000000"/>
            </w:tcBorders>
            <w:vAlign w:val="center"/>
          </w:tcPr>
          <w:p w:rsidR="005649E9" w:rsidRPr="00191B3B" w:rsidRDefault="005649E9" w:rsidP="002F7AB3">
            <w:pPr>
              <w:jc w:val="both"/>
              <w:rPr>
                <w:b/>
                <w:bCs/>
              </w:rPr>
            </w:pPr>
            <w:r w:rsidRPr="00191B3B">
              <w:rPr>
                <w:b/>
                <w:bCs/>
              </w:rPr>
              <w:lastRenderedPageBreak/>
              <w:t xml:space="preserve">Azoknak az előírt szakmai kompetenciáknak, kompetencia-elemeknek (tudás, képesség stb., KKK 7. pont) a felsorolása, amelyek kialakításához a tantárgy jellemzően, érdemben hozzájárul </w:t>
            </w:r>
          </w:p>
          <w:p w:rsidR="005649E9" w:rsidRPr="00191B3B" w:rsidRDefault="005649E9" w:rsidP="002F7AB3">
            <w:pPr>
              <w:ind w:firstLine="204"/>
              <w:jc w:val="both"/>
              <w:rPr>
                <w:i/>
              </w:rPr>
            </w:pPr>
            <w:r w:rsidRPr="00191B3B">
              <w:rPr>
                <w:bCs/>
                <w:i/>
                <w:iCs/>
              </w:rPr>
              <w:t>T</w:t>
            </w:r>
            <w:r w:rsidRPr="00191B3B">
              <w:rPr>
                <w:bCs/>
                <w:i/>
              </w:rPr>
              <w:t>udása:</w:t>
            </w:r>
          </w:p>
          <w:p w:rsidR="005649E9" w:rsidRPr="00191B3B" w:rsidRDefault="005649E9" w:rsidP="002F7AB3">
            <w:pPr>
              <w:shd w:val="clear" w:color="auto" w:fill="E5DFEC"/>
              <w:ind w:left="204"/>
              <w:jc w:val="both"/>
            </w:pPr>
            <w:r w:rsidRPr="00191B3B">
              <w:t>Elsajátította a gazdaságtudomány, illetve a gazdaság mikro és makro szerveződési szintjeinek fogalmait, elméleteit, folyamatait és jellemzőit, ismeri a meghatározó gazdasági tényeket. Érti a gazdálkodó szervezetek struktúráját, működését és hazai, illetve nemzeti határokon túlnyúló kapcsolatrendszerét, információs és motivációs tényezőit, különös tekintettel az intézményi környezetre. Ismeri a vállalkozás, gazdálkodó szervezet és projekt tervezési és vezetési szabályait, szakmai és etikai normáit. Ismeri a marketing szakterület általános és specifikus jellemzőit, határait, legfontosabb fejlődési irányait, szakterületeinek kapcsolódását rokon szakterületekhez. Részletekbe menően ismeri a marketing szakterület összefüggéseit, elméleteit és az ezeket felépítő terminológiát. Ismeri a marketingstratégia erőforrás alapú elméleteit, a stratégiai menedzsment elemzési módszereit, valamint további marketing részterületek (például eladásmenedzsment, marketing engineering, kvalitatív kutatás, kreatív tervezés) elméleti alapjait és elemzési módszereit. Jól ismeri marketing szakterülete szókincsét és az írott és beszélt nyelvi kommunikáció sajátosságait, legfontosabb formáit, módszereit, és technikáit anyanyelvén és egy idegen nyelven. Ismeri az értékalkotó marketingfolyamatok és az innováció kapcsolatát. Jól ismeri a vevőorientáció érvényesítésének szervezeti formáit és folyamatait. Ismeri és érti a fogyasztói választást magyarázó elméleteket, a fogyasztás társadalmi szerepét.</w:t>
            </w:r>
          </w:p>
          <w:p w:rsidR="005649E9" w:rsidRPr="00191B3B" w:rsidRDefault="005649E9" w:rsidP="002F7AB3">
            <w:pPr>
              <w:ind w:firstLine="204"/>
              <w:jc w:val="both"/>
            </w:pPr>
            <w:r w:rsidRPr="00191B3B">
              <w:rPr>
                <w:bCs/>
              </w:rPr>
              <w:t>Képességei</w:t>
            </w:r>
          </w:p>
          <w:p w:rsidR="005649E9" w:rsidRPr="00191B3B" w:rsidRDefault="005649E9" w:rsidP="002F7AB3">
            <w:pPr>
              <w:shd w:val="clear" w:color="auto" w:fill="E5DFEC"/>
              <w:ind w:left="204"/>
              <w:jc w:val="both"/>
            </w:pPr>
            <w:r w:rsidRPr="00191B3B">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 A gyakorlati tudás, tapasztalatok megszerzését követően képes közepes és nagyméretű vállalkozás, komplex szervezeti egység vezetésére, gazdálkodó szervezetben átfogó gazdasági funkciót lát el, összetett gazdálkodási folyamatokat tervez, irányít, az erőforrásokkal gazdálkodik. Nemzetközi, multikulturális környezetben is képes hatékony munkavégzésre. Képes sokoldalú, interdiszciplináris megközelítéssel speciális szakmai problémákat azonosítani, továbbá feltárni és megfogalmazni az azok megoldásához szükséges részletes elméleti és gyakorlati hátteret. Magas szinten használja a marketing szakterület ismeretközvetítési technikáit, és dolgozza fel a magyar és idegen nyelvű publikációs forrásait. Gazdálkodási folyamatokban, projektekben, csoportos feladatmegoldásokban vesz részt, vezetőként a tevékenységet tervezi, irányítja, szervezi, koordinálja, értékeli. Képes a tanult ismeretek és megszerzett tapasztalatok birtokában saját vállalkozás irányítására és működtetésére. Képes vezetői testületek számára önálló elemzések és előterjesztések készítésére.</w:t>
            </w:r>
          </w:p>
          <w:p w:rsidR="005649E9" w:rsidRPr="00191B3B" w:rsidRDefault="005649E9" w:rsidP="002F7AB3">
            <w:pPr>
              <w:ind w:firstLine="204"/>
              <w:jc w:val="both"/>
            </w:pPr>
            <w:r w:rsidRPr="00191B3B">
              <w:rPr>
                <w:bCs/>
                <w:iCs/>
              </w:rPr>
              <w:t>A</w:t>
            </w:r>
            <w:r w:rsidRPr="00191B3B">
              <w:rPr>
                <w:bCs/>
              </w:rPr>
              <w:t>ttitűdje</w:t>
            </w:r>
          </w:p>
          <w:p w:rsidR="005649E9" w:rsidRPr="00191B3B" w:rsidRDefault="005649E9" w:rsidP="002F7AB3">
            <w:pPr>
              <w:shd w:val="clear" w:color="auto" w:fill="E5DFEC"/>
              <w:ind w:left="204"/>
              <w:jc w:val="both"/>
            </w:pPr>
            <w:r w:rsidRPr="00191B3B">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 Vállalja azokat az átfogó és speciális viszonyokat, azt a szakmai identitást, amelyek marketing szakterülete sajátos karakterét, személyes és közösségi szerepét alkotják. Hitelesen közvetíti szakmája összefoglaló és részletezett problémaköreit. Új, komplex megközelítést kívánó, stratégiai döntési helyzetekben, illetve nem várt élethelyzetekben is törekszik a jogszabályok és etikai normák teljeskörű figyelembevételével dönteni. Kezdeményező szerepet vállal szakmájának a közösség szolgálatába állítására. Fejlett marketing szakmai identitással, hivatástudattal rendelkezik, amelyet a szakmai és szélesebb társadalmi közösség felé is vállal.</w:t>
            </w:r>
          </w:p>
          <w:p w:rsidR="005649E9" w:rsidRPr="00191B3B" w:rsidRDefault="005649E9" w:rsidP="002F7AB3">
            <w:pPr>
              <w:ind w:firstLine="204"/>
              <w:jc w:val="both"/>
              <w:rPr>
                <w:i/>
              </w:rPr>
            </w:pPr>
            <w:r w:rsidRPr="00191B3B">
              <w:rPr>
                <w:bCs/>
                <w:i/>
                <w:iCs/>
              </w:rPr>
              <w:t>A</w:t>
            </w:r>
            <w:r w:rsidRPr="00191B3B">
              <w:rPr>
                <w:bCs/>
                <w:i/>
              </w:rPr>
              <w:t>utonómiája és felelőssége</w:t>
            </w:r>
          </w:p>
          <w:p w:rsidR="005649E9" w:rsidRPr="00191B3B" w:rsidRDefault="005649E9" w:rsidP="002F7AB3">
            <w:pPr>
              <w:shd w:val="clear" w:color="auto" w:fill="E5DFEC"/>
              <w:ind w:left="204"/>
              <w:jc w:val="both"/>
            </w:pPr>
            <w:r w:rsidRPr="00191B3B">
              <w:t>Szervezetpolitikai, stratégiai, irányítási szempontból jelentős területeken is önállóan választja ki és alkalmazza a releváns probléma megoldási módszereket, önállóan lát el gazdasági elemző, döntés előkészítő, tanácsadói feladatokat. Önállóan létesít, szervez és irányít nagyobb méretű vállalkozást, vagy nagyobb szervezetet, szervezeti egységet is. Felelősséget vállal saját munkájáért, az általa irányított szervezetért, vállalkozásáért, az alkalmazottakért. Önállóan azonosítja, tervezi és szervezi saját és beosztottai szakmai és általános fejlődését, azokért felelősséget vállal és visel. Kialakított marketing szakmai véleményét előre ismert döntési helyzetekben önállóan képviseli. Új, komplex döntési helyzetekben is felelősséget vállal azok környezeti és társadalmi hatásaiért. Bekapcsolódik kutatási és fejlesztési projektekbe, a projektcsoportban a cél elérése érdekében autonóm módon, a csoport többi tagjával együttműködve mozgósítja elméleti és gyakorlati tudását, képességeit.</w:t>
            </w:r>
          </w:p>
          <w:p w:rsidR="005649E9" w:rsidRPr="00191B3B" w:rsidRDefault="005649E9" w:rsidP="002F7AB3">
            <w:pPr>
              <w:shd w:val="clear" w:color="auto" w:fill="E5DFEC"/>
              <w:ind w:left="204"/>
              <w:jc w:val="both"/>
            </w:pPr>
            <w:r w:rsidRPr="00191B3B">
              <w:t>Társadalmi és közéleti ügyekben kezdeményező, felelős magatartást tanúsít a munkatársak, beosztottak vonatkozásában.</w:t>
            </w:r>
          </w:p>
          <w:p w:rsidR="005649E9" w:rsidRPr="00191B3B" w:rsidRDefault="005649E9" w:rsidP="002F7AB3">
            <w:pPr>
              <w:rPr>
                <w:rFonts w:eastAsia="Arial Unicode MS"/>
                <w:b/>
                <w:bCs/>
              </w:rPr>
            </w:pPr>
          </w:p>
          <w:p w:rsidR="005649E9" w:rsidRPr="00191B3B" w:rsidRDefault="005649E9" w:rsidP="002F7AB3">
            <w:pPr>
              <w:rPr>
                <w:rFonts w:eastAsia="Arial Unicode MS"/>
                <w:b/>
                <w:bCs/>
              </w:rPr>
            </w:pPr>
          </w:p>
          <w:p w:rsidR="005649E9" w:rsidRPr="00191B3B" w:rsidRDefault="005649E9" w:rsidP="002F7AB3">
            <w:pPr>
              <w:rPr>
                <w:rFonts w:eastAsia="Arial Unicode MS"/>
                <w:b/>
                <w:bCs/>
              </w:rPr>
            </w:pPr>
          </w:p>
          <w:p w:rsidR="005649E9" w:rsidRPr="00191B3B" w:rsidRDefault="005649E9" w:rsidP="002F7AB3">
            <w:pPr>
              <w:rPr>
                <w:rFonts w:eastAsia="Arial Unicode MS"/>
                <w:b/>
                <w:bCs/>
              </w:rPr>
            </w:pPr>
          </w:p>
        </w:tc>
      </w:tr>
      <w:tr w:rsidR="005649E9"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rPr>
                <w:b/>
                <w:bCs/>
              </w:rPr>
            </w:pPr>
            <w:r w:rsidRPr="00191B3B">
              <w:rPr>
                <w:b/>
                <w:bCs/>
              </w:rPr>
              <w:t>A kurzus rövid tartalma, témakörei</w:t>
            </w:r>
          </w:p>
          <w:p w:rsidR="005649E9" w:rsidRPr="00191B3B" w:rsidRDefault="005649E9" w:rsidP="002F7AB3">
            <w:pPr>
              <w:shd w:val="clear" w:color="auto" w:fill="E5DFEC"/>
              <w:ind w:left="284"/>
              <w:jc w:val="both"/>
            </w:pPr>
            <w:r w:rsidRPr="00191B3B">
              <w:t xml:space="preserve">A kurzus a következő témaköröket öleli fel: A kommunikáló szervezet – a kommunikáció szükségessége. A kommunikáció gazdasági jelentősége. A kommunikáció információs és technológiai meghatározottsága. A kommunikációtervezés stratégiai kérdései. Kommunikációs célok és hatáshierarchiák. A kommunikációs eszközök együttélése. A kommunikáció stratégiai tervezésének lépései. A kommunikáció alanyai. A kommunikáló vállalat: identitás. Digitális vállalati identitás. Márkakommunikáció. A vállalati arculat formai kérdései. A kommunikáció eszközei. Tömegkommunikációs eszközök. Reklám. Public Relations. Közvetlen hatást kifejtő eszközök. Adatbázis marketing. Lojalitás programok. Értékesítésösztönzés. Direktmarketing kommunikáció. A személyközi kommunikáció </w:t>
            </w:r>
            <w:r w:rsidRPr="00191B3B">
              <w:lastRenderedPageBreak/>
              <w:t>alapkérdései, tárgyalástechnika. Customer Relationship Management. Közvetett hatást kifejtő kommunikációs eszközök. Termékkommunikáció – termék design. Csomagolás. Esemény-, élmény marketing. A termékmegjelenítés – product placement. A kommunikáció csatornái. A reklám környezetének átalakulása. A reklámkörnyezet változásának fő technológiai és társadalmi trendjei. A marketingkommunikációs eszközök klasszifikációjának kérdései. A közönség kommunikációja. Önkéntes üzenetalkotás: A szájreklám, mint kommunikációs eszköz. Önkényes üzenetalkotás: a részvételtől a közös értékteremtésig.</w:t>
            </w:r>
          </w:p>
          <w:p w:rsidR="005649E9" w:rsidRPr="00191B3B" w:rsidRDefault="005649E9" w:rsidP="002F7AB3">
            <w:pPr>
              <w:pStyle w:val="Listaszerbekezds"/>
              <w:shd w:val="clear" w:color="auto" w:fill="E5DFEC"/>
              <w:ind w:left="284"/>
              <w:jc w:val="both"/>
              <w:rPr>
                <w:rFonts w:ascii="Times New Roman" w:hAnsi="Times New Roman" w:cs="Times New Roman"/>
                <w:sz w:val="20"/>
                <w:szCs w:val="20"/>
              </w:rPr>
            </w:pPr>
          </w:p>
        </w:tc>
      </w:tr>
      <w:tr w:rsidR="005649E9"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649E9" w:rsidRPr="00191B3B" w:rsidRDefault="005649E9" w:rsidP="002F7AB3">
            <w:pPr>
              <w:rPr>
                <w:b/>
                <w:bCs/>
              </w:rPr>
            </w:pPr>
            <w:r w:rsidRPr="00191B3B">
              <w:rPr>
                <w:b/>
                <w:bCs/>
              </w:rPr>
              <w:lastRenderedPageBreak/>
              <w:t>Tervezett tanulási tevékenységek, tanítási módszerek</w:t>
            </w:r>
          </w:p>
          <w:p w:rsidR="005649E9" w:rsidRPr="00191B3B" w:rsidRDefault="005649E9" w:rsidP="002F7AB3">
            <w:pPr>
              <w:ind w:left="284"/>
              <w:jc w:val="both"/>
            </w:pPr>
            <w:r w:rsidRPr="00191B3B">
              <w:rPr>
                <w:shd w:val="clear" w:color="auto" w:fill="E5DFEC"/>
              </w:rPr>
              <w:t>A félév teljesítéséhez, az aláírás feltételeként minden hallgatónak egy konkrét vállalkozás, vállalat vagy márka teljes marketingkommunikációját kell feldolgozni és az évfolyam előtt prezentálni.</w:t>
            </w:r>
            <w:r w:rsidRPr="00191B3B">
              <w:t xml:space="preserve"> </w:t>
            </w:r>
          </w:p>
        </w:tc>
      </w:tr>
      <w:tr w:rsidR="005649E9" w:rsidRPr="00191B3B" w:rsidTr="002F7AB3">
        <w:trPr>
          <w:trHeight w:val="473"/>
        </w:trPr>
        <w:tc>
          <w:tcPr>
            <w:tcW w:w="9939" w:type="dxa"/>
            <w:gridSpan w:val="10"/>
            <w:tcBorders>
              <w:top w:val="single" w:sz="4" w:space="0" w:color="auto"/>
              <w:left w:val="single" w:sz="4" w:space="0" w:color="auto"/>
              <w:bottom w:val="single" w:sz="4" w:space="0" w:color="auto"/>
              <w:right w:val="single" w:sz="4" w:space="0" w:color="auto"/>
            </w:tcBorders>
          </w:tcPr>
          <w:p w:rsidR="005649E9" w:rsidRPr="00191B3B" w:rsidRDefault="005649E9" w:rsidP="002F7AB3">
            <w:pPr>
              <w:rPr>
                <w:b/>
                <w:bCs/>
              </w:rPr>
            </w:pPr>
            <w:r w:rsidRPr="00191B3B">
              <w:rPr>
                <w:b/>
                <w:bCs/>
              </w:rPr>
              <w:t>Értékelés</w:t>
            </w:r>
          </w:p>
          <w:p w:rsidR="005649E9" w:rsidRPr="00191B3B" w:rsidRDefault="005649E9" w:rsidP="002F7AB3">
            <w:pPr>
              <w:shd w:val="clear" w:color="auto" w:fill="E5DFEC"/>
              <w:suppressAutoHyphens/>
              <w:autoSpaceDE w:val="0"/>
              <w:spacing w:before="60" w:after="60"/>
              <w:ind w:left="417" w:right="113"/>
            </w:pPr>
            <w:r w:rsidRPr="00191B3B">
              <w:t>Írásbeli vizsga</w:t>
            </w:r>
          </w:p>
        </w:tc>
      </w:tr>
      <w:tr w:rsidR="005649E9" w:rsidRPr="00191B3B" w:rsidTr="002F7AB3">
        <w:trPr>
          <w:trHeight w:val="151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rPr>
                <w:b/>
                <w:bCs/>
              </w:rPr>
            </w:pPr>
            <w:r w:rsidRPr="00191B3B">
              <w:rPr>
                <w:b/>
                <w:bCs/>
              </w:rPr>
              <w:t>Kötelező szakirodalom:</w:t>
            </w:r>
          </w:p>
          <w:p w:rsidR="005649E9" w:rsidRPr="00191B3B" w:rsidRDefault="005649E9" w:rsidP="002F7AB3">
            <w:pPr>
              <w:pStyle w:val="Listaszerbekezds"/>
              <w:shd w:val="clear" w:color="auto" w:fill="E5DFEC"/>
              <w:ind w:left="564"/>
              <w:jc w:val="both"/>
              <w:rPr>
                <w:rFonts w:ascii="Times New Roman" w:hAnsi="Times New Roman" w:cs="Times New Roman"/>
                <w:sz w:val="20"/>
                <w:szCs w:val="20"/>
              </w:rPr>
            </w:pPr>
            <w:r w:rsidRPr="00191B3B">
              <w:rPr>
                <w:rFonts w:ascii="Times New Roman" w:hAnsi="Times New Roman" w:cs="Times New Roman"/>
                <w:bCs/>
                <w:sz w:val="20"/>
                <w:szCs w:val="20"/>
              </w:rPr>
              <w:t>Órai anyagok</w:t>
            </w:r>
          </w:p>
          <w:p w:rsidR="005649E9" w:rsidRPr="00191B3B" w:rsidRDefault="005649E9" w:rsidP="002F7AB3">
            <w:pPr>
              <w:jc w:val="both"/>
              <w:rPr>
                <w:b/>
              </w:rPr>
            </w:pPr>
            <w:r w:rsidRPr="00191B3B">
              <w:rPr>
                <w:b/>
              </w:rPr>
              <w:t>Ajánlott irodalom:</w:t>
            </w:r>
          </w:p>
          <w:p w:rsidR="005649E9" w:rsidRPr="00191B3B" w:rsidRDefault="005649E9" w:rsidP="002F7AB3">
            <w:pPr>
              <w:shd w:val="clear" w:color="auto" w:fill="E5DFEC"/>
              <w:ind w:left="567"/>
              <w:jc w:val="both"/>
            </w:pPr>
            <w:r w:rsidRPr="00191B3B">
              <w:t>Horváth Dóra – Bauer András (2013): Marketingkommunikáció. Stratégia, új média, fogyasztói részvétel.</w:t>
            </w:r>
          </w:p>
          <w:p w:rsidR="005649E9" w:rsidRPr="00191B3B" w:rsidRDefault="005649E9" w:rsidP="002F7AB3">
            <w:pPr>
              <w:shd w:val="clear" w:color="auto" w:fill="E5DFEC"/>
              <w:ind w:left="567"/>
              <w:jc w:val="both"/>
            </w:pPr>
            <w:r w:rsidRPr="00191B3B">
              <w:t xml:space="preserve">Akadémiai Kiadó, Budapest. </w:t>
            </w:r>
          </w:p>
        </w:tc>
      </w:tr>
    </w:tbl>
    <w:p w:rsidR="005649E9" w:rsidRPr="00191B3B" w:rsidRDefault="005649E9" w:rsidP="005649E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649E9" w:rsidRPr="00191B3B" w:rsidTr="002F7AB3">
        <w:tc>
          <w:tcPr>
            <w:tcW w:w="9250" w:type="dxa"/>
            <w:gridSpan w:val="2"/>
            <w:shd w:val="clear" w:color="auto" w:fill="auto"/>
          </w:tcPr>
          <w:p w:rsidR="005649E9" w:rsidRPr="00191B3B" w:rsidRDefault="005649E9" w:rsidP="002F7AB3">
            <w:pPr>
              <w:jc w:val="center"/>
            </w:pPr>
            <w:r w:rsidRPr="00191B3B">
              <w:t>Heti bontott tematika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A kurzus, a követelményrendszer, az oktató bemutatkozása. A kommunikáló szervezet – a kommunikáció szükségessége.</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A kommunikáció gazdasági jelentősége. A kommunikáció információs és technológiai meghatározottsága</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A kommunikációtervezés stratégiai kérdései. Kommunikációs célok és hatáshierarchiák.</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A kommunikációs eszközök együttélése. A kommunikáció stratégiai tervezésének lépései</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A kommunikáció alanyai. A kommunikáló vállalat: identitás. Digitális vállalati identitás. Márkakommunikáció. A vállalati arculat formai kérdései.</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A kommunikáció eszközei. Tömegkommunikációs eszközök. Reklám. Public Relations.</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Közvetlen hatást kifejtő eszközök. Adatbázis marketing. Lojalitás programok. Értékesítésösztönzés.</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Direktmarketing kommunikáció. A személyközi kommunikáció alapkérdései, tárgyalástechnika. Customer Relationship Management. Közvetett hatást kifejtő kommunikációs eszközök. Termékkommunikáció – termék design. Csomagolás.</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Esemény-, élmény marketing. A termékmegjelenítés – product placement. A kommunikáció csatornái.</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A reklám környezetének átalakulása. A reklámkörnyezet változásának fő technológiai és társadalmi trendjei. A marketingkommunikációs eszközök klasszifikációjának kérdései.</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A közönség kommunikációja. Önkéntes üzenetalkotás: A szájreklám, mint kommunikációs eszköz. Önkényes üzenetalkotás: a részvételtől a közös értékteremtésig.</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TE*Az előadásanyag elméleti szintű tárgyalása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r w:rsidRPr="00191B3B">
              <w:t>Prezentációk megtartása</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 Prezentációk megtartása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tabs>
                <w:tab w:val="left" w:pos="3908"/>
              </w:tabs>
              <w:jc w:val="both"/>
            </w:pPr>
            <w:r w:rsidRPr="00191B3B">
              <w:t>Prezentációk megtartása</w:t>
            </w:r>
          </w:p>
        </w:tc>
      </w:tr>
      <w:tr w:rsidR="005649E9" w:rsidRPr="00191B3B" w:rsidTr="002F7AB3">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 Prezentációk megtartása</w:t>
            </w:r>
          </w:p>
        </w:tc>
      </w:tr>
      <w:tr w:rsidR="005649E9" w:rsidRPr="00191B3B" w:rsidTr="002F7AB3">
        <w:tc>
          <w:tcPr>
            <w:tcW w:w="1529" w:type="dxa"/>
            <w:vMerge w:val="restart"/>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 xml:space="preserve">Prezentációk megtartása </w:t>
            </w:r>
          </w:p>
        </w:tc>
      </w:tr>
      <w:tr w:rsidR="005649E9" w:rsidRPr="00191B3B" w:rsidTr="002F7AB3">
        <w:trPr>
          <w:trHeight w:val="70"/>
        </w:trPr>
        <w:tc>
          <w:tcPr>
            <w:tcW w:w="1529" w:type="dxa"/>
            <w:vMerge/>
            <w:shd w:val="clear" w:color="auto" w:fill="auto"/>
          </w:tcPr>
          <w:p w:rsidR="005649E9" w:rsidRPr="00191B3B" w:rsidRDefault="005649E9" w:rsidP="005B6947">
            <w:pPr>
              <w:numPr>
                <w:ilvl w:val="0"/>
                <w:numId w:val="38"/>
              </w:numPr>
            </w:pPr>
          </w:p>
        </w:tc>
        <w:tc>
          <w:tcPr>
            <w:tcW w:w="7721" w:type="dxa"/>
            <w:shd w:val="clear" w:color="auto" w:fill="auto"/>
          </w:tcPr>
          <w:p w:rsidR="005649E9" w:rsidRPr="00191B3B" w:rsidRDefault="005649E9" w:rsidP="002F7AB3">
            <w:pPr>
              <w:jc w:val="both"/>
            </w:pPr>
            <w:r w:rsidRPr="00191B3B">
              <w:t>TE* Prezentációk megtartása</w:t>
            </w:r>
          </w:p>
        </w:tc>
      </w:tr>
    </w:tbl>
    <w:p w:rsidR="005649E9" w:rsidRPr="00191B3B" w:rsidRDefault="005649E9" w:rsidP="005649E9">
      <w:r w:rsidRPr="00191B3B">
        <w:t>*TE tanulási eredmények</w:t>
      </w:r>
    </w:p>
    <w:p w:rsidR="005649E9" w:rsidRPr="00191B3B" w:rsidRDefault="005649E9" w:rsidP="005649E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649E9"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649E9" w:rsidRPr="00191B3B" w:rsidRDefault="005649E9" w:rsidP="002F7AB3">
            <w:pPr>
              <w:ind w:left="20"/>
              <w:rPr>
                <w:rFonts w:eastAsia="Arial Unicode MS"/>
              </w:rPr>
            </w:pPr>
            <w:r w:rsidRPr="00191B3B">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b/>
              </w:rPr>
            </w:pPr>
            <w:r w:rsidRPr="00191B3B">
              <w:rPr>
                <w:rFonts w:eastAsia="Arial Unicode MS"/>
                <w:b/>
              </w:rPr>
              <w:t>A külkereskedelem technikája</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213D" w:rsidRDefault="002C213D" w:rsidP="002F7AB3">
            <w:pPr>
              <w:jc w:val="center"/>
              <w:rPr>
                <w:rFonts w:eastAsia="Arial Unicode MS"/>
                <w:b/>
              </w:rPr>
            </w:pPr>
          </w:p>
          <w:p w:rsidR="005649E9" w:rsidRPr="00191B3B" w:rsidRDefault="005649E9" w:rsidP="002F7AB3">
            <w:pPr>
              <w:jc w:val="center"/>
              <w:rPr>
                <w:rFonts w:eastAsia="Arial Unicode MS"/>
                <w:b/>
              </w:rPr>
            </w:pPr>
            <w:r w:rsidRPr="00191B3B">
              <w:rPr>
                <w:rFonts w:eastAsia="Arial Unicode MS"/>
                <w:b/>
              </w:rPr>
              <w:t>GT_AKMN042-17</w:t>
            </w:r>
          </w:p>
          <w:p w:rsidR="005649E9" w:rsidRPr="00191B3B" w:rsidRDefault="005649E9" w:rsidP="002F7AB3">
            <w:pPr>
              <w:jc w:val="center"/>
              <w:rPr>
                <w:rFonts w:eastAsia="Arial Unicode MS"/>
                <w:b/>
              </w:rPr>
            </w:pPr>
            <w:r w:rsidRPr="00191B3B">
              <w:rPr>
                <w:rFonts w:eastAsia="Arial Unicode MS"/>
                <w:b/>
              </w:rPr>
              <w:t>GT_AKMNS042-17</w:t>
            </w:r>
          </w:p>
          <w:p w:rsidR="005649E9" w:rsidRPr="00191B3B" w:rsidRDefault="005649E9" w:rsidP="002F7AB3">
            <w:pPr>
              <w:jc w:val="center"/>
              <w:rPr>
                <w:rFonts w:eastAsia="Arial Unicode MS"/>
                <w:b/>
              </w:rPr>
            </w:pPr>
          </w:p>
          <w:p w:rsidR="005649E9" w:rsidRPr="00191B3B" w:rsidRDefault="005649E9" w:rsidP="002F7AB3">
            <w:pPr>
              <w:jc w:val="center"/>
              <w:rPr>
                <w:rFonts w:eastAsia="Arial Unicode MS"/>
                <w:b/>
              </w:rPr>
            </w:pPr>
          </w:p>
        </w:tc>
      </w:tr>
      <w:tr w:rsidR="005649E9"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649E9" w:rsidRPr="00191B3B" w:rsidRDefault="005649E9"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649E9" w:rsidRPr="00191B3B" w:rsidRDefault="005649E9"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lang w:val="en-GB"/>
              </w:rPr>
            </w:pPr>
            <w:r w:rsidRPr="00191B3B">
              <w:rPr>
                <w:b/>
                <w:lang w:val="en-GB"/>
              </w:rPr>
              <w:t>Foreign Trade Technics</w:t>
            </w:r>
          </w:p>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rPr>
                <w:rFonts w:eastAsia="Arial Unicode MS"/>
              </w:rPr>
            </w:pPr>
          </w:p>
        </w:tc>
      </w:tr>
      <w:tr w:rsidR="005649E9"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rPr>
                <w:b/>
                <w:bCs/>
              </w:rPr>
            </w:pPr>
          </w:p>
        </w:tc>
      </w:tr>
      <w:tr w:rsidR="005649E9"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Világgazdasági és Nemzetközi Kapcsolatok Intézet</w:t>
            </w:r>
          </w:p>
        </w:tc>
      </w:tr>
      <w:tr w:rsidR="005649E9"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rFonts w:eastAsia="Arial Unicode MS"/>
              </w:rPr>
            </w:pPr>
            <w:r w:rsidRPr="00191B3B">
              <w:rPr>
                <w:rFonts w:eastAsia="Arial Unicode MS"/>
              </w:rPr>
              <w:t>-</w:t>
            </w:r>
          </w:p>
        </w:tc>
      </w:tr>
      <w:tr w:rsidR="005649E9"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pPr>
            <w:r w:rsidRPr="00191B3B">
              <w:t>Oktatás nyelve</w:t>
            </w:r>
          </w:p>
        </w:tc>
      </w:tr>
      <w:tr w:rsidR="005649E9"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649E9" w:rsidRPr="00191B3B" w:rsidRDefault="005649E9"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5649E9" w:rsidRPr="00191B3B" w:rsidRDefault="005649E9" w:rsidP="002F7AB3"/>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tc>
        <w:tc>
          <w:tcPr>
            <w:tcW w:w="2411" w:type="dxa"/>
            <w:vMerge/>
            <w:tcBorders>
              <w:left w:val="single" w:sz="4" w:space="0" w:color="auto"/>
              <w:bottom w:val="single" w:sz="4" w:space="0" w:color="auto"/>
              <w:right w:val="single" w:sz="4" w:space="0" w:color="auto"/>
            </w:tcBorders>
            <w:vAlign w:val="center"/>
          </w:tcPr>
          <w:p w:rsidR="005649E9" w:rsidRPr="00191B3B" w:rsidRDefault="005649E9" w:rsidP="002F7AB3"/>
        </w:tc>
      </w:tr>
      <w:tr w:rsidR="005649E9"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5649E9" w:rsidRPr="00191B3B" w:rsidRDefault="005649E9" w:rsidP="002F7AB3">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magyar</w:t>
            </w:r>
          </w:p>
        </w:tc>
      </w:tr>
      <w:tr w:rsidR="005649E9"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pPr>
          </w:p>
        </w:tc>
        <w:tc>
          <w:tcPr>
            <w:tcW w:w="855" w:type="dxa"/>
            <w:vMerge/>
            <w:tcBorders>
              <w:left w:val="single" w:sz="4" w:space="0" w:color="auto"/>
              <w:bottom w:val="single" w:sz="4" w:space="0" w:color="auto"/>
              <w:right w:val="single" w:sz="4" w:space="0" w:color="auto"/>
            </w:tcBorders>
            <w:vAlign w:val="center"/>
          </w:tcPr>
          <w:p w:rsidR="005649E9" w:rsidRPr="00191B3B" w:rsidRDefault="005649E9"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5649E9" w:rsidRPr="00191B3B" w:rsidRDefault="005649E9" w:rsidP="002F7AB3">
            <w:pPr>
              <w:jc w:val="center"/>
            </w:pPr>
          </w:p>
        </w:tc>
      </w:tr>
      <w:tr w:rsidR="005649E9"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649E9" w:rsidRPr="00191B3B" w:rsidRDefault="005649E9"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Dr. Csapóné dr. Riskó Tünde</w:t>
            </w: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adjunktus</w:t>
            </w:r>
          </w:p>
        </w:tc>
      </w:tr>
      <w:tr w:rsidR="005649E9"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649E9" w:rsidRPr="00191B3B" w:rsidRDefault="005649E9"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5649E9" w:rsidRPr="00191B3B" w:rsidRDefault="005649E9"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w:t>
            </w:r>
          </w:p>
        </w:tc>
        <w:tc>
          <w:tcPr>
            <w:tcW w:w="855" w:type="dxa"/>
            <w:tcBorders>
              <w:top w:val="single" w:sz="4" w:space="0" w:color="auto"/>
              <w:left w:val="nil"/>
              <w:bottom w:val="single" w:sz="4" w:space="0" w:color="auto"/>
              <w:right w:val="single" w:sz="4" w:space="0" w:color="auto"/>
            </w:tcBorders>
            <w:vAlign w:val="center"/>
          </w:tcPr>
          <w:p w:rsidR="005649E9" w:rsidRPr="00191B3B" w:rsidRDefault="005649E9"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649E9" w:rsidRPr="00191B3B" w:rsidRDefault="005649E9" w:rsidP="002F7AB3">
            <w:pPr>
              <w:jc w:val="center"/>
              <w:rPr>
                <w:b/>
              </w:rPr>
            </w:pPr>
            <w:r w:rsidRPr="00191B3B">
              <w:rPr>
                <w:b/>
              </w:rPr>
              <w:t>-</w:t>
            </w:r>
          </w:p>
        </w:tc>
      </w:tr>
      <w:tr w:rsidR="005649E9"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r w:rsidRPr="00191B3B">
              <w:rPr>
                <w:b/>
                <w:bCs/>
              </w:rPr>
              <w:t xml:space="preserve">A kurzus célja, </w:t>
            </w:r>
            <w:r w:rsidRPr="00191B3B">
              <w:t>hogy a hallgatók</w:t>
            </w:r>
          </w:p>
          <w:p w:rsidR="005649E9" w:rsidRPr="00191B3B" w:rsidRDefault="005649E9" w:rsidP="002F7AB3">
            <w:pPr>
              <w:shd w:val="clear" w:color="auto" w:fill="E5DFEC"/>
              <w:suppressAutoHyphens/>
              <w:autoSpaceDE w:val="0"/>
              <w:spacing w:before="60" w:after="60"/>
              <w:ind w:left="417" w:right="113"/>
              <w:jc w:val="both"/>
            </w:pPr>
            <w:r w:rsidRPr="00191B3B">
              <w:rPr>
                <w:color w:val="000000"/>
              </w:rPr>
              <w:t>a gazdasági szervezetek nemzetközi kereskedelmi tevékenységét átfogóan megismerjék, a nemzetközi áruforgalomhoz kapcsolódó kereskedelmi, kockázatkezelési, finanszírozási és egyéb vonatkozó ismereteket elsajátítsák.</w:t>
            </w:r>
          </w:p>
          <w:p w:rsidR="005649E9" w:rsidRPr="00191B3B" w:rsidRDefault="005649E9" w:rsidP="002F7AB3"/>
        </w:tc>
      </w:tr>
      <w:tr w:rsidR="005649E9"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5649E9" w:rsidRPr="00191B3B" w:rsidRDefault="005649E9" w:rsidP="002F7AB3">
            <w:pPr>
              <w:jc w:val="both"/>
              <w:rPr>
                <w:color w:val="000000"/>
              </w:rPr>
            </w:pPr>
            <w:r w:rsidRPr="00191B3B">
              <w:rPr>
                <w:color w:val="000000"/>
              </w:rPr>
              <w:t xml:space="preserve">Azoknak az előírt szakmai kompetenciáknak, kompetencia-elemeknek (tudás, képesség stb., KKK 7. pont) a felsorolása, amelyek kialakításához a tantárgy jellemzően, érdemben hozzájárul </w:t>
            </w:r>
          </w:p>
          <w:p w:rsidR="005649E9" w:rsidRPr="00191B3B" w:rsidRDefault="005649E9" w:rsidP="002F7AB3">
            <w:pPr>
              <w:jc w:val="both"/>
              <w:rPr>
                <w:color w:val="000000"/>
              </w:rPr>
            </w:pPr>
          </w:p>
          <w:p w:rsidR="005649E9" w:rsidRPr="00191B3B" w:rsidRDefault="005649E9" w:rsidP="002F7AB3">
            <w:pPr>
              <w:ind w:left="402"/>
              <w:jc w:val="both"/>
              <w:rPr>
                <w:i/>
                <w:color w:val="000000"/>
              </w:rPr>
            </w:pPr>
            <w:r w:rsidRPr="00191B3B">
              <w:rPr>
                <w:i/>
                <w:color w:val="000000"/>
              </w:rPr>
              <w:t xml:space="preserve">Tudás: </w:t>
            </w:r>
          </w:p>
          <w:p w:rsidR="005649E9" w:rsidRPr="00191B3B" w:rsidRDefault="005649E9" w:rsidP="002F7AB3">
            <w:pPr>
              <w:shd w:val="clear" w:color="auto" w:fill="EDEDED"/>
              <w:ind w:left="420" w:right="113"/>
              <w:jc w:val="both"/>
              <w:rPr>
                <w:color w:val="000000"/>
              </w:rPr>
            </w:pPr>
            <w:r w:rsidRPr="00191B3B">
              <w:rPr>
                <w:color w:val="000000"/>
              </w:rPr>
              <w:t>Tisztában van a gazdálkodás-tudomány legalapvetőbb fogalmaival, elméleteivel, tényeivel, nemzetgazdasági és nemzetközi összefüggéseivel a releváns gazdasági szereplőkre, funkciókra és folyamatokra vonatkozóan. Rendelkezik a kereskedelmi, logisztikai és marketing módszerek ismeretével és alkalmazói szinten birtokolja. Ismeri a kereskedelmi tevékenységgel kapcsolatos feladatokat, és ismeri a kereskedelmi tevékenységre vonatkozó alapvető jogi szabályozásokat. Ismeri és érti a gazdaságtudomány alapvető szakmai szókincsét.</w:t>
            </w:r>
          </w:p>
          <w:p w:rsidR="005649E9" w:rsidRPr="00191B3B" w:rsidRDefault="005649E9" w:rsidP="002F7AB3">
            <w:pPr>
              <w:ind w:left="402"/>
              <w:jc w:val="both"/>
              <w:rPr>
                <w:i/>
                <w:color w:val="000000"/>
              </w:rPr>
            </w:pPr>
            <w:r w:rsidRPr="00191B3B">
              <w:rPr>
                <w:i/>
                <w:color w:val="000000"/>
              </w:rPr>
              <w:t>Képesség:</w:t>
            </w:r>
          </w:p>
          <w:p w:rsidR="005649E9" w:rsidRPr="00191B3B" w:rsidRDefault="005649E9" w:rsidP="002F7AB3">
            <w:pPr>
              <w:shd w:val="clear" w:color="auto" w:fill="E5DFEC"/>
              <w:suppressAutoHyphens/>
              <w:autoSpaceDE w:val="0"/>
              <w:spacing w:before="60" w:after="60"/>
              <w:ind w:left="420" w:right="113"/>
              <w:jc w:val="both"/>
              <w:rPr>
                <w:color w:val="000000"/>
              </w:rPr>
            </w:pPr>
            <w:r w:rsidRPr="00191B3B">
              <w:rPr>
                <w:color w:val="000000"/>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Egyszerűbb gazdasági folyamatokat, eljárásokat megtervez, megszervez, végrehajt. Hatékonyan kommunikál írásban és szóban. Készség szintjén alkalmazza a gazdasági szervezetek gyakorlati működésével kapcsolatos ismereteit, különös tekintettel a marketing és kereskedelmi folyamatokra.</w:t>
            </w:r>
          </w:p>
          <w:p w:rsidR="005649E9" w:rsidRPr="00191B3B" w:rsidRDefault="005649E9" w:rsidP="002F7AB3">
            <w:pPr>
              <w:ind w:left="402"/>
              <w:jc w:val="both"/>
              <w:rPr>
                <w:i/>
                <w:color w:val="000000"/>
              </w:rPr>
            </w:pPr>
            <w:r w:rsidRPr="00191B3B">
              <w:rPr>
                <w:i/>
                <w:color w:val="000000"/>
              </w:rPr>
              <w:t>Attitűd:</w:t>
            </w:r>
          </w:p>
          <w:p w:rsidR="005649E9" w:rsidRPr="00191B3B" w:rsidRDefault="005649E9" w:rsidP="002F7AB3">
            <w:pPr>
              <w:shd w:val="clear" w:color="auto" w:fill="E5DFEC"/>
              <w:suppressAutoHyphens/>
              <w:autoSpaceDE w:val="0"/>
              <w:spacing w:before="60" w:after="60"/>
              <w:ind w:left="417" w:right="113"/>
              <w:jc w:val="both"/>
              <w:rPr>
                <w:color w:val="000000"/>
              </w:rPr>
            </w:pPr>
            <w:r w:rsidRPr="00191B3B">
              <w:rPr>
                <w:color w:val="000000"/>
              </w:rPr>
              <w:t xml:space="preserve">Kritikusan szemléli saját munkáját. Elkötelezett a minőségi munkavégzés iránt, betartja a vonatkozó szakmai, jogi és etikai szabályokat, normákat. Törekszik tudásának fejlesztésére. Törekszik a kereskedelmi és marketing tevékenység fejlesztésére és a változó gazdasági és jogi környezethez igazítására. Kommunikációs készségét folyamatosan fejleszti, lépést tart az új kommunikációs technológiák fejlődésével. </w:t>
            </w:r>
          </w:p>
          <w:p w:rsidR="005649E9" w:rsidRPr="00191B3B" w:rsidRDefault="005649E9" w:rsidP="002F7AB3">
            <w:pPr>
              <w:ind w:left="402"/>
              <w:jc w:val="both"/>
              <w:rPr>
                <w:i/>
                <w:color w:val="000000"/>
              </w:rPr>
            </w:pPr>
            <w:r w:rsidRPr="00191B3B">
              <w:rPr>
                <w:i/>
                <w:color w:val="000000"/>
              </w:rPr>
              <w:t>Autonómia és felelősség:</w:t>
            </w:r>
          </w:p>
          <w:p w:rsidR="005649E9" w:rsidRPr="00191B3B" w:rsidRDefault="005649E9" w:rsidP="002F7AB3">
            <w:pPr>
              <w:shd w:val="clear" w:color="auto" w:fill="E5DFEC"/>
              <w:suppressAutoHyphens/>
              <w:autoSpaceDE w:val="0"/>
              <w:spacing w:before="60" w:after="60"/>
              <w:ind w:left="417" w:right="113"/>
              <w:jc w:val="both"/>
              <w:rPr>
                <w:color w:val="000000"/>
              </w:rPr>
            </w:pPr>
            <w:r w:rsidRPr="00191B3B">
              <w:rPr>
                <w:color w:val="000000"/>
              </w:rPr>
              <w:t>Felelősséget vállal, illetve visel saját munkájáért, döntéseiért. Kommunikációs hiányosságait maga azonosítja, megkeresi a továbbfejlesztés lehetőségeit. Támaszkodik vezetői segítségére.</w:t>
            </w:r>
          </w:p>
          <w:p w:rsidR="005649E9" w:rsidRPr="00191B3B" w:rsidRDefault="005649E9" w:rsidP="002F7AB3">
            <w:pPr>
              <w:ind w:left="720"/>
              <w:rPr>
                <w:color w:val="000000"/>
              </w:rPr>
            </w:pPr>
          </w:p>
        </w:tc>
      </w:tr>
      <w:tr w:rsidR="005649E9"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rPr>
                <w:b/>
                <w:bCs/>
              </w:rPr>
            </w:pPr>
            <w:r w:rsidRPr="00191B3B">
              <w:rPr>
                <w:b/>
                <w:bCs/>
              </w:rPr>
              <w:t>A kurzus rövid tartalma, témakörei</w:t>
            </w:r>
          </w:p>
          <w:p w:rsidR="005649E9" w:rsidRPr="00191B3B" w:rsidRDefault="005649E9" w:rsidP="002F7AB3">
            <w:pPr>
              <w:jc w:val="both"/>
            </w:pPr>
          </w:p>
          <w:p w:rsidR="005649E9" w:rsidRPr="00191B3B" w:rsidRDefault="005649E9" w:rsidP="002F7AB3">
            <w:pPr>
              <w:shd w:val="clear" w:color="auto" w:fill="E5DFEC"/>
              <w:suppressAutoHyphens/>
              <w:autoSpaceDE w:val="0"/>
              <w:spacing w:before="60" w:after="60"/>
              <w:ind w:left="417" w:right="113"/>
              <w:jc w:val="both"/>
            </w:pPr>
            <w:r w:rsidRPr="00191B3B">
              <w:t>A kereskedelem kialakulása, a kapcsolatos fogalmak tisztázása; a külkereskedelmi ügyletek rendszerezése; a külkereskedelmi ügylet szakaszai; a gyakoribb fizetési módok; a nemzetközi üzleti életben használatos szokások és szokványok, közöttük az INCOTERMS 2020; a leggyakrabban használt okmányok és értékpapírok rendszerezése, ismertetése; a külkereskedelmi ügyletek során felmerülő kockázatok, azok megelőzésének és csökkentésének lehetséges módjai.</w:t>
            </w:r>
          </w:p>
          <w:p w:rsidR="005649E9" w:rsidRPr="00191B3B" w:rsidRDefault="005649E9" w:rsidP="002F7AB3">
            <w:pPr>
              <w:ind w:right="138"/>
              <w:jc w:val="both"/>
            </w:pPr>
          </w:p>
        </w:tc>
      </w:tr>
      <w:tr w:rsidR="005649E9"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649E9" w:rsidRPr="00191B3B" w:rsidRDefault="005649E9" w:rsidP="002F7AB3">
            <w:pPr>
              <w:rPr>
                <w:b/>
                <w:bCs/>
              </w:rPr>
            </w:pPr>
            <w:r w:rsidRPr="00191B3B">
              <w:rPr>
                <w:b/>
                <w:bCs/>
              </w:rPr>
              <w:t>Tervezett tanulási tevékenységek, tanítási módszerek</w:t>
            </w:r>
          </w:p>
          <w:p w:rsidR="005649E9" w:rsidRPr="00191B3B" w:rsidRDefault="005649E9" w:rsidP="002F7AB3">
            <w:pPr>
              <w:shd w:val="clear" w:color="auto" w:fill="E5DFEC"/>
              <w:suppressAutoHyphens/>
              <w:autoSpaceDE w:val="0"/>
              <w:spacing w:before="60" w:after="60"/>
              <w:ind w:left="417" w:right="113"/>
            </w:pPr>
            <w:r w:rsidRPr="00191B3B">
              <w:t>Előadások</w:t>
            </w:r>
          </w:p>
        </w:tc>
      </w:tr>
      <w:tr w:rsidR="005649E9"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649E9" w:rsidRPr="00191B3B" w:rsidRDefault="005649E9" w:rsidP="002F7AB3">
            <w:pPr>
              <w:rPr>
                <w:color w:val="000000"/>
              </w:rPr>
            </w:pPr>
            <w:r w:rsidRPr="00191B3B">
              <w:rPr>
                <w:b/>
                <w:bCs/>
              </w:rPr>
              <w:lastRenderedPageBreak/>
              <w:t>Értékelés</w:t>
            </w:r>
          </w:p>
          <w:p w:rsidR="005649E9" w:rsidRPr="00191B3B" w:rsidRDefault="005649E9" w:rsidP="002F7AB3">
            <w:pPr>
              <w:shd w:val="clear" w:color="auto" w:fill="E5DFEC"/>
              <w:suppressAutoHyphens/>
              <w:autoSpaceDE w:val="0"/>
              <w:spacing w:before="60" w:after="60"/>
              <w:ind w:left="417" w:right="113"/>
              <w:jc w:val="both"/>
            </w:pPr>
            <w:r w:rsidRPr="00191B3B">
              <w:rPr>
                <w:color w:val="000000"/>
              </w:rPr>
              <w:t>A félévvégi aláírásnak követelménye, előfeltétele nincs. Vizsga jegy: szóbeli vizsga. A vizsgázók egy elméleti kérdést és egy gyakorlati feladatot húznak. A gyakorlati feladat keretében értelmezniük kell a kihúzott Incoterms klauzulát és egy ajánlati ár kalkulációt kell elkészíteniük a megadott fuvarparitáshoz. A vizsga csak abban az esetben sikeres, ha mindkét része legalább elégséges!</w:t>
            </w:r>
          </w:p>
        </w:tc>
      </w:tr>
      <w:tr w:rsidR="005649E9"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649E9" w:rsidRPr="00191B3B" w:rsidRDefault="005649E9" w:rsidP="002F7AB3">
            <w:pPr>
              <w:rPr>
                <w:b/>
                <w:bCs/>
              </w:rPr>
            </w:pPr>
            <w:r w:rsidRPr="00191B3B">
              <w:rPr>
                <w:b/>
                <w:bCs/>
              </w:rPr>
              <w:t>Kötelező szakirodalom:</w:t>
            </w:r>
          </w:p>
          <w:p w:rsidR="005649E9" w:rsidRPr="00191B3B" w:rsidRDefault="005649E9" w:rsidP="002F7AB3">
            <w:pPr>
              <w:shd w:val="clear" w:color="auto" w:fill="E5DFEC"/>
              <w:suppressAutoHyphens/>
              <w:autoSpaceDE w:val="0"/>
              <w:spacing w:before="60" w:after="60"/>
              <w:ind w:left="417" w:right="113"/>
              <w:jc w:val="both"/>
              <w:rPr>
                <w:color w:val="000000"/>
              </w:rPr>
            </w:pPr>
            <w:r w:rsidRPr="00191B3B">
              <w:rPr>
                <w:color w:val="000000"/>
              </w:rPr>
              <w:t>Dr. Csapóné dr. Riskó Tünde: Külkereskedelmi technika. Debreceni Egyetemi Kiadó, 2015.</w:t>
            </w:r>
          </w:p>
          <w:p w:rsidR="005649E9" w:rsidRPr="00191B3B" w:rsidRDefault="005649E9" w:rsidP="002F7AB3">
            <w:pPr>
              <w:shd w:val="clear" w:color="auto" w:fill="E5DFEC"/>
              <w:suppressAutoHyphens/>
              <w:autoSpaceDE w:val="0"/>
              <w:spacing w:before="60" w:after="60"/>
              <w:ind w:left="417" w:right="113"/>
              <w:jc w:val="both"/>
              <w:rPr>
                <w:color w:val="000000"/>
              </w:rPr>
            </w:pPr>
            <w:r w:rsidRPr="00191B3B">
              <w:rPr>
                <w:color w:val="000000"/>
              </w:rPr>
              <w:t>Az előadáson elhangzottak, az előadások diái (eLearning portálról letölthetőek)</w:t>
            </w:r>
          </w:p>
          <w:p w:rsidR="005649E9" w:rsidRPr="00191B3B" w:rsidRDefault="005649E9" w:rsidP="002F7AB3">
            <w:pPr>
              <w:rPr>
                <w:b/>
                <w:bCs/>
              </w:rPr>
            </w:pPr>
            <w:r w:rsidRPr="00191B3B">
              <w:rPr>
                <w:b/>
                <w:bCs/>
              </w:rPr>
              <w:t>Ajánlott szakirodalom:</w:t>
            </w:r>
          </w:p>
          <w:p w:rsidR="005649E9" w:rsidRPr="00191B3B" w:rsidRDefault="005649E9" w:rsidP="002F7AB3">
            <w:pPr>
              <w:shd w:val="clear" w:color="auto" w:fill="E5DFEC"/>
              <w:suppressAutoHyphens/>
              <w:autoSpaceDE w:val="0"/>
              <w:spacing w:before="60" w:after="60"/>
              <w:ind w:left="417" w:right="113"/>
              <w:rPr>
                <w:color w:val="000000"/>
              </w:rPr>
            </w:pPr>
            <w:r w:rsidRPr="00191B3B">
              <w:rPr>
                <w:color w:val="000000"/>
              </w:rPr>
              <w:t>Kozár László: Nemzetközi áru- és tőzsdei kereskedelmi ügyletek. Szaktudás Kiadó Ház, Budapest, 2011</w:t>
            </w:r>
          </w:p>
          <w:p w:rsidR="005649E9" w:rsidRPr="00191B3B" w:rsidRDefault="005649E9" w:rsidP="002F7AB3">
            <w:pPr>
              <w:shd w:val="clear" w:color="auto" w:fill="E5DFEC"/>
              <w:suppressAutoHyphens/>
              <w:autoSpaceDE w:val="0"/>
              <w:spacing w:before="60" w:after="60"/>
              <w:ind w:left="417" w:right="113"/>
              <w:rPr>
                <w:color w:val="000000"/>
              </w:rPr>
            </w:pPr>
            <w:r w:rsidRPr="00191B3B">
              <w:rPr>
                <w:color w:val="000000"/>
              </w:rPr>
              <w:t>ICC Hungary, A Nemzetközi Kereskedelmi Kamara Magyar Nemzeti Bizottsága: Incoterms 2010 (2020)</w:t>
            </w:r>
          </w:p>
        </w:tc>
      </w:tr>
    </w:tbl>
    <w:p w:rsidR="005649E9" w:rsidRPr="00191B3B" w:rsidRDefault="005649E9" w:rsidP="005649E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649E9" w:rsidRPr="00191B3B" w:rsidTr="002F7AB3">
        <w:tc>
          <w:tcPr>
            <w:tcW w:w="9250" w:type="dxa"/>
            <w:gridSpan w:val="2"/>
            <w:shd w:val="clear" w:color="auto" w:fill="auto"/>
          </w:tcPr>
          <w:p w:rsidR="005649E9" w:rsidRPr="00191B3B" w:rsidRDefault="005649E9" w:rsidP="002F7AB3">
            <w:pPr>
              <w:jc w:val="center"/>
            </w:pPr>
            <w:r w:rsidRPr="00191B3B">
              <w:t>Heti bontott tematika</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Bevezetés a (nemzetközi) kereskedelembe</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TE*A hallgató megismeri a nemzetközi kereskedelem alapjait, kialakulását, működését</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Kereskedőtípusok, külkereskedelmi ügyletek rendszerezése</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megismeri a kereskedő típusokat és a külkereskedelmi ügyletek rendszerezését</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Külkereskedelmi ügylet előkészítése</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megismeri a külkereskedelmi ügylet szakaszait, különös tekintettel az ügylet előkészítő lépéseire, az ide tartozó tevékenységekre</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Külkereskedelmi szerződések</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megismeri a külkereskedelmi szerződések típusait, felépítését</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A külkereskedelmi ügylet lebonyolítása</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megismeri a külkereskedelmi ügyletek harmadik szakaszát, a lebonyolítást</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Szokások, szokványok a nemzetközi kereskedelemben, INCOTERMS</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megismeri a külkereskedelemben használatos szokásokat, szokványokat, különös tekintettel az ICC működésére és az INCOTERMS szokványgyűjteményre</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Ajánlati ár kalkulációk megadott fuvarparitások alapján</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elsajátítja az ajánlati ár kalkuláció folyamatát adott fuvarparitásra vonatkozóan</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Ajánlati ár kalkulációk megadott fuvarparitások alapján</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elsajátítja az ajánlati ár kalkuláció folyamatát adott fuvarparitásra vonatkozóan</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Fizetési módok a nemzetközi kereskedelemben</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betekintést nyer a külkereskedelemben alkalmazott egyes fizetési módozatokba</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Fizetési módok a nemzetközi kereskedelemben</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betekintést nyer a külkereskedelemben alkalmazott egyes fizetési módozatokba</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Fizetési módok a nemzetközi kereskedelemben</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betekintést nyer a külkereskedelemben alkalmazott egyes fizetési módozatokba</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Okmányok és értékpapírok a nemzetközi kereskedelemben</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megismeri a külkereskedelemben használatos leggyakoribb okmányokat és értékpapírokat</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Különleges külkereskedelmi ügyletek</w:t>
            </w:r>
          </w:p>
        </w:tc>
      </w:tr>
      <w:tr w:rsidR="005649E9" w:rsidRPr="00191B3B" w:rsidTr="002F7AB3">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 xml:space="preserve">TE A hallgató megismerkedik olyan külkereskedelmi ügyletekkel, mint a szellemi termékek adásvétele, csereügyletek, reexport típusú ügyletek, bérmunka ügylet, stb. </w:t>
            </w:r>
          </w:p>
        </w:tc>
      </w:tr>
      <w:tr w:rsidR="005649E9" w:rsidRPr="00191B3B" w:rsidTr="002F7AB3">
        <w:tc>
          <w:tcPr>
            <w:tcW w:w="1529" w:type="dxa"/>
            <w:vMerge w:val="restart"/>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rPr>
                <w:bCs/>
              </w:rPr>
              <w:t>Kockázat és kockázatmenedzsment a külkereskedelemben</w:t>
            </w:r>
          </w:p>
        </w:tc>
      </w:tr>
      <w:tr w:rsidR="005649E9" w:rsidRPr="00191B3B" w:rsidTr="002F7AB3">
        <w:trPr>
          <w:trHeight w:val="70"/>
        </w:trPr>
        <w:tc>
          <w:tcPr>
            <w:tcW w:w="1529" w:type="dxa"/>
            <w:vMerge/>
            <w:shd w:val="clear" w:color="auto" w:fill="auto"/>
          </w:tcPr>
          <w:p w:rsidR="005649E9" w:rsidRPr="00191B3B" w:rsidRDefault="005649E9" w:rsidP="005B6947">
            <w:pPr>
              <w:numPr>
                <w:ilvl w:val="0"/>
                <w:numId w:val="39"/>
              </w:numPr>
            </w:pPr>
          </w:p>
        </w:tc>
        <w:tc>
          <w:tcPr>
            <w:tcW w:w="7721" w:type="dxa"/>
            <w:shd w:val="clear" w:color="auto" w:fill="auto"/>
          </w:tcPr>
          <w:p w:rsidR="005649E9" w:rsidRPr="00191B3B" w:rsidRDefault="005649E9" w:rsidP="002F7AB3">
            <w:pPr>
              <w:jc w:val="both"/>
            </w:pPr>
            <w:r w:rsidRPr="00191B3B">
              <w:t>TE A hallgató megismeri a külkereskedelmi ügyletek során felmerülő kockázatokat és azok megelőzésének, illetve csökkentésének lehetőségeit</w:t>
            </w:r>
          </w:p>
        </w:tc>
      </w:tr>
    </w:tbl>
    <w:p w:rsidR="005649E9" w:rsidRPr="00191B3B" w:rsidRDefault="005649E9" w:rsidP="005649E9">
      <w:r w:rsidRPr="00191B3B">
        <w:t>*TE tanulási eredmények</w:t>
      </w:r>
    </w:p>
    <w:p w:rsidR="005649E9" w:rsidRPr="00191B3B" w:rsidRDefault="005649E9">
      <w:pPr>
        <w:spacing w:after="160" w:line="259" w:lineRule="auto"/>
      </w:pPr>
      <w:r w:rsidRPr="00191B3B">
        <w:br w:type="page"/>
      </w:r>
    </w:p>
    <w:p w:rsidR="009C76BA" w:rsidRPr="00191B3B" w:rsidRDefault="009C76BA" w:rsidP="009C76BA"/>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C76BA"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C76BA" w:rsidRPr="00191B3B" w:rsidRDefault="009C76BA"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9C76BA" w:rsidRPr="00191B3B" w:rsidRDefault="009C76BA"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76BA" w:rsidRPr="00191B3B" w:rsidRDefault="009C76BA" w:rsidP="002F7AB3">
            <w:pPr>
              <w:jc w:val="center"/>
              <w:rPr>
                <w:rFonts w:eastAsia="Arial Unicode MS"/>
                <w:b/>
              </w:rPr>
            </w:pPr>
            <w:r w:rsidRPr="00191B3B">
              <w:rPr>
                <w:rFonts w:eastAsia="Arial Unicode MS"/>
                <w:b/>
              </w:rPr>
              <w:t>Szervezeti magatartás</w:t>
            </w:r>
          </w:p>
        </w:tc>
        <w:tc>
          <w:tcPr>
            <w:tcW w:w="855" w:type="dxa"/>
            <w:vMerge w:val="restart"/>
            <w:tcBorders>
              <w:top w:val="single" w:sz="4" w:space="0" w:color="auto"/>
              <w:left w:val="single" w:sz="4" w:space="0" w:color="auto"/>
              <w:right w:val="single" w:sz="4" w:space="0" w:color="auto"/>
            </w:tcBorders>
            <w:vAlign w:val="center"/>
          </w:tcPr>
          <w:p w:rsidR="009C76BA" w:rsidRPr="00191B3B" w:rsidRDefault="009C76BA"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76BA" w:rsidRPr="00191B3B" w:rsidRDefault="009C76BA" w:rsidP="002F7AB3">
            <w:pPr>
              <w:jc w:val="center"/>
              <w:rPr>
                <w:b/>
                <w:bCs/>
              </w:rPr>
            </w:pPr>
            <w:r w:rsidRPr="00191B3B">
              <w:rPr>
                <w:b/>
                <w:bCs/>
              </w:rPr>
              <w:t>GT_AKMN039-17</w:t>
            </w:r>
          </w:p>
          <w:p w:rsidR="009C76BA" w:rsidRPr="00191B3B" w:rsidRDefault="009C76BA" w:rsidP="002F7AB3">
            <w:pPr>
              <w:jc w:val="center"/>
              <w:rPr>
                <w:rFonts w:eastAsia="Arial Unicode MS"/>
                <w:b/>
              </w:rPr>
            </w:pPr>
            <w:r w:rsidRPr="00191B3B">
              <w:rPr>
                <w:b/>
                <w:bCs/>
              </w:rPr>
              <w:t>GT_AKMNS039-17</w:t>
            </w:r>
          </w:p>
        </w:tc>
      </w:tr>
      <w:tr w:rsidR="009C76BA"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C76BA" w:rsidRPr="00191B3B" w:rsidRDefault="009C76BA"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C76BA" w:rsidRPr="00191B3B" w:rsidRDefault="009C76BA"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Organizational Behaviour</w:t>
            </w:r>
          </w:p>
        </w:tc>
        <w:tc>
          <w:tcPr>
            <w:tcW w:w="855" w:type="dxa"/>
            <w:vMerge/>
            <w:tcBorders>
              <w:left w:val="single" w:sz="4" w:space="0" w:color="auto"/>
              <w:bottom w:val="single" w:sz="4" w:space="0" w:color="auto"/>
              <w:right w:val="single" w:sz="4" w:space="0" w:color="auto"/>
            </w:tcBorders>
            <w:vAlign w:val="center"/>
          </w:tcPr>
          <w:p w:rsidR="009C76BA" w:rsidRPr="00191B3B" w:rsidRDefault="009C76BA"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76BA" w:rsidRPr="00191B3B" w:rsidRDefault="009C76BA" w:rsidP="002F7AB3">
            <w:pPr>
              <w:rPr>
                <w:rFonts w:eastAsia="Arial Unicode MS"/>
              </w:rPr>
            </w:pPr>
          </w:p>
        </w:tc>
      </w:tr>
      <w:tr w:rsidR="009C76BA"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rPr>
                <w:b/>
                <w:bCs/>
              </w:rPr>
            </w:pPr>
          </w:p>
        </w:tc>
      </w:tr>
      <w:tr w:rsidR="009C76BA"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DE GTK Vezetés- és Szervezéstudományi Intézet, Vezetéstudományi Tanszék</w:t>
            </w:r>
          </w:p>
        </w:tc>
      </w:tr>
      <w:tr w:rsidR="009C76BA"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76BA" w:rsidRPr="00191B3B" w:rsidRDefault="009C76BA" w:rsidP="002F7AB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C76BA" w:rsidRPr="00191B3B" w:rsidRDefault="009C76BA"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76BA" w:rsidRPr="00191B3B" w:rsidRDefault="009C76BA" w:rsidP="002F7AB3">
            <w:pPr>
              <w:jc w:val="center"/>
              <w:rPr>
                <w:rFonts w:eastAsia="Arial Unicode MS"/>
              </w:rPr>
            </w:pPr>
          </w:p>
        </w:tc>
      </w:tr>
      <w:tr w:rsidR="009C76BA"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C76BA" w:rsidRPr="00191B3B" w:rsidRDefault="009C76BA"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9C76BA" w:rsidRPr="00191B3B" w:rsidRDefault="009C76BA"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9C76BA" w:rsidRPr="00191B3B" w:rsidRDefault="009C76BA"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9C76BA" w:rsidRPr="00191B3B" w:rsidRDefault="009C76BA" w:rsidP="002F7AB3">
            <w:pPr>
              <w:jc w:val="center"/>
            </w:pPr>
            <w:r w:rsidRPr="00191B3B">
              <w:t>Oktatás nyelve</w:t>
            </w:r>
          </w:p>
        </w:tc>
      </w:tr>
      <w:tr w:rsidR="009C76BA"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C76BA" w:rsidRPr="00191B3B" w:rsidRDefault="009C76BA"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9C76BA" w:rsidRPr="00191B3B" w:rsidRDefault="009C76BA" w:rsidP="002F7AB3"/>
        </w:tc>
        <w:tc>
          <w:tcPr>
            <w:tcW w:w="855" w:type="dxa"/>
            <w:vMerge/>
            <w:tcBorders>
              <w:left w:val="single" w:sz="4" w:space="0" w:color="auto"/>
              <w:bottom w:val="single" w:sz="4" w:space="0" w:color="auto"/>
              <w:right w:val="single" w:sz="4" w:space="0" w:color="auto"/>
            </w:tcBorders>
            <w:vAlign w:val="center"/>
          </w:tcPr>
          <w:p w:rsidR="009C76BA" w:rsidRPr="00191B3B" w:rsidRDefault="009C76BA" w:rsidP="002F7AB3"/>
        </w:tc>
        <w:tc>
          <w:tcPr>
            <w:tcW w:w="2411" w:type="dxa"/>
            <w:vMerge/>
            <w:tcBorders>
              <w:left w:val="single" w:sz="4" w:space="0" w:color="auto"/>
              <w:bottom w:val="single" w:sz="4" w:space="0" w:color="auto"/>
              <w:right w:val="single" w:sz="4" w:space="0" w:color="auto"/>
            </w:tcBorders>
            <w:vAlign w:val="center"/>
          </w:tcPr>
          <w:p w:rsidR="009C76BA" w:rsidRPr="00191B3B" w:rsidRDefault="009C76BA" w:rsidP="002F7AB3"/>
        </w:tc>
      </w:tr>
      <w:tr w:rsidR="009C76BA"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Kollokvium</w:t>
            </w:r>
          </w:p>
        </w:tc>
        <w:tc>
          <w:tcPr>
            <w:tcW w:w="855" w:type="dxa"/>
            <w:vMerge w:val="restart"/>
            <w:tcBorders>
              <w:top w:val="single" w:sz="4" w:space="0" w:color="auto"/>
              <w:left w:val="single" w:sz="4" w:space="0" w:color="auto"/>
              <w:right w:val="single" w:sz="4" w:space="0" w:color="auto"/>
            </w:tcBorders>
            <w:vAlign w:val="center"/>
          </w:tcPr>
          <w:p w:rsidR="009C76BA" w:rsidRPr="00191B3B" w:rsidRDefault="009C76BA" w:rsidP="002F7AB3">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magyar</w:t>
            </w:r>
          </w:p>
        </w:tc>
      </w:tr>
      <w:tr w:rsidR="009C76BA"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pPr>
          </w:p>
        </w:tc>
        <w:tc>
          <w:tcPr>
            <w:tcW w:w="855" w:type="dxa"/>
            <w:vMerge/>
            <w:tcBorders>
              <w:left w:val="single" w:sz="4" w:space="0" w:color="auto"/>
              <w:bottom w:val="single" w:sz="4" w:space="0" w:color="auto"/>
              <w:right w:val="single" w:sz="4" w:space="0" w:color="auto"/>
            </w:tcBorders>
            <w:vAlign w:val="center"/>
          </w:tcPr>
          <w:p w:rsidR="009C76BA" w:rsidRPr="00191B3B" w:rsidRDefault="009C76BA"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C76BA" w:rsidRPr="00191B3B" w:rsidRDefault="009C76BA" w:rsidP="002F7AB3">
            <w:pPr>
              <w:jc w:val="center"/>
            </w:pPr>
          </w:p>
        </w:tc>
      </w:tr>
      <w:tr w:rsidR="009C76BA"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C76BA" w:rsidRPr="00191B3B" w:rsidRDefault="009C76BA"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9C76BA" w:rsidRPr="00191B3B" w:rsidRDefault="009C76BA"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Dr. Ujhelyi Mária</w:t>
            </w:r>
          </w:p>
        </w:tc>
        <w:tc>
          <w:tcPr>
            <w:tcW w:w="855" w:type="dxa"/>
            <w:tcBorders>
              <w:top w:val="single" w:sz="4" w:space="0" w:color="auto"/>
              <w:left w:val="nil"/>
              <w:bottom w:val="single" w:sz="4" w:space="0" w:color="auto"/>
              <w:right w:val="single" w:sz="4" w:space="0" w:color="auto"/>
            </w:tcBorders>
            <w:vAlign w:val="center"/>
          </w:tcPr>
          <w:p w:rsidR="009C76BA" w:rsidRPr="00191B3B" w:rsidRDefault="009C76BA"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76BA" w:rsidRPr="00191B3B" w:rsidRDefault="009C76BA" w:rsidP="002F7AB3">
            <w:pPr>
              <w:jc w:val="center"/>
              <w:rPr>
                <w:b/>
              </w:rPr>
            </w:pPr>
            <w:r w:rsidRPr="00191B3B">
              <w:rPr>
                <w:b/>
              </w:rPr>
              <w:t>egyetemi docens</w:t>
            </w:r>
          </w:p>
        </w:tc>
      </w:tr>
      <w:tr w:rsidR="009C76BA"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r w:rsidRPr="00191B3B">
              <w:rPr>
                <w:b/>
                <w:bCs/>
              </w:rPr>
              <w:t xml:space="preserve">A kurzus célja, </w:t>
            </w:r>
            <w:r w:rsidRPr="00191B3B">
              <w:t>hogy a hallgatók</w:t>
            </w:r>
          </w:p>
          <w:p w:rsidR="009C76BA" w:rsidRPr="00191B3B" w:rsidRDefault="009C76BA" w:rsidP="002F7AB3">
            <w:pPr>
              <w:shd w:val="clear" w:color="auto" w:fill="E5DFEC"/>
              <w:suppressAutoHyphens/>
              <w:autoSpaceDE w:val="0"/>
              <w:spacing w:before="60" w:after="60"/>
              <w:ind w:left="417" w:right="113"/>
              <w:jc w:val="both"/>
            </w:pPr>
            <w:r w:rsidRPr="00191B3B">
              <w:t xml:space="preserve"> megismerjék a szervezet formális és informális oldalának működését, a szervezeti magatartástudomány legfontosabb eredményeit. Cél, hogy szisztematikusabb képet kapjanak a szervezeti tagok, csoportok és az egész szervezet magatartását meghatározó és befolyásoló tényezőkről annak érdekében, hogy a megszerzett ismereteket a szervezetek eredményességének növelésére tudják majd használni.</w:t>
            </w:r>
          </w:p>
          <w:p w:rsidR="009C76BA" w:rsidRPr="00191B3B" w:rsidRDefault="009C76BA" w:rsidP="002F7AB3"/>
        </w:tc>
      </w:tr>
      <w:tr w:rsidR="009C76BA"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9C76BA" w:rsidRPr="00191B3B" w:rsidRDefault="009C76BA"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9C76BA" w:rsidRPr="00191B3B" w:rsidRDefault="009C76BA" w:rsidP="002F7AB3">
            <w:pPr>
              <w:jc w:val="both"/>
              <w:rPr>
                <w:b/>
                <w:bCs/>
              </w:rPr>
            </w:pPr>
          </w:p>
          <w:p w:rsidR="009C76BA" w:rsidRPr="00191B3B" w:rsidRDefault="009C76BA" w:rsidP="002F7AB3">
            <w:pPr>
              <w:ind w:left="402"/>
              <w:jc w:val="both"/>
              <w:rPr>
                <w:i/>
              </w:rPr>
            </w:pPr>
            <w:r w:rsidRPr="00191B3B">
              <w:rPr>
                <w:i/>
              </w:rPr>
              <w:t xml:space="preserve">Tudás: </w:t>
            </w:r>
          </w:p>
          <w:p w:rsidR="009C76BA" w:rsidRPr="00191B3B" w:rsidRDefault="009C76BA" w:rsidP="002F7AB3">
            <w:pPr>
              <w:shd w:val="clear" w:color="auto" w:fill="E5DFEC"/>
              <w:suppressAutoHyphens/>
              <w:autoSpaceDE w:val="0"/>
              <w:spacing w:before="60" w:after="60"/>
              <w:ind w:left="417" w:right="113"/>
              <w:jc w:val="both"/>
            </w:pPr>
            <w:r w:rsidRPr="00191B3B">
              <w:t>A hallgató 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9C76BA" w:rsidRPr="00191B3B" w:rsidRDefault="009C76BA" w:rsidP="002F7AB3">
            <w:pPr>
              <w:ind w:left="402"/>
              <w:jc w:val="both"/>
              <w:rPr>
                <w:i/>
              </w:rPr>
            </w:pPr>
            <w:r w:rsidRPr="00191B3B">
              <w:rPr>
                <w:i/>
              </w:rPr>
              <w:t>Képesség:</w:t>
            </w:r>
          </w:p>
          <w:p w:rsidR="009C76BA" w:rsidRPr="00191B3B" w:rsidRDefault="009C76BA" w:rsidP="002F7AB3">
            <w:pPr>
              <w:shd w:val="clear" w:color="auto" w:fill="E5DFEC"/>
              <w:suppressAutoHyphens/>
              <w:autoSpaceDE w:val="0"/>
              <w:spacing w:before="60" w:after="60"/>
              <w:ind w:left="417" w:right="113"/>
              <w:jc w:val="both"/>
            </w:pPr>
            <w:r w:rsidRPr="00191B3B">
              <w:t>Tisztában van az egyéni csoport és szervezeti szintű változók szervezeti teljesítményre gyakorolt lehetséges hatásaival.</w:t>
            </w:r>
          </w:p>
          <w:p w:rsidR="009C76BA" w:rsidRPr="00191B3B" w:rsidRDefault="009C76BA" w:rsidP="002F7AB3">
            <w:pPr>
              <w:shd w:val="clear" w:color="auto" w:fill="E5DFEC"/>
              <w:suppressAutoHyphens/>
              <w:autoSpaceDE w:val="0"/>
              <w:spacing w:before="60" w:after="60"/>
              <w:ind w:left="417" w:right="113"/>
              <w:jc w:val="both"/>
            </w:pPr>
            <w:r w:rsidRPr="00191B3B">
              <w:t>El tudja helyezni a megismert elméleteket a tudományterületen belül.</w:t>
            </w:r>
          </w:p>
          <w:p w:rsidR="009C76BA" w:rsidRPr="00191B3B" w:rsidRDefault="009C76BA" w:rsidP="002F7AB3">
            <w:pPr>
              <w:shd w:val="clear" w:color="auto" w:fill="E5DFEC"/>
              <w:suppressAutoHyphens/>
              <w:autoSpaceDE w:val="0"/>
              <w:spacing w:before="60" w:after="60"/>
              <w:ind w:left="417" w:right="113"/>
              <w:jc w:val="both"/>
            </w:pPr>
            <w:r w:rsidRPr="00191B3B">
              <w:t>Megérti az elméletek és modellek alkalmazási korlátait és lehetőségeit, azok előnyeit és hátrányait.</w:t>
            </w:r>
          </w:p>
          <w:p w:rsidR="009C76BA" w:rsidRPr="00191B3B" w:rsidRDefault="009C76BA" w:rsidP="002F7AB3">
            <w:pPr>
              <w:shd w:val="clear" w:color="auto" w:fill="E5DFEC"/>
              <w:suppressAutoHyphens/>
              <w:autoSpaceDE w:val="0"/>
              <w:spacing w:before="60" w:after="60"/>
              <w:ind w:left="417" w:right="113"/>
            </w:pPr>
            <w:r w:rsidRPr="00191B3B">
              <w:t>Képes a szervezeten belül előforduló szituációk elemzésére, az abban megjelenő különböző egyéni és csoportos magatartásformák felismerésére, önismeretszerzésre, képességfejlesztésre.</w:t>
            </w:r>
          </w:p>
          <w:p w:rsidR="009C76BA" w:rsidRPr="00191B3B" w:rsidRDefault="009C76BA" w:rsidP="002F7AB3">
            <w:pPr>
              <w:shd w:val="clear" w:color="auto" w:fill="E5DFEC"/>
              <w:suppressAutoHyphens/>
              <w:autoSpaceDE w:val="0"/>
              <w:spacing w:before="60" w:after="60"/>
              <w:ind w:left="417" w:right="113"/>
              <w:jc w:val="both"/>
              <w:rPr>
                <w:color w:val="000000"/>
              </w:rPr>
            </w:pPr>
            <w:r w:rsidRPr="00191B3B">
              <w:t xml:space="preserve">Alkalmazni tudja a gyakorlatban, szervezeti szituációkban a megszerzett ismereteit, képes értelmezni, magyarázni, </w:t>
            </w:r>
            <w:r w:rsidRPr="00191B3B">
              <w:rPr>
                <w:color w:val="000000"/>
              </w:rPr>
              <w:t>esetleg előre jelezni munkatársai jövőbeli magatartásformáit.</w:t>
            </w:r>
          </w:p>
          <w:p w:rsidR="009C76BA" w:rsidRPr="00191B3B" w:rsidRDefault="009C76BA" w:rsidP="002F7AB3">
            <w:pPr>
              <w:shd w:val="clear" w:color="auto" w:fill="E5DFEC"/>
              <w:suppressAutoHyphens/>
              <w:autoSpaceDE w:val="0"/>
              <w:spacing w:before="60" w:after="60"/>
              <w:ind w:left="417" w:right="113"/>
              <w:jc w:val="both"/>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w:t>
            </w:r>
          </w:p>
          <w:p w:rsidR="009C76BA" w:rsidRPr="00191B3B" w:rsidRDefault="009C76BA" w:rsidP="002F7AB3">
            <w:pPr>
              <w:ind w:left="402"/>
              <w:jc w:val="both"/>
              <w:rPr>
                <w:i/>
              </w:rPr>
            </w:pPr>
            <w:r w:rsidRPr="00191B3B">
              <w:rPr>
                <w:i/>
              </w:rPr>
              <w:t>Attitűd:</w:t>
            </w:r>
          </w:p>
          <w:p w:rsidR="009C76BA" w:rsidRPr="00191B3B" w:rsidRDefault="009C76BA" w:rsidP="002F7AB3">
            <w:pPr>
              <w:shd w:val="clear" w:color="auto" w:fill="E5DFEC"/>
              <w:suppressAutoHyphens/>
              <w:autoSpaceDE w:val="0"/>
              <w:spacing w:before="60" w:after="60"/>
              <w:ind w:left="417" w:right="113"/>
              <w:jc w:val="both"/>
            </w:pPr>
            <w:r w:rsidRPr="00191B3B">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191B3B">
              <w:rPr>
                <w:color w:val="000000"/>
              </w:rPr>
              <w:t>A hallgató ennek köszönhetően olyan gazdaságpszichológiai alapokkal bír, ami hozzásegíti ahhoz, hogy munkahelyi környezetben is eredményesen tudja menedzselni interperszonális kapcsolatait.</w:t>
            </w:r>
          </w:p>
          <w:p w:rsidR="009C76BA" w:rsidRPr="00191B3B" w:rsidRDefault="009C76BA" w:rsidP="002F7AB3">
            <w:pPr>
              <w:ind w:left="402"/>
              <w:jc w:val="both"/>
              <w:rPr>
                <w:i/>
              </w:rPr>
            </w:pPr>
            <w:r w:rsidRPr="00191B3B">
              <w:rPr>
                <w:i/>
              </w:rPr>
              <w:t>Autonómia és felelősség:</w:t>
            </w:r>
          </w:p>
          <w:p w:rsidR="009C76BA" w:rsidRPr="00191B3B" w:rsidRDefault="009C76BA" w:rsidP="002F7AB3">
            <w:pPr>
              <w:shd w:val="clear" w:color="auto" w:fill="E5DFEC"/>
              <w:suppressAutoHyphens/>
              <w:autoSpaceDE w:val="0"/>
              <w:spacing w:before="60" w:after="60"/>
              <w:ind w:left="417" w:right="113"/>
              <w:jc w:val="both"/>
            </w:pPr>
            <w:r w:rsidRPr="00191B3B">
              <w:t xml:space="preserve">A kurzus hozzásegíti a hallgatót ahhoz, hogy </w:t>
            </w:r>
            <w:r w:rsidRPr="00191B3B">
              <w:rPr>
                <w:color w:val="000000"/>
              </w:rPr>
              <w:t>munkájában innovatív, befogadó, hatékony és eredményes legyen. Az emberi kapcsolatokról felelősséggel formáljon véleményt. Önállóan tudjon döntést hozni saját tudásának, kompetenciáinak fejlesztéséről.</w:t>
            </w:r>
          </w:p>
          <w:p w:rsidR="009C76BA" w:rsidRPr="00191B3B" w:rsidRDefault="009C76BA" w:rsidP="002F7AB3">
            <w:pPr>
              <w:ind w:left="720"/>
              <w:rPr>
                <w:rFonts w:eastAsia="Arial Unicode MS"/>
                <w:b/>
                <w:bCs/>
              </w:rPr>
            </w:pPr>
          </w:p>
        </w:tc>
      </w:tr>
      <w:tr w:rsidR="009C76BA"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rPr>
                <w:b/>
                <w:bCs/>
              </w:rPr>
            </w:pPr>
            <w:r w:rsidRPr="00191B3B">
              <w:rPr>
                <w:b/>
                <w:bCs/>
              </w:rPr>
              <w:t>A kurzus rövid tartalma, témakörei</w:t>
            </w:r>
          </w:p>
          <w:p w:rsidR="009C76BA" w:rsidRPr="00191B3B" w:rsidRDefault="009C76BA" w:rsidP="002F7AB3">
            <w:pPr>
              <w:jc w:val="both"/>
            </w:pPr>
          </w:p>
          <w:p w:rsidR="009C76BA" w:rsidRPr="00191B3B" w:rsidRDefault="009C76BA" w:rsidP="002F7AB3">
            <w:pPr>
              <w:shd w:val="clear" w:color="auto" w:fill="E5DFEC"/>
              <w:suppressAutoHyphens/>
              <w:autoSpaceDE w:val="0"/>
              <w:spacing w:before="60" w:after="60"/>
              <w:ind w:left="417" w:right="113"/>
              <w:jc w:val="both"/>
            </w:pPr>
            <w:r w:rsidRPr="00191B3B">
              <w:rPr>
                <w:bCs/>
              </w:rPr>
              <w:t>A kurzus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9C76BA" w:rsidRPr="00191B3B" w:rsidRDefault="009C76BA" w:rsidP="002F7AB3">
            <w:pPr>
              <w:ind w:right="138"/>
              <w:jc w:val="both"/>
            </w:pPr>
          </w:p>
        </w:tc>
      </w:tr>
      <w:tr w:rsidR="009C76BA" w:rsidRPr="00191B3B" w:rsidTr="002F7AB3">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9C76BA" w:rsidRPr="00191B3B" w:rsidRDefault="009C76BA" w:rsidP="002F7AB3">
            <w:pPr>
              <w:rPr>
                <w:b/>
                <w:bCs/>
              </w:rPr>
            </w:pPr>
            <w:r w:rsidRPr="00191B3B">
              <w:rPr>
                <w:b/>
                <w:bCs/>
              </w:rPr>
              <w:lastRenderedPageBreak/>
              <w:t>Tervezett tanulási tevékenységek, tanítási módszerek</w:t>
            </w:r>
          </w:p>
          <w:p w:rsidR="009C76BA" w:rsidRPr="00191B3B" w:rsidRDefault="009C76BA" w:rsidP="002F7AB3">
            <w:pPr>
              <w:shd w:val="clear" w:color="auto" w:fill="E5DFEC"/>
              <w:suppressAutoHyphens/>
              <w:autoSpaceDE w:val="0"/>
              <w:spacing w:before="60" w:after="60"/>
              <w:ind w:left="417" w:right="113"/>
            </w:pPr>
            <w:r w:rsidRPr="00191B3B">
              <w:t>Előadások tartása, gyakorlatokon a témakörökhöz kapcsolódó tesztek, feladatok, esettanulmányok megoldása, informatikai eszközök alkalmazása a tanulás támogatására, a tapasztalati tanulás módszerének alkalmazása, képességfejlesztés.</w:t>
            </w:r>
          </w:p>
          <w:p w:rsidR="009C76BA" w:rsidRPr="00191B3B" w:rsidRDefault="009C76BA" w:rsidP="002F7AB3"/>
        </w:tc>
      </w:tr>
      <w:tr w:rsidR="009C76BA"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C76BA" w:rsidRPr="00191B3B" w:rsidRDefault="009C76BA" w:rsidP="002F7AB3">
            <w:pPr>
              <w:rPr>
                <w:b/>
                <w:bCs/>
              </w:rPr>
            </w:pPr>
            <w:r w:rsidRPr="00191B3B">
              <w:rPr>
                <w:b/>
                <w:bCs/>
              </w:rPr>
              <w:t>Értékelés</w:t>
            </w:r>
          </w:p>
          <w:p w:rsidR="009C76BA" w:rsidRPr="00191B3B" w:rsidRDefault="009C76BA" w:rsidP="002F7AB3">
            <w:pPr>
              <w:shd w:val="clear" w:color="auto" w:fill="E5DFEC"/>
              <w:suppressAutoHyphens/>
              <w:autoSpaceDE w:val="0"/>
              <w:spacing w:before="60" w:after="60"/>
              <w:ind w:left="417" w:right="113"/>
            </w:pPr>
            <w:r w:rsidRPr="00191B3B">
              <w:t>Kollokvium írásbeli vizsga formájában, órai aktivitás figyelembevételével.</w:t>
            </w:r>
          </w:p>
          <w:p w:rsidR="009C76BA" w:rsidRPr="00191B3B" w:rsidRDefault="009C76BA" w:rsidP="002F7AB3"/>
        </w:tc>
      </w:tr>
      <w:tr w:rsidR="009C76BA"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76BA" w:rsidRPr="00191B3B" w:rsidRDefault="009C76BA" w:rsidP="002F7AB3">
            <w:pPr>
              <w:rPr>
                <w:b/>
                <w:bCs/>
              </w:rPr>
            </w:pPr>
            <w:r w:rsidRPr="00191B3B">
              <w:rPr>
                <w:b/>
                <w:bCs/>
              </w:rPr>
              <w:t>Kötelező szakirodalom:</w:t>
            </w:r>
          </w:p>
          <w:p w:rsidR="009C76BA" w:rsidRPr="00191B3B" w:rsidRDefault="009C76BA" w:rsidP="002F7AB3">
            <w:pPr>
              <w:shd w:val="clear" w:color="auto" w:fill="E5DFEC"/>
              <w:suppressAutoHyphens/>
              <w:autoSpaceDE w:val="0"/>
              <w:spacing w:before="60" w:after="60"/>
              <w:ind w:left="417" w:right="113"/>
              <w:jc w:val="both"/>
            </w:pPr>
            <w:r w:rsidRPr="00191B3B">
              <w:t xml:space="preserve">Bakacsi Gyula (2015): </w:t>
            </w:r>
            <w:r w:rsidRPr="00191B3B">
              <w:rPr>
                <w:i/>
              </w:rPr>
              <w:t>A szervezeti magatartás alapjai,</w:t>
            </w:r>
            <w:r w:rsidRPr="00191B3B">
              <w:t xml:space="preserve"> Alaptankönyv Bachelor hallgatók számára. Semmelweis Kiadó, Budapest</w:t>
            </w:r>
          </w:p>
          <w:p w:rsidR="009C76BA" w:rsidRPr="00191B3B" w:rsidRDefault="009C76BA" w:rsidP="002F7AB3">
            <w:pPr>
              <w:shd w:val="clear" w:color="auto" w:fill="E5DFEC"/>
              <w:suppressAutoHyphens/>
              <w:autoSpaceDE w:val="0"/>
              <w:spacing w:before="60" w:after="60"/>
              <w:ind w:left="417" w:right="113"/>
              <w:jc w:val="both"/>
            </w:pPr>
            <w:r w:rsidRPr="00191B3B">
              <w:t xml:space="preserve">Robbins, Stephen P. – Judge, Timothy A. (2018): </w:t>
            </w:r>
            <w:r w:rsidRPr="00191B3B">
              <w:rPr>
                <w:i/>
              </w:rPr>
              <w:t>Essentials of Organizational Behavior</w:t>
            </w:r>
            <w:r w:rsidRPr="00191B3B">
              <w:t>, Fourteenth edition. Pearson Education Limited, Harlow, England.</w:t>
            </w:r>
          </w:p>
          <w:p w:rsidR="009C76BA" w:rsidRPr="00191B3B" w:rsidRDefault="009C76BA" w:rsidP="002F7AB3">
            <w:pPr>
              <w:rPr>
                <w:b/>
                <w:bCs/>
              </w:rPr>
            </w:pPr>
            <w:r w:rsidRPr="00191B3B">
              <w:rPr>
                <w:b/>
                <w:bCs/>
              </w:rPr>
              <w:t>Ajánlott szakirodalom:</w:t>
            </w:r>
          </w:p>
          <w:p w:rsidR="009C76BA" w:rsidRPr="00191B3B" w:rsidRDefault="009C76BA" w:rsidP="002F7AB3">
            <w:pPr>
              <w:shd w:val="clear" w:color="auto" w:fill="E5DFEC"/>
              <w:suppressAutoHyphens/>
              <w:autoSpaceDE w:val="0"/>
              <w:spacing w:before="60" w:after="60"/>
              <w:ind w:left="417" w:right="113"/>
              <w:rPr>
                <w:bCs/>
              </w:rPr>
            </w:pPr>
            <w:r w:rsidRPr="00191B3B">
              <w:rPr>
                <w:bCs/>
              </w:rPr>
              <w:t>Dienesné Kovács Erzsébet - Berde Csaba (szerk.) (2003).</w:t>
            </w:r>
            <w:r w:rsidRPr="00191B3B">
              <w:t xml:space="preserve"> </w:t>
            </w:r>
            <w:r w:rsidRPr="00191B3B">
              <w:rPr>
                <w:bCs/>
                <w:i/>
              </w:rPr>
              <w:t>Vezetéspszichológiai ismeretek</w:t>
            </w:r>
            <w:r w:rsidRPr="00191B3B">
              <w:rPr>
                <w:bCs/>
              </w:rPr>
              <w:t xml:space="preserve"> Campus Kiadó Debrecen</w:t>
            </w:r>
          </w:p>
          <w:p w:rsidR="009C76BA" w:rsidRPr="00191B3B" w:rsidRDefault="009C76BA" w:rsidP="002F7AB3">
            <w:pPr>
              <w:shd w:val="clear" w:color="auto" w:fill="E5DFEC"/>
              <w:suppressAutoHyphens/>
              <w:autoSpaceDE w:val="0"/>
              <w:spacing w:before="60" w:after="60"/>
              <w:ind w:left="417" w:right="113"/>
            </w:pPr>
            <w:r w:rsidRPr="00191B3B">
              <w:t xml:space="preserve">Dobák Miklós – Antal Zsuzsanna (2013): </w:t>
            </w:r>
            <w:r w:rsidRPr="00191B3B">
              <w:rPr>
                <w:i/>
              </w:rPr>
              <w:t>Vezetés és szervezés. Szervezetek kialakítása és működtetése.</w:t>
            </w:r>
            <w:r w:rsidRPr="00191B3B">
              <w:t xml:space="preserve"> Akadémiai Kiadó, Budapest</w:t>
            </w:r>
          </w:p>
        </w:tc>
      </w:tr>
    </w:tbl>
    <w:p w:rsidR="009C76BA" w:rsidRPr="00191B3B" w:rsidRDefault="009C76BA" w:rsidP="009C76BA"/>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9C76BA" w:rsidRPr="00191B3B" w:rsidTr="002F7AB3">
        <w:tc>
          <w:tcPr>
            <w:tcW w:w="9250" w:type="dxa"/>
            <w:gridSpan w:val="2"/>
            <w:shd w:val="clear" w:color="auto" w:fill="auto"/>
          </w:tcPr>
          <w:p w:rsidR="009C76BA" w:rsidRPr="00191B3B" w:rsidRDefault="009C76BA" w:rsidP="002F7AB3">
            <w:pPr>
              <w:jc w:val="center"/>
            </w:pPr>
            <w:r w:rsidRPr="00191B3B">
              <w:br w:type="page"/>
              <w:t>Heti bontott tematika</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 xml:space="preserve">A szervezeti magatartás alapjai, tárgya, tartalma, modellje. </w:t>
            </w:r>
          </w:p>
          <w:p w:rsidR="009C76BA" w:rsidRPr="00191B3B" w:rsidRDefault="009C346C" w:rsidP="002F7AB3">
            <w:r>
              <w:pict>
                <v:rect id="_x0000_i1053" style="width:0;height:1.5pt" o:hralign="center" o:hrstd="t" o:hr="t" fillcolor="#a0a0a0" stroked="f"/>
              </w:pict>
            </w:r>
          </w:p>
          <w:p w:rsidR="009C76BA" w:rsidRPr="00191B3B" w:rsidRDefault="009C76BA" w:rsidP="002F7AB3">
            <w:r w:rsidRPr="00191B3B">
              <w:t>TE: Ismeri és érti a szervezeti magatartás fogalmát, tárgyát és tartalmát.</w:t>
            </w:r>
          </w:p>
          <w:p w:rsidR="009C76BA" w:rsidRPr="00191B3B" w:rsidRDefault="009C76BA" w:rsidP="002F7AB3"/>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 xml:space="preserve">Egyén a szervezetben: képesség és személyiség. </w:t>
            </w:r>
          </w:p>
          <w:p w:rsidR="009C76BA" w:rsidRPr="00191B3B" w:rsidRDefault="009C346C" w:rsidP="002F7AB3">
            <w:r>
              <w:pict>
                <v:rect id="_x0000_i1054" style="width:0;height:1.5pt" o:hralign="center" o:hrstd="t" o:hr="t" fillcolor="#a0a0a0" stroked="f"/>
              </w:pict>
            </w:r>
          </w:p>
          <w:p w:rsidR="009C76BA" w:rsidRPr="00191B3B" w:rsidRDefault="009C76BA" w:rsidP="002F7AB3">
            <w:r w:rsidRPr="00191B3B">
              <w:t>TE: Ismeri, érti a képesség és személyiség fogalmát, modelljeit, hatásukat a szervezetek teljesítményére.</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Egyén a szervezetben: érték, attitűd, hiedelem. Munkával kapcsolatos attitűdök.</w:t>
            </w:r>
          </w:p>
          <w:p w:rsidR="009C76BA" w:rsidRPr="00191B3B" w:rsidRDefault="009C346C" w:rsidP="002F7AB3">
            <w:r>
              <w:pict>
                <v:rect id="_x0000_i1055" style="width:0;height:1.5pt" o:hralign="center" o:hrstd="t" o:hr="t" fillcolor="#a0a0a0" stroked="f"/>
              </w:pict>
            </w:r>
          </w:p>
          <w:p w:rsidR="009C76BA" w:rsidRPr="00191B3B" w:rsidRDefault="009C76BA" w:rsidP="002F7AB3">
            <w:r w:rsidRPr="00191B3B">
              <w:t>TE: Ismeri az értékek, hiedelmek, attitűdök fogalmát, jelentőségét, a munkával kapcsolatos attitűdök hatását a teljesítményre.</w:t>
            </w:r>
          </w:p>
          <w:p w:rsidR="009C76BA" w:rsidRPr="00191B3B" w:rsidRDefault="009C76BA" w:rsidP="002F7AB3"/>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Egyén a szervezetben: észlelés, tanulás, döntés.</w:t>
            </w:r>
          </w:p>
          <w:p w:rsidR="009C76BA" w:rsidRPr="00191B3B" w:rsidRDefault="009C346C" w:rsidP="002F7AB3">
            <w:r>
              <w:pict>
                <v:rect id="_x0000_i1056" style="width:0;height:1.5pt" o:hralign="center" o:hrstd="t" o:hr="t" fillcolor="#a0a0a0" stroked="f"/>
              </w:pict>
            </w:r>
          </w:p>
          <w:p w:rsidR="009C76BA" w:rsidRPr="00191B3B" w:rsidRDefault="009C76BA" w:rsidP="002F7AB3">
            <w:r w:rsidRPr="00191B3B">
              <w:t>TE: Ismeri az észleléssel, tanulással, döntéshozatallal kapcsolatos alapvető elméleteket, szerepüket a szervezetek működésében.</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A motiváció alapjai.</w:t>
            </w:r>
          </w:p>
          <w:p w:rsidR="009C76BA" w:rsidRPr="00191B3B" w:rsidRDefault="009C346C" w:rsidP="002F7AB3">
            <w:r>
              <w:pict>
                <v:rect id="_x0000_i1057" style="width:0;height:1.5pt" o:hralign="center" o:hrstd="t" o:hr="t" fillcolor="#a0a0a0" stroked="f"/>
              </w:pict>
            </w:r>
          </w:p>
          <w:p w:rsidR="009C76BA" w:rsidRPr="00191B3B" w:rsidRDefault="009C76BA" w:rsidP="002F7AB3">
            <w:r w:rsidRPr="00191B3B">
              <w:t xml:space="preserve">TE: Ismeri a motiváció fogalmát, legfontosabb elméleteit és a motiváció jelentőségét a szervezetek működése szempontjából. </w:t>
            </w:r>
          </w:p>
          <w:p w:rsidR="009C76BA" w:rsidRPr="00191B3B" w:rsidRDefault="009C76BA" w:rsidP="002F7AB3"/>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 xml:space="preserve">Csoportok a szervezetben. </w:t>
            </w:r>
          </w:p>
          <w:p w:rsidR="009C76BA" w:rsidRPr="00191B3B" w:rsidRDefault="009C346C" w:rsidP="002F7AB3">
            <w:r>
              <w:pict>
                <v:rect id="_x0000_i1058" style="width:0;height:1.5pt" o:hralign="center" o:hrstd="t" o:hr="t" fillcolor="#a0a0a0" stroked="f"/>
              </w:pict>
            </w:r>
          </w:p>
          <w:p w:rsidR="009C76BA" w:rsidRPr="00191B3B" w:rsidRDefault="009C76BA" w:rsidP="002F7AB3">
            <w:r w:rsidRPr="00191B3B">
              <w:t>TE: Ismeri a csoportok fogalmát a csoportok típusait, a csoporthoz csatlakozás egyéni és szervezeti előnyeit, hátrányait.</w:t>
            </w:r>
          </w:p>
          <w:p w:rsidR="009C76BA" w:rsidRPr="00191B3B" w:rsidRDefault="009C76BA" w:rsidP="002F7AB3"/>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Csoportszerepek, csoportfolyamatok, teamek.</w:t>
            </w:r>
          </w:p>
          <w:p w:rsidR="009C76BA" w:rsidRPr="00191B3B" w:rsidRDefault="009C346C" w:rsidP="002F7AB3">
            <w:r>
              <w:pict>
                <v:rect id="_x0000_i1059" style="width:0;height:1.5pt" o:hralign="center" o:hrstd="t" o:hr="t" fillcolor="#a0a0a0" stroked="f"/>
              </w:pict>
            </w:r>
          </w:p>
          <w:p w:rsidR="009C76BA" w:rsidRPr="00191B3B" w:rsidRDefault="009C76BA" w:rsidP="002F7AB3">
            <w:r w:rsidRPr="00191B3B">
              <w:t>TE: Ismeri a csoportszerepeket, a csoportfolyamatokat és azok hatását a szervezetek működésére, a szervezeten belüli emberi kapcsolatok alakulására.</w:t>
            </w:r>
          </w:p>
          <w:p w:rsidR="009C76BA" w:rsidRPr="00191B3B" w:rsidRDefault="009C76BA" w:rsidP="002F7AB3"/>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pPr>
              <w:jc w:val="both"/>
            </w:pPr>
            <w:r w:rsidRPr="00191B3B">
              <w:t xml:space="preserve">Hatalom és szervezeti politika. </w:t>
            </w:r>
          </w:p>
          <w:p w:rsidR="009C76BA" w:rsidRPr="00191B3B" w:rsidRDefault="009C346C" w:rsidP="002F7AB3">
            <w:r>
              <w:pict>
                <v:rect id="_x0000_i1060" style="width:0;height:1.5pt" o:hralign="center" o:hrstd="t" o:hr="t" fillcolor="#a0a0a0" stroked="f"/>
              </w:pict>
            </w:r>
          </w:p>
          <w:p w:rsidR="009C76BA" w:rsidRPr="00191B3B" w:rsidRDefault="009C76BA" w:rsidP="002F7AB3">
            <w:r w:rsidRPr="00191B3B">
              <w:t>TE: Ismeri a hatalom és szervezeti politika fogalmát, hatását az egyének közötti kapcsolatokra, a szervezet működésére.</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A személyes vezetés alapjai.</w:t>
            </w:r>
          </w:p>
          <w:p w:rsidR="009C76BA" w:rsidRPr="00191B3B" w:rsidRDefault="009C346C" w:rsidP="002F7AB3">
            <w:r>
              <w:pict>
                <v:rect id="_x0000_i1061" style="width:0;height:1.5pt" o:hralign="center" o:hrstd="t" o:hr="t" fillcolor="#a0a0a0" stroked="f"/>
              </w:pict>
            </w:r>
          </w:p>
          <w:p w:rsidR="009C76BA" w:rsidRPr="00191B3B" w:rsidRDefault="009C76BA" w:rsidP="002F7AB3">
            <w:r w:rsidRPr="00191B3B">
              <w:t xml:space="preserve">TE: Ismeri a legfontosabb vezetéselméleti megközelítéseket, a különböző vezetési stílusok, magatartások szervezeti tagokra gyakorolt hatását, a vezetéstudomány újabb irányzatait. </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Konfliktusok egyéni szinten.</w:t>
            </w:r>
          </w:p>
          <w:p w:rsidR="009C76BA" w:rsidRPr="00191B3B" w:rsidRDefault="009C346C" w:rsidP="002F7AB3">
            <w:r>
              <w:pict>
                <v:rect id="_x0000_i1062" style="width:0;height:1.5pt" o:hralign="center" o:hrstd="t" o:hr="t" fillcolor="#a0a0a0" stroked="f"/>
              </w:pict>
            </w:r>
          </w:p>
          <w:p w:rsidR="009C76BA" w:rsidRPr="00191B3B" w:rsidRDefault="009C76BA" w:rsidP="002F7AB3">
            <w:r w:rsidRPr="00191B3B">
              <w:lastRenderedPageBreak/>
              <w:t>TE: Ismeri az egyének közötti konfliktus kezelés modelljét, folyamatát, a lehetséges magatartásformákat, a konfliktusok megoldásának alternatíváit.</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lastRenderedPageBreak/>
              <w:t>hét</w:t>
            </w:r>
          </w:p>
        </w:tc>
        <w:tc>
          <w:tcPr>
            <w:tcW w:w="7721" w:type="dxa"/>
            <w:shd w:val="clear" w:color="auto" w:fill="auto"/>
          </w:tcPr>
          <w:p w:rsidR="009C76BA" w:rsidRPr="00191B3B" w:rsidRDefault="009C76BA" w:rsidP="002F7AB3">
            <w:r w:rsidRPr="00191B3B">
              <w:t>Konfliktusok szervezeti szinten.</w:t>
            </w:r>
          </w:p>
          <w:p w:rsidR="009C76BA" w:rsidRPr="00191B3B" w:rsidRDefault="009C346C" w:rsidP="002F7AB3">
            <w:r>
              <w:pict>
                <v:rect id="_x0000_i1063" style="width:0;height:1.5pt" o:hralign="center" o:hrstd="t" o:hr="t" fillcolor="#a0a0a0" stroked="f"/>
              </w:pict>
            </w:r>
          </w:p>
          <w:p w:rsidR="009C76BA" w:rsidRPr="00191B3B" w:rsidRDefault="009C76BA" w:rsidP="002F7AB3">
            <w:r w:rsidRPr="00191B3B">
              <w:t>TE: Ismeri a szervezeti konfliktusok kezelésének alternatíváit, azok hatását a szervezet működésére.</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A szervezeti magatartás és a szervezeti struktúra kapcsolata.</w:t>
            </w:r>
          </w:p>
          <w:p w:rsidR="009C76BA" w:rsidRPr="00191B3B" w:rsidRDefault="009C346C" w:rsidP="002F7AB3">
            <w:r>
              <w:pict>
                <v:rect id="_x0000_i1064" style="width:0;height:1.5pt" o:hralign="center" o:hrstd="t" o:hr="t" fillcolor="#a0a0a0" stroked="f"/>
              </w:pict>
            </w:r>
          </w:p>
          <w:p w:rsidR="009C76BA" w:rsidRPr="00191B3B" w:rsidRDefault="009C76BA" w:rsidP="002F7AB3">
            <w:r w:rsidRPr="00191B3B">
              <w:t>TE: Ismeri a szervezeti struktúrák jellemzőit, az alapvető struktúra típusokat és azok hatékony alkalmazásának feltételeit.</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Szervezeti kultúra.</w:t>
            </w:r>
          </w:p>
          <w:p w:rsidR="009C76BA" w:rsidRPr="00191B3B" w:rsidRDefault="009C346C" w:rsidP="002F7AB3">
            <w:r>
              <w:pict>
                <v:rect id="_x0000_i1065" style="width:0;height:1.5pt" o:hralign="center" o:hrstd="t" o:hr="t" fillcolor="#a0a0a0" stroked="f"/>
              </w:pict>
            </w:r>
          </w:p>
          <w:p w:rsidR="009C76BA" w:rsidRPr="00191B3B" w:rsidRDefault="009C76BA" w:rsidP="002F7AB3">
            <w:r w:rsidRPr="00191B3B">
              <w:t>TE: Ismeri a szervezeti kultúra fogalmát, jelentőségét, modelljeit, szervezeti működést befolyásoló hatását.</w:t>
            </w:r>
          </w:p>
        </w:tc>
      </w:tr>
      <w:tr w:rsidR="009C76BA" w:rsidRPr="00191B3B" w:rsidTr="002F7AB3">
        <w:tc>
          <w:tcPr>
            <w:tcW w:w="1529" w:type="dxa"/>
            <w:shd w:val="clear" w:color="auto" w:fill="auto"/>
          </w:tcPr>
          <w:p w:rsidR="009C76BA" w:rsidRPr="00191B3B" w:rsidRDefault="009C76BA" w:rsidP="005B6947">
            <w:pPr>
              <w:numPr>
                <w:ilvl w:val="0"/>
                <w:numId w:val="40"/>
              </w:numPr>
            </w:pPr>
            <w:r w:rsidRPr="00191B3B">
              <w:t>hét</w:t>
            </w:r>
          </w:p>
        </w:tc>
        <w:tc>
          <w:tcPr>
            <w:tcW w:w="7721" w:type="dxa"/>
            <w:shd w:val="clear" w:color="auto" w:fill="auto"/>
          </w:tcPr>
          <w:p w:rsidR="009C76BA" w:rsidRPr="00191B3B" w:rsidRDefault="009C76BA" w:rsidP="002F7AB3">
            <w:r w:rsidRPr="00191B3B">
              <w:t>Szervezeti változások menedzselése.</w:t>
            </w:r>
          </w:p>
          <w:p w:rsidR="009C76BA" w:rsidRPr="00191B3B" w:rsidRDefault="009C346C" w:rsidP="002F7AB3">
            <w:r>
              <w:pict>
                <v:rect id="_x0000_i1066" style="width:0;height:1.5pt" o:hralign="center" o:hrstd="t" o:hr="t" fillcolor="#a0a0a0" stroked="f"/>
              </w:pict>
            </w:r>
          </w:p>
          <w:p w:rsidR="009C76BA" w:rsidRPr="00191B3B" w:rsidRDefault="009C76BA" w:rsidP="002F7AB3">
            <w:r w:rsidRPr="00191B3B">
              <w:t>TE: Ismeri a szervezeti változások menedzselésének folyamatát, az ezzel kapcsolatos alternatív modelleket, azok szervezeti működésre gyakorolt hatását.</w:t>
            </w:r>
          </w:p>
        </w:tc>
      </w:tr>
    </w:tbl>
    <w:p w:rsidR="009C76BA" w:rsidRPr="00191B3B" w:rsidRDefault="009C76BA" w:rsidP="009C76BA">
      <w:r w:rsidRPr="00191B3B">
        <w:t>*TE tanulási eredmények</w:t>
      </w:r>
    </w:p>
    <w:p w:rsidR="009C76BA" w:rsidRPr="00191B3B" w:rsidRDefault="009C76BA">
      <w:pPr>
        <w:spacing w:after="160" w:line="259" w:lineRule="auto"/>
      </w:pPr>
      <w:r w:rsidRPr="00191B3B">
        <w:br w:type="page"/>
      </w:r>
    </w:p>
    <w:p w:rsidR="009F2C2B" w:rsidRPr="00191B3B" w:rsidRDefault="009F2C2B" w:rsidP="009F2C2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F2C2B"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F2C2B" w:rsidRPr="00191B3B" w:rsidRDefault="009F2C2B"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Gazdasági elemzés</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GT_AKMN038-17</w:t>
            </w:r>
          </w:p>
          <w:p w:rsidR="009F2C2B" w:rsidRPr="00191B3B" w:rsidRDefault="009F2C2B" w:rsidP="002F7AB3">
            <w:pPr>
              <w:jc w:val="center"/>
              <w:rPr>
                <w:b/>
              </w:rPr>
            </w:pPr>
            <w:r w:rsidRPr="00191B3B">
              <w:rPr>
                <w:b/>
              </w:rPr>
              <w:t>GT_AKMNS038-17</w:t>
            </w:r>
          </w:p>
        </w:tc>
      </w:tr>
      <w:tr w:rsidR="009F2C2B"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F2C2B" w:rsidRPr="00191B3B" w:rsidRDefault="009F2C2B"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F2C2B" w:rsidRPr="00191B3B" w:rsidRDefault="009F2C2B"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Business analysis</w:t>
            </w:r>
          </w:p>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rPr>
                <w:b/>
              </w:rPr>
            </w:pPr>
          </w:p>
        </w:tc>
      </w:tr>
      <w:tr w:rsidR="009F2C2B"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rPr>
                <w:b/>
              </w:rPr>
            </w:pPr>
            <w:r w:rsidRPr="00191B3B">
              <w:rPr>
                <w:b/>
              </w:rPr>
              <w:t>2020/2021/1</w:t>
            </w:r>
          </w:p>
        </w:tc>
      </w:tr>
      <w:tr w:rsidR="009F2C2B"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rPr>
                <w:b/>
              </w:rPr>
            </w:pPr>
            <w:r w:rsidRPr="00191B3B">
              <w:rPr>
                <w:b/>
              </w:rPr>
              <w:t>DE GTK Számviteli és Pénzügyi Intézet</w:t>
            </w:r>
          </w:p>
        </w:tc>
      </w:tr>
      <w:tr w:rsidR="009F2C2B"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F2C2B" w:rsidRPr="00191B3B" w:rsidRDefault="009F2C2B"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p>
        </w:tc>
      </w:tr>
      <w:tr w:rsidR="009F2C2B"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Oktatás nyelve</w:t>
            </w:r>
          </w:p>
        </w:tc>
      </w:tr>
      <w:tr w:rsidR="009F2C2B"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F2C2B" w:rsidRPr="00191B3B" w:rsidRDefault="009F2C2B"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9F2C2B" w:rsidRPr="00191B3B" w:rsidRDefault="009F2C2B" w:rsidP="002F7AB3"/>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tc>
        <w:tc>
          <w:tcPr>
            <w:tcW w:w="2411" w:type="dxa"/>
            <w:vMerge/>
            <w:tcBorders>
              <w:left w:val="single" w:sz="4" w:space="0" w:color="auto"/>
              <w:bottom w:val="single" w:sz="4" w:space="0" w:color="auto"/>
              <w:right w:val="single" w:sz="4" w:space="0" w:color="auto"/>
            </w:tcBorders>
            <w:vAlign w:val="center"/>
          </w:tcPr>
          <w:p w:rsidR="009F2C2B" w:rsidRPr="00191B3B" w:rsidRDefault="009F2C2B" w:rsidP="002F7AB3"/>
        </w:tc>
      </w:tr>
      <w:tr w:rsidR="009F2C2B"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magyar</w:t>
            </w:r>
          </w:p>
        </w:tc>
      </w:tr>
      <w:tr w:rsidR="009F2C2B"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pPr>
          </w:p>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pPr>
          </w:p>
        </w:tc>
      </w:tr>
      <w:tr w:rsidR="009F2C2B"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F2C2B" w:rsidRPr="00191B3B" w:rsidRDefault="009F2C2B"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Dr. Kiss Anita</w:t>
            </w:r>
          </w:p>
        </w:tc>
        <w:tc>
          <w:tcPr>
            <w:tcW w:w="855" w:type="dxa"/>
            <w:tcBorders>
              <w:top w:val="single" w:sz="4" w:space="0" w:color="auto"/>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adjunktus</w:t>
            </w:r>
          </w:p>
        </w:tc>
      </w:tr>
      <w:tr w:rsidR="009F2C2B"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F2C2B" w:rsidRPr="00191B3B" w:rsidRDefault="009F2C2B"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9F2C2B" w:rsidRPr="00191B3B" w:rsidRDefault="009F2C2B"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855" w:type="dxa"/>
            <w:tcBorders>
              <w:top w:val="single" w:sz="4" w:space="0" w:color="auto"/>
              <w:left w:val="nil"/>
              <w:bottom w:val="single" w:sz="4" w:space="0" w:color="auto"/>
              <w:right w:val="single" w:sz="4" w:space="0" w:color="auto"/>
            </w:tcBorders>
            <w:vAlign w:val="center"/>
          </w:tcPr>
          <w:p w:rsidR="009F2C2B" w:rsidRPr="00191B3B" w:rsidRDefault="009F2C2B"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p>
        </w:tc>
      </w:tr>
      <w:tr w:rsidR="009F2C2B"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r w:rsidRPr="00191B3B">
              <w:t>A kurzus célja, hogy a hallgatók</w:t>
            </w:r>
          </w:p>
          <w:p w:rsidR="009F2C2B" w:rsidRPr="00191B3B" w:rsidRDefault="009F2C2B" w:rsidP="002F7AB3">
            <w:pPr>
              <w:shd w:val="clear" w:color="auto" w:fill="E5DFEC"/>
              <w:suppressAutoHyphens/>
              <w:autoSpaceDE w:val="0"/>
              <w:spacing w:before="60" w:after="60"/>
              <w:ind w:left="417" w:right="113"/>
              <w:jc w:val="both"/>
            </w:pPr>
            <w:r w:rsidRPr="00191B3B">
              <w:t>a tárgy oktatása során megismerkednek a vállalkozások elemzésének céljaival, szükségességével és módszereivel.</w:t>
            </w:r>
          </w:p>
        </w:tc>
      </w:tr>
      <w:tr w:rsidR="009F2C2B"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9F2C2B" w:rsidRPr="00191B3B" w:rsidRDefault="009F2C2B"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9F2C2B" w:rsidRPr="00191B3B" w:rsidRDefault="009F2C2B" w:rsidP="002F7AB3">
            <w:pPr>
              <w:jc w:val="both"/>
              <w:rPr>
                <w:b/>
                <w:bCs/>
              </w:rPr>
            </w:pPr>
          </w:p>
          <w:p w:rsidR="009F2C2B" w:rsidRPr="00191B3B" w:rsidRDefault="009F2C2B" w:rsidP="002F7AB3">
            <w:pPr>
              <w:ind w:left="402"/>
              <w:jc w:val="both"/>
              <w:rPr>
                <w:i/>
              </w:rPr>
            </w:pPr>
            <w:r w:rsidRPr="00191B3B">
              <w:rPr>
                <w:i/>
              </w:rPr>
              <w:t xml:space="preserve">Tudás: </w:t>
            </w:r>
          </w:p>
          <w:p w:rsidR="009F2C2B" w:rsidRPr="00191B3B" w:rsidRDefault="009F2C2B" w:rsidP="002F7AB3">
            <w:pPr>
              <w:shd w:val="clear" w:color="auto" w:fill="E5DFEC"/>
              <w:suppressAutoHyphens/>
              <w:autoSpaceDE w:val="0"/>
              <w:spacing w:before="60" w:after="60"/>
              <w:ind w:left="417" w:right="113"/>
              <w:jc w:val="both"/>
            </w:pPr>
            <w:r w:rsidRPr="00191B3B">
              <w:t>Elsajátítják a vállalkozási tevékenység elemzését, valamint a komplex, beszámoló elemzésének eszközeit módszertanát mind elméleti mind gyakorlati oldalról.</w:t>
            </w:r>
          </w:p>
          <w:p w:rsidR="009F2C2B" w:rsidRPr="00191B3B" w:rsidRDefault="009F2C2B" w:rsidP="002F7AB3">
            <w:pPr>
              <w:ind w:left="402"/>
              <w:jc w:val="both"/>
              <w:rPr>
                <w:i/>
              </w:rPr>
            </w:pPr>
            <w:r w:rsidRPr="00191B3B">
              <w:rPr>
                <w:i/>
              </w:rPr>
              <w:t>Képesség:</w:t>
            </w:r>
          </w:p>
          <w:p w:rsidR="009F2C2B" w:rsidRPr="00191B3B" w:rsidRDefault="009F2C2B" w:rsidP="002F7AB3">
            <w:pPr>
              <w:shd w:val="clear" w:color="auto" w:fill="E5DFEC"/>
              <w:suppressAutoHyphens/>
              <w:autoSpaceDE w:val="0"/>
              <w:spacing w:before="60" w:after="60"/>
              <w:ind w:left="417" w:right="113"/>
              <w:jc w:val="both"/>
            </w:pPr>
            <w:r w:rsidRPr="00191B3B">
              <w:t>Képessé válik a hallgató az alapvető összefüggések értelmezésére.</w:t>
            </w:r>
          </w:p>
          <w:p w:rsidR="009F2C2B" w:rsidRPr="00191B3B" w:rsidRDefault="009F2C2B" w:rsidP="002F7AB3">
            <w:pPr>
              <w:ind w:left="402"/>
              <w:jc w:val="both"/>
              <w:rPr>
                <w:i/>
              </w:rPr>
            </w:pPr>
            <w:r w:rsidRPr="00191B3B">
              <w:rPr>
                <w:i/>
              </w:rPr>
              <w:t>Attitűd:</w:t>
            </w:r>
          </w:p>
          <w:p w:rsidR="009F2C2B" w:rsidRPr="00191B3B" w:rsidRDefault="009F2C2B" w:rsidP="002F7AB3">
            <w:pPr>
              <w:shd w:val="clear" w:color="auto" w:fill="E5DFEC"/>
              <w:suppressAutoHyphens/>
              <w:autoSpaceDE w:val="0"/>
              <w:spacing w:before="60" w:after="60"/>
              <w:ind w:left="417" w:right="113"/>
              <w:jc w:val="both"/>
            </w:pPr>
            <w:r w:rsidRPr="00191B3B">
              <w:t>A félév során az elméleti ismeretek mellett a gyakorlati hasznosítás lehetőségeit is elsajátítják a hallgatók.</w:t>
            </w:r>
          </w:p>
          <w:p w:rsidR="009F2C2B" w:rsidRPr="00191B3B" w:rsidRDefault="009F2C2B" w:rsidP="002F7AB3">
            <w:pPr>
              <w:ind w:left="402"/>
              <w:jc w:val="both"/>
              <w:rPr>
                <w:i/>
              </w:rPr>
            </w:pPr>
            <w:r w:rsidRPr="00191B3B">
              <w:rPr>
                <w:i/>
              </w:rPr>
              <w:t>Autonómia és felelősség:</w:t>
            </w:r>
          </w:p>
          <w:p w:rsidR="009F2C2B" w:rsidRPr="00191B3B" w:rsidRDefault="009F2C2B" w:rsidP="002F7AB3">
            <w:pPr>
              <w:shd w:val="clear" w:color="auto" w:fill="E5DFEC"/>
              <w:suppressAutoHyphens/>
              <w:autoSpaceDE w:val="0"/>
              <w:spacing w:before="60" w:after="60"/>
              <w:ind w:left="417" w:right="113"/>
              <w:jc w:val="both"/>
              <w:rPr>
                <w:rFonts w:eastAsia="Arial Unicode MS"/>
                <w:b/>
                <w:bCs/>
              </w:rPr>
            </w:pPr>
            <w:r w:rsidRPr="00191B3B">
              <w:t>Felelősséggel dönt a kurzus során szerzett ismeretek bővítéséről és fejlesztéséről.</w:t>
            </w:r>
          </w:p>
        </w:tc>
      </w:tr>
      <w:tr w:rsidR="009F2C2B"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rPr>
                <w:b/>
                <w:bCs/>
              </w:rPr>
            </w:pPr>
            <w:r w:rsidRPr="00191B3B">
              <w:rPr>
                <w:b/>
                <w:bCs/>
              </w:rPr>
              <w:t>A kurzus rövid tartalma, témakörei</w:t>
            </w:r>
          </w:p>
          <w:p w:rsidR="009F2C2B" w:rsidRPr="00191B3B" w:rsidRDefault="009F2C2B" w:rsidP="002F7AB3">
            <w:pPr>
              <w:shd w:val="clear" w:color="auto" w:fill="E5DFEC"/>
              <w:suppressAutoHyphens/>
              <w:autoSpaceDE w:val="0"/>
              <w:spacing w:before="60" w:after="60"/>
              <w:ind w:left="417" w:right="113"/>
              <w:jc w:val="both"/>
            </w:pPr>
            <w:r w:rsidRPr="00191B3B">
              <w:t>A gazdasági elemzés fogalma, tevékenységek elemzése, komplex elemzés. Gyakorlati feladatok, számpéldák megoldása.</w:t>
            </w:r>
          </w:p>
        </w:tc>
      </w:tr>
      <w:tr w:rsidR="009F2C2B" w:rsidRPr="00191B3B" w:rsidTr="002F7AB3">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9F2C2B" w:rsidRPr="00191B3B" w:rsidRDefault="009F2C2B" w:rsidP="002F7AB3">
            <w:pPr>
              <w:rPr>
                <w:b/>
                <w:bCs/>
              </w:rPr>
            </w:pPr>
            <w:r w:rsidRPr="00191B3B">
              <w:rPr>
                <w:b/>
                <w:bCs/>
              </w:rPr>
              <w:t>Tervezett tanulási tevékenységek, tanítási módszerek</w:t>
            </w:r>
          </w:p>
          <w:p w:rsidR="009F2C2B" w:rsidRPr="00191B3B" w:rsidRDefault="009F2C2B" w:rsidP="002F7AB3">
            <w:pPr>
              <w:shd w:val="clear" w:color="auto" w:fill="E5DFEC"/>
              <w:suppressAutoHyphens/>
              <w:autoSpaceDE w:val="0"/>
              <w:spacing w:before="60" w:after="60"/>
              <w:ind w:left="417" w:right="113"/>
              <w:jc w:val="both"/>
            </w:pPr>
            <w:r w:rsidRPr="00191B3B">
              <w:t>Elméleti és gyakorlati ismertek átadása illusztratív példákon, feladatokon keresztül. A példák megoldását a szemináriumi foglalkozások segítik.</w:t>
            </w:r>
          </w:p>
        </w:tc>
      </w:tr>
      <w:tr w:rsidR="009F2C2B"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F2C2B" w:rsidRPr="00191B3B" w:rsidRDefault="009F2C2B" w:rsidP="002F7AB3">
            <w:pPr>
              <w:rPr>
                <w:b/>
                <w:bCs/>
              </w:rPr>
            </w:pPr>
            <w:r w:rsidRPr="00191B3B">
              <w:rPr>
                <w:b/>
                <w:bCs/>
              </w:rPr>
              <w:t>Értékelés</w:t>
            </w:r>
          </w:p>
          <w:p w:rsidR="009F2C2B" w:rsidRPr="00191B3B" w:rsidRDefault="009F2C2B" w:rsidP="002F7AB3">
            <w:pPr>
              <w:shd w:val="clear" w:color="auto" w:fill="E5DFEC"/>
              <w:suppressAutoHyphens/>
              <w:autoSpaceDE w:val="0"/>
              <w:spacing w:before="60" w:after="60"/>
              <w:ind w:left="417" w:right="113"/>
            </w:pPr>
            <w:r w:rsidRPr="00191B3B">
              <w:t>A megszerzett ismeretek számonkérése írásbeli dolgozat formájában történik. A dolgozatok felépítése: az elméleti anyagra vonatkozó tesztek, igaz-hamis állítások és rövid kérdések (definíciók, képletek, összefüggések), valamint gyakorlati, számítási feladatok megoldása.</w:t>
            </w:r>
          </w:p>
        </w:tc>
      </w:tr>
      <w:tr w:rsidR="009F2C2B"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rPr>
                <w:b/>
                <w:bCs/>
              </w:rPr>
            </w:pPr>
            <w:r w:rsidRPr="00191B3B">
              <w:rPr>
                <w:b/>
                <w:bCs/>
              </w:rPr>
              <w:t>Kötelező szakirodalom:</w:t>
            </w:r>
          </w:p>
          <w:p w:rsidR="009F2C2B" w:rsidRPr="00191B3B" w:rsidRDefault="009F2C2B" w:rsidP="002F7AB3">
            <w:pPr>
              <w:shd w:val="clear" w:color="auto" w:fill="E5DFEC"/>
              <w:suppressAutoHyphens/>
              <w:autoSpaceDE w:val="0"/>
              <w:spacing w:before="60" w:after="60"/>
              <w:ind w:left="417" w:right="113"/>
            </w:pPr>
            <w:r w:rsidRPr="00191B3B">
              <w:t>Bíró Tibor – Kresalek Péter – Pucsek József – Sztanó Imre [2016]: A vállalkozások tevékenységének komplex elemzése. Perfekt Kiadó, Budapest</w:t>
            </w:r>
          </w:p>
          <w:p w:rsidR="009F2C2B" w:rsidRPr="00191B3B" w:rsidRDefault="009F2C2B" w:rsidP="002F7AB3">
            <w:pPr>
              <w:shd w:val="clear" w:color="auto" w:fill="E5DFEC"/>
              <w:suppressAutoHyphens/>
              <w:autoSpaceDE w:val="0"/>
              <w:spacing w:before="60" w:after="60"/>
              <w:ind w:left="417" w:right="113"/>
            </w:pPr>
            <w:r w:rsidRPr="00191B3B">
              <w:t>Birher Ilona – Pucsek József – Sándor Lászlóné – Sztanó Imre [2009]: A vállalkozások tevékenységének gazdasági elemzése. Perfekt Kiadó, Budapest</w:t>
            </w:r>
          </w:p>
          <w:p w:rsidR="009F2C2B" w:rsidRPr="00191B3B" w:rsidRDefault="009F2C2B" w:rsidP="002F7AB3">
            <w:pPr>
              <w:shd w:val="clear" w:color="auto" w:fill="E5DFEC"/>
              <w:suppressAutoHyphens/>
              <w:autoSpaceDE w:val="0"/>
              <w:spacing w:before="60" w:after="60"/>
              <w:ind w:left="417" w:right="113"/>
            </w:pPr>
            <w:r w:rsidRPr="00191B3B">
              <w:t>A szemináriumokon kiadott feladatlapok, anyagok.</w:t>
            </w:r>
          </w:p>
          <w:p w:rsidR="009F2C2B" w:rsidRPr="00191B3B" w:rsidRDefault="009F2C2B" w:rsidP="002F7AB3">
            <w:pPr>
              <w:rPr>
                <w:b/>
                <w:bCs/>
              </w:rPr>
            </w:pPr>
            <w:r w:rsidRPr="00191B3B">
              <w:rPr>
                <w:b/>
                <w:bCs/>
              </w:rPr>
              <w:t>Ajánlott szakirodalom:</w:t>
            </w:r>
          </w:p>
          <w:p w:rsidR="009F2C2B" w:rsidRPr="00191B3B" w:rsidRDefault="009F2C2B" w:rsidP="002F7AB3">
            <w:pPr>
              <w:shd w:val="clear" w:color="auto" w:fill="E5DFEC"/>
              <w:suppressAutoHyphens/>
              <w:autoSpaceDE w:val="0"/>
              <w:spacing w:before="60" w:after="60"/>
              <w:ind w:left="417" w:right="113"/>
            </w:pPr>
            <w:r w:rsidRPr="00191B3B">
              <w:t xml:space="preserve">Kresalek Péter – Pucsek József [2016]: Példatár és feladatgyűjtemény a vállalkozások tevékenységének komplex elemzéséhez. Perfekt Kiadó, Budapest </w:t>
            </w:r>
          </w:p>
          <w:p w:rsidR="009F2C2B" w:rsidRPr="00191B3B" w:rsidRDefault="009F2C2B" w:rsidP="002F7AB3">
            <w:pPr>
              <w:shd w:val="clear" w:color="auto" w:fill="E5DFEC"/>
              <w:suppressAutoHyphens/>
              <w:autoSpaceDE w:val="0"/>
              <w:spacing w:before="60" w:after="60"/>
              <w:ind w:left="417" w:right="113"/>
            </w:pPr>
            <w:r w:rsidRPr="00191B3B">
              <w:t>Birher Ilona – Blumné Bán Erika – Kresalek Péter – Pucsek József – Sándor Lászlóné – Sztanó Imre – Takácsné Lengyel Andrea [2010]: Példatár a vállalkozások tevékenységének gazdasági elemzéséhez. Perfekt Kiadó, Budapest</w:t>
            </w:r>
          </w:p>
        </w:tc>
      </w:tr>
    </w:tbl>
    <w:p w:rsidR="009F2C2B" w:rsidRPr="00191B3B" w:rsidRDefault="009F2C2B" w:rsidP="009F2C2B"/>
    <w:p w:rsidR="009F2C2B" w:rsidRPr="00191B3B" w:rsidRDefault="009F2C2B" w:rsidP="009F2C2B">
      <w:r w:rsidRPr="00191B3B">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9F2C2B" w:rsidRPr="00191B3B" w:rsidTr="002F7AB3">
        <w:tc>
          <w:tcPr>
            <w:tcW w:w="9024" w:type="dxa"/>
            <w:gridSpan w:val="2"/>
            <w:shd w:val="clear" w:color="auto" w:fill="auto"/>
          </w:tcPr>
          <w:p w:rsidR="009F2C2B" w:rsidRPr="00191B3B" w:rsidRDefault="009F2C2B" w:rsidP="002F7AB3">
            <w:pPr>
              <w:jc w:val="center"/>
            </w:pPr>
            <w:r w:rsidRPr="00191B3B">
              <w:lastRenderedPageBreak/>
              <w:t>Heti bontott tematika</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Bevezetés – alapvető kérdések</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az elemzési munka szerepét a vezetői döntéshozatalban.</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A gazdasági elemzés általános vonatkozásai</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gazdasági elemzés feladatát, célját, alapvető módszereit, elemzési eszközeit.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Piaci tevékenység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piaci tevékenység elemzési feladatait.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A termelő tevékenység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az alapvető termelési érték mutatókat.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A szolgáltató tevékenység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szolgáltató tevékenység elemzési sajátosságait.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A minőség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minőség alakulásának mutatószámait.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A kereskedelmi tevékenység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kereskedelmi vállalkozások tevékenységének elemzési feladatait.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Készletgazdálkodás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készletek nagyságára, összetételére, a készletekkel való gazdálkodásra vonatkozó mutatókat.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r w:rsidRPr="00191B3B">
              <w:t xml:space="preserve">A beszámoló, mint az elemzés információbázisa </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az éves és egyszerűsített éves beszámoló részeit.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Vagyoni helyzet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vagyoni helyzet elemzésének alapvető összefüggéseit.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Pénzügyi helyzet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pénzügyi helyzet elemzésének mutatóit valamint a likviditási mérleget.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Jövedelmezőség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jövedelmezőségi helyzet elemzésének főbb feladatait.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A vállalkozási tevékenység hatékonyságának elemzése</w:t>
            </w:r>
          </w:p>
        </w:tc>
      </w:tr>
      <w:tr w:rsidR="009F2C2B" w:rsidRPr="00191B3B" w:rsidTr="002F7AB3">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Ismeri a hatékonysági és komplex hatékonysági mutatókat.</w:t>
            </w:r>
          </w:p>
        </w:tc>
      </w:tr>
      <w:tr w:rsidR="009F2C2B" w:rsidRPr="00191B3B" w:rsidTr="002F7AB3">
        <w:tc>
          <w:tcPr>
            <w:tcW w:w="1489" w:type="dxa"/>
            <w:vMerge w:val="restart"/>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Összefoglalás</w:t>
            </w:r>
          </w:p>
        </w:tc>
      </w:tr>
      <w:tr w:rsidR="009F2C2B" w:rsidRPr="00191B3B" w:rsidTr="002F7AB3">
        <w:trPr>
          <w:trHeight w:val="70"/>
        </w:trPr>
        <w:tc>
          <w:tcPr>
            <w:tcW w:w="1489" w:type="dxa"/>
            <w:vMerge/>
            <w:shd w:val="clear" w:color="auto" w:fill="auto"/>
          </w:tcPr>
          <w:p w:rsidR="009F2C2B" w:rsidRPr="00191B3B" w:rsidRDefault="009F2C2B" w:rsidP="005B6947">
            <w:pPr>
              <w:numPr>
                <w:ilvl w:val="0"/>
                <w:numId w:val="41"/>
              </w:numPr>
            </w:pPr>
          </w:p>
        </w:tc>
        <w:tc>
          <w:tcPr>
            <w:tcW w:w="7535" w:type="dxa"/>
            <w:shd w:val="clear" w:color="auto" w:fill="auto"/>
          </w:tcPr>
          <w:p w:rsidR="009F2C2B" w:rsidRPr="00191B3B" w:rsidRDefault="009F2C2B" w:rsidP="002F7AB3">
            <w:pPr>
              <w:jc w:val="both"/>
            </w:pPr>
            <w:r w:rsidRPr="00191B3B">
              <w:t>TE: Alapos ismeretekkel rendelkezik a gazdasági elemzésről.</w:t>
            </w:r>
          </w:p>
        </w:tc>
      </w:tr>
    </w:tbl>
    <w:p w:rsidR="009F2C2B" w:rsidRPr="00191B3B" w:rsidRDefault="009F2C2B" w:rsidP="002336ED">
      <w:pPr>
        <w:ind w:left="-8505"/>
        <w:jc w:val="center"/>
      </w:pPr>
      <w:r w:rsidRPr="00191B3B">
        <w:t>*TE tanulási eredmények</w:t>
      </w:r>
    </w:p>
    <w:p w:rsidR="009F2C2B" w:rsidRPr="00191B3B" w:rsidRDefault="009F2C2B">
      <w:pPr>
        <w:spacing w:after="160" w:line="259" w:lineRule="auto"/>
      </w:pPr>
      <w:r w:rsidRPr="00191B3B">
        <w:br w:type="page"/>
      </w:r>
    </w:p>
    <w:p w:rsidR="009F2C2B" w:rsidRPr="00191B3B" w:rsidRDefault="009F2C2B" w:rsidP="009F2C2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F2C2B"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F2C2B" w:rsidRPr="00191B3B" w:rsidRDefault="009F2C2B"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rFonts w:eastAsia="Arial Unicode MS"/>
                <w:b/>
              </w:rPr>
            </w:pPr>
            <w:r w:rsidRPr="00191B3B">
              <w:rPr>
                <w:rFonts w:eastAsia="Arial Unicode MS"/>
                <w:b/>
              </w:rPr>
              <w:t>Vállalatirányítási rendszerek</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9F2C2B" w:rsidP="002F7AB3">
            <w:pPr>
              <w:jc w:val="center"/>
              <w:rPr>
                <w:rFonts w:eastAsia="Arial Unicode MS"/>
                <w:b/>
              </w:rPr>
            </w:pPr>
            <w:r w:rsidRPr="00191B3B">
              <w:rPr>
                <w:rFonts w:eastAsia="Arial Unicode MS"/>
                <w:b/>
              </w:rPr>
              <w:t>GT_AKMN053-17</w:t>
            </w:r>
          </w:p>
          <w:p w:rsidR="009F2C2B" w:rsidRPr="00191B3B" w:rsidRDefault="009F2C2B" w:rsidP="002F7AB3">
            <w:pPr>
              <w:jc w:val="center"/>
              <w:rPr>
                <w:rFonts w:eastAsia="Arial Unicode MS"/>
                <w:b/>
              </w:rPr>
            </w:pPr>
            <w:r w:rsidRPr="00191B3B">
              <w:rPr>
                <w:rFonts w:eastAsia="Arial Unicode MS"/>
                <w:b/>
              </w:rPr>
              <w:t>GT_AKMNS053-17</w:t>
            </w:r>
          </w:p>
        </w:tc>
      </w:tr>
      <w:tr w:rsidR="009F2C2B"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F2C2B" w:rsidRPr="00191B3B" w:rsidRDefault="009F2C2B"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F2C2B" w:rsidRPr="00191B3B" w:rsidRDefault="009F2C2B"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Information Systems</w:t>
            </w:r>
          </w:p>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rPr>
                <w:rFonts w:eastAsia="Arial Unicode MS"/>
              </w:rPr>
            </w:pPr>
          </w:p>
        </w:tc>
      </w:tr>
      <w:tr w:rsidR="009F2C2B"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rPr>
                <w:b/>
                <w:bCs/>
              </w:rPr>
            </w:pPr>
          </w:p>
        </w:tc>
      </w:tr>
      <w:tr w:rsidR="009F2C2B"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Alkalmazott Informatika és Logisztika Intézet</w:t>
            </w:r>
          </w:p>
        </w:tc>
      </w:tr>
      <w:tr w:rsidR="009F2C2B"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F2C2B" w:rsidRPr="00191B3B" w:rsidRDefault="009F2C2B"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rFonts w:eastAsia="Arial Unicode MS"/>
              </w:rPr>
            </w:pPr>
            <w:r w:rsidRPr="00191B3B">
              <w:rPr>
                <w:rFonts w:eastAsia="Arial Unicode MS"/>
              </w:rPr>
              <w:t>-</w:t>
            </w:r>
          </w:p>
        </w:tc>
      </w:tr>
      <w:tr w:rsidR="009F2C2B"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Oktatás nyelve</w:t>
            </w:r>
          </w:p>
        </w:tc>
      </w:tr>
      <w:tr w:rsidR="009F2C2B"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F2C2B" w:rsidRPr="00191B3B" w:rsidRDefault="009F2C2B"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9F2C2B" w:rsidRPr="00191B3B" w:rsidRDefault="009F2C2B" w:rsidP="002F7AB3"/>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tc>
        <w:tc>
          <w:tcPr>
            <w:tcW w:w="2411" w:type="dxa"/>
            <w:vMerge/>
            <w:tcBorders>
              <w:left w:val="single" w:sz="4" w:space="0" w:color="auto"/>
              <w:bottom w:val="single" w:sz="4" w:space="0" w:color="auto"/>
              <w:right w:val="single" w:sz="4" w:space="0" w:color="auto"/>
            </w:tcBorders>
            <w:vAlign w:val="center"/>
          </w:tcPr>
          <w:p w:rsidR="009F2C2B" w:rsidRPr="00191B3B" w:rsidRDefault="009F2C2B" w:rsidP="002F7AB3"/>
        </w:tc>
      </w:tr>
      <w:tr w:rsidR="009F2C2B"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magyar</w:t>
            </w:r>
          </w:p>
        </w:tc>
      </w:tr>
      <w:tr w:rsidR="009F2C2B"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pPr>
          </w:p>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pPr>
          </w:p>
        </w:tc>
      </w:tr>
      <w:tr w:rsidR="009F2C2B"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F2C2B" w:rsidRPr="00191B3B" w:rsidRDefault="009F2C2B"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Dr. Füzesi István</w:t>
            </w:r>
          </w:p>
        </w:tc>
        <w:tc>
          <w:tcPr>
            <w:tcW w:w="855" w:type="dxa"/>
            <w:tcBorders>
              <w:top w:val="single" w:sz="4" w:space="0" w:color="auto"/>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egyetemi docens</w:t>
            </w:r>
          </w:p>
        </w:tc>
      </w:tr>
      <w:tr w:rsidR="009F2C2B"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r w:rsidRPr="00191B3B">
              <w:rPr>
                <w:b/>
                <w:bCs/>
              </w:rPr>
              <w:t xml:space="preserve">A kurzus célja, </w:t>
            </w:r>
            <w:r w:rsidRPr="00191B3B">
              <w:t>hogy a hallgatók</w:t>
            </w:r>
          </w:p>
          <w:p w:rsidR="009F2C2B" w:rsidRPr="00191B3B" w:rsidRDefault="009F2C2B" w:rsidP="002F7AB3">
            <w:pPr>
              <w:shd w:val="clear" w:color="auto" w:fill="E5DFEC"/>
              <w:suppressAutoHyphens/>
              <w:autoSpaceDE w:val="0"/>
              <w:spacing w:before="60" w:after="60"/>
              <w:ind w:left="417" w:right="113"/>
              <w:jc w:val="both"/>
            </w:pPr>
            <w:r w:rsidRPr="00191B3B">
              <w:t>A tantárgy oktatási célja,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w:t>
            </w:r>
          </w:p>
        </w:tc>
      </w:tr>
      <w:tr w:rsidR="009F2C2B"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9F2C2B" w:rsidRPr="00191B3B" w:rsidRDefault="009F2C2B"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9F2C2B" w:rsidRPr="00191B3B" w:rsidRDefault="009F2C2B" w:rsidP="002F7AB3">
            <w:pPr>
              <w:jc w:val="both"/>
              <w:rPr>
                <w:b/>
                <w:bCs/>
              </w:rPr>
            </w:pPr>
          </w:p>
          <w:p w:rsidR="009F2C2B" w:rsidRPr="00191B3B" w:rsidRDefault="009F2C2B" w:rsidP="002F7AB3">
            <w:pPr>
              <w:ind w:left="402"/>
              <w:jc w:val="both"/>
              <w:rPr>
                <w:i/>
              </w:rPr>
            </w:pPr>
            <w:r w:rsidRPr="00191B3B">
              <w:rPr>
                <w:i/>
              </w:rPr>
              <w:t xml:space="preserve">Tudás: </w:t>
            </w:r>
          </w:p>
          <w:p w:rsidR="009F2C2B" w:rsidRPr="00191B3B" w:rsidRDefault="009F2C2B" w:rsidP="005B6947">
            <w:pPr>
              <w:numPr>
                <w:ilvl w:val="0"/>
                <w:numId w:val="42"/>
              </w:numPr>
              <w:shd w:val="clear" w:color="auto" w:fill="E5DFEC"/>
              <w:suppressAutoHyphens/>
              <w:autoSpaceDE w:val="0"/>
              <w:spacing w:before="60" w:after="60"/>
              <w:ind w:right="113"/>
              <w:jc w:val="both"/>
            </w:pPr>
            <w:r w:rsidRPr="00191B3B">
              <w:t>Ismeri a vállalati folyamatokat támogató informatikai és irodatechnikai eszközöket.</w:t>
            </w:r>
          </w:p>
          <w:p w:rsidR="009F2C2B" w:rsidRPr="00191B3B" w:rsidRDefault="009F2C2B" w:rsidP="005B6947">
            <w:pPr>
              <w:numPr>
                <w:ilvl w:val="0"/>
                <w:numId w:val="42"/>
              </w:numPr>
              <w:shd w:val="clear" w:color="auto" w:fill="E5DFEC"/>
              <w:suppressAutoHyphens/>
              <w:autoSpaceDE w:val="0"/>
              <w:spacing w:before="60" w:after="60"/>
              <w:ind w:right="113"/>
              <w:jc w:val="both"/>
            </w:pPr>
            <w:r w:rsidRPr="00191B3B">
              <w:t>Ismeri a gazdasági szervezetek felépítését és működését.</w:t>
            </w:r>
          </w:p>
          <w:p w:rsidR="009F2C2B" w:rsidRPr="00191B3B" w:rsidRDefault="009F2C2B" w:rsidP="005B6947">
            <w:pPr>
              <w:numPr>
                <w:ilvl w:val="0"/>
                <w:numId w:val="42"/>
              </w:numPr>
              <w:shd w:val="clear" w:color="auto" w:fill="E5DFEC"/>
              <w:suppressAutoHyphens/>
              <w:autoSpaceDE w:val="0"/>
              <w:spacing w:before="60" w:after="60"/>
              <w:ind w:right="113"/>
              <w:jc w:val="both"/>
            </w:pPr>
            <w:r w:rsidRPr="00191B3B">
              <w:t>Birtokában van a szakterület legalapvetőbb információgyűjtési, elemzési, feladat-, illetve probléma-megoldási módszereinek.</w:t>
            </w:r>
          </w:p>
          <w:p w:rsidR="009F2C2B" w:rsidRPr="00191B3B" w:rsidRDefault="009F2C2B" w:rsidP="002F7AB3">
            <w:pPr>
              <w:ind w:left="402"/>
              <w:jc w:val="both"/>
              <w:rPr>
                <w:i/>
              </w:rPr>
            </w:pPr>
            <w:r w:rsidRPr="00191B3B">
              <w:rPr>
                <w:i/>
              </w:rPr>
              <w:t>Képesség:</w:t>
            </w:r>
          </w:p>
          <w:p w:rsidR="009F2C2B" w:rsidRPr="00191B3B" w:rsidRDefault="009F2C2B" w:rsidP="002F7AB3">
            <w:pPr>
              <w:shd w:val="clear" w:color="auto" w:fill="E5DFEC"/>
              <w:suppressAutoHyphens/>
              <w:autoSpaceDE w:val="0"/>
              <w:spacing w:before="60" w:after="60"/>
              <w:ind w:left="417" w:right="113"/>
              <w:jc w:val="both"/>
            </w:pPr>
            <w:r w:rsidRPr="00191B3B">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9F2C2B" w:rsidRPr="00191B3B" w:rsidRDefault="009F2C2B" w:rsidP="002F7AB3">
            <w:pPr>
              <w:shd w:val="clear" w:color="auto" w:fill="E5DFEC"/>
              <w:suppressAutoHyphens/>
              <w:autoSpaceDE w:val="0"/>
              <w:spacing w:before="60" w:after="60"/>
              <w:ind w:left="417" w:right="113"/>
              <w:jc w:val="both"/>
            </w:pPr>
            <w:r w:rsidRPr="00191B3B">
              <w:t>- Egyszerűbb gazdasági folyamatokat, eljárásokat megtervez, megszervez, végrehajt.</w:t>
            </w:r>
          </w:p>
          <w:p w:rsidR="009F2C2B" w:rsidRPr="00191B3B" w:rsidRDefault="009F2C2B" w:rsidP="002F7AB3">
            <w:pPr>
              <w:shd w:val="clear" w:color="auto" w:fill="E5DFEC"/>
              <w:suppressAutoHyphens/>
              <w:autoSpaceDE w:val="0"/>
              <w:spacing w:before="60" w:after="60"/>
              <w:ind w:left="417" w:right="113"/>
              <w:jc w:val="both"/>
            </w:pPr>
            <w:r w:rsidRPr="00191B3B">
              <w:t>- Képes egyszerű gazdaságossági számítások, költségkalkulációk elvégzésre.</w:t>
            </w:r>
          </w:p>
          <w:p w:rsidR="009F2C2B" w:rsidRPr="00191B3B" w:rsidRDefault="009F2C2B" w:rsidP="002F7AB3">
            <w:pPr>
              <w:shd w:val="clear" w:color="auto" w:fill="E5DFEC"/>
              <w:suppressAutoHyphens/>
              <w:autoSpaceDE w:val="0"/>
              <w:spacing w:before="60" w:after="60"/>
              <w:ind w:left="417" w:right="113"/>
              <w:jc w:val="both"/>
            </w:pPr>
            <w:r w:rsidRPr="00191B3B">
              <w:t>- Képes a gazdasági folyamatok, szervezeti események következményeinek megértésére, alapvető gazdasági mutatók kiszámítására és azokból következtetések levonására.</w:t>
            </w:r>
          </w:p>
          <w:p w:rsidR="009F2C2B" w:rsidRPr="00191B3B" w:rsidRDefault="009F2C2B" w:rsidP="002F7AB3">
            <w:pPr>
              <w:ind w:left="402"/>
              <w:jc w:val="both"/>
              <w:rPr>
                <w:i/>
              </w:rPr>
            </w:pPr>
            <w:r w:rsidRPr="00191B3B">
              <w:rPr>
                <w:i/>
              </w:rPr>
              <w:t>Attitűd:</w:t>
            </w:r>
          </w:p>
          <w:p w:rsidR="009F2C2B" w:rsidRPr="00191B3B" w:rsidRDefault="009F2C2B" w:rsidP="002F7AB3">
            <w:pPr>
              <w:shd w:val="clear" w:color="auto" w:fill="E5DFEC"/>
              <w:suppressAutoHyphens/>
              <w:autoSpaceDE w:val="0"/>
              <w:spacing w:before="60" w:after="60"/>
              <w:ind w:left="417" w:right="113"/>
              <w:jc w:val="both"/>
            </w:pPr>
            <w:r w:rsidRPr="00191B3B">
              <w:t>- Kritikusan szemléli saját munkáját.</w:t>
            </w:r>
          </w:p>
          <w:p w:rsidR="009F2C2B" w:rsidRPr="00191B3B" w:rsidRDefault="009F2C2B" w:rsidP="002F7AB3">
            <w:pPr>
              <w:shd w:val="clear" w:color="auto" w:fill="E5DFEC"/>
              <w:suppressAutoHyphens/>
              <w:autoSpaceDE w:val="0"/>
              <w:spacing w:before="60" w:after="60"/>
              <w:ind w:left="417" w:right="113"/>
              <w:jc w:val="both"/>
            </w:pPr>
            <w:r w:rsidRPr="00191B3B">
              <w:t>- Elkötelezett a minőségi munkavégzés iránt, betartja a vonatkozó szakmai, jogi és etikai szabályokat, normákat.</w:t>
            </w:r>
          </w:p>
          <w:p w:rsidR="009F2C2B" w:rsidRPr="00191B3B" w:rsidRDefault="009F2C2B" w:rsidP="002F7AB3">
            <w:pPr>
              <w:shd w:val="clear" w:color="auto" w:fill="E5DFEC"/>
              <w:suppressAutoHyphens/>
              <w:autoSpaceDE w:val="0"/>
              <w:spacing w:before="60" w:after="60"/>
              <w:ind w:left="417" w:right="113"/>
              <w:jc w:val="both"/>
            </w:pPr>
            <w:r w:rsidRPr="00191B3B">
              <w:t>- Törekszik tudásának és munkakapcsolatainak fejlesztésére.</w:t>
            </w:r>
          </w:p>
          <w:p w:rsidR="009F2C2B" w:rsidRPr="00191B3B" w:rsidRDefault="009F2C2B" w:rsidP="002F7AB3">
            <w:pPr>
              <w:ind w:left="402"/>
              <w:jc w:val="both"/>
              <w:rPr>
                <w:i/>
              </w:rPr>
            </w:pPr>
            <w:r w:rsidRPr="00191B3B">
              <w:rPr>
                <w:i/>
              </w:rPr>
              <w:t>Autonómia és felelősség:</w:t>
            </w:r>
          </w:p>
          <w:p w:rsidR="009F2C2B" w:rsidRPr="00191B3B" w:rsidRDefault="009F2C2B" w:rsidP="002F7AB3">
            <w:pPr>
              <w:shd w:val="clear" w:color="auto" w:fill="E5DFEC"/>
              <w:suppressAutoHyphens/>
              <w:autoSpaceDE w:val="0"/>
              <w:spacing w:before="60" w:after="60"/>
              <w:ind w:left="417" w:right="113"/>
              <w:jc w:val="both"/>
            </w:pPr>
            <w:r w:rsidRPr="00191B3B">
              <w:t>- Felelősséget vállal, illetve visel saját munkájáért, döntéseiért.</w:t>
            </w:r>
          </w:p>
          <w:p w:rsidR="009F2C2B" w:rsidRPr="00191B3B" w:rsidRDefault="009F2C2B" w:rsidP="002F7AB3">
            <w:pPr>
              <w:shd w:val="clear" w:color="auto" w:fill="E5DFEC"/>
              <w:suppressAutoHyphens/>
              <w:autoSpaceDE w:val="0"/>
              <w:spacing w:before="60" w:after="60"/>
              <w:ind w:left="417" w:right="113"/>
              <w:jc w:val="both"/>
            </w:pPr>
            <w:r w:rsidRPr="00191B3B">
              <w:t>- Munkaköri feladatát önállóan végzi, szakmai beszámolóit, jelentéseit, kisebb prezentációit önállóan készíti. Szükség esetén munkatársi, vezetői segítséget vesz igénybe.</w:t>
            </w:r>
          </w:p>
          <w:p w:rsidR="009F2C2B" w:rsidRPr="00191B3B" w:rsidRDefault="009F2C2B" w:rsidP="002F7AB3">
            <w:pPr>
              <w:shd w:val="clear" w:color="auto" w:fill="E5DFEC"/>
              <w:suppressAutoHyphens/>
              <w:autoSpaceDE w:val="0"/>
              <w:spacing w:before="60" w:after="60"/>
              <w:ind w:left="417" w:right="113"/>
              <w:jc w:val="both"/>
              <w:rPr>
                <w:rFonts w:eastAsia="Arial Unicode MS"/>
                <w:b/>
                <w:bCs/>
              </w:rPr>
            </w:pPr>
            <w:r w:rsidRPr="00191B3B">
              <w:t>- Fel tudja mérni, hogy képes-e egy rá bízott feladatot elvégezni.</w:t>
            </w:r>
          </w:p>
        </w:tc>
      </w:tr>
      <w:tr w:rsidR="009F2C2B"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rPr>
                <w:b/>
                <w:bCs/>
              </w:rPr>
            </w:pPr>
            <w:r w:rsidRPr="00191B3B">
              <w:rPr>
                <w:b/>
                <w:bCs/>
              </w:rPr>
              <w:t>A kurzus rövid tartalma, témakörei</w:t>
            </w:r>
          </w:p>
          <w:p w:rsidR="009F2C2B" w:rsidRPr="00191B3B" w:rsidRDefault="009F2C2B" w:rsidP="002F7AB3">
            <w:pPr>
              <w:shd w:val="clear" w:color="auto" w:fill="E5DFEC"/>
              <w:suppressAutoHyphens/>
              <w:autoSpaceDE w:val="0"/>
              <w:spacing w:before="60" w:after="60"/>
              <w:ind w:left="417" w:right="113"/>
              <w:jc w:val="both"/>
            </w:pPr>
            <w:r w:rsidRPr="00191B3B">
              <w:t>Rendszer és információ elméleti ismeretek</w:t>
            </w:r>
          </w:p>
          <w:p w:rsidR="009F2C2B" w:rsidRPr="00191B3B" w:rsidRDefault="009F2C2B" w:rsidP="002F7AB3">
            <w:pPr>
              <w:shd w:val="clear" w:color="auto" w:fill="E5DFEC"/>
              <w:suppressAutoHyphens/>
              <w:autoSpaceDE w:val="0"/>
              <w:spacing w:before="60" w:after="60"/>
              <w:ind w:left="417" w:right="113"/>
              <w:jc w:val="both"/>
            </w:pPr>
            <w:r w:rsidRPr="00191B3B">
              <w:t>Információs rendszerek</w:t>
            </w:r>
          </w:p>
          <w:p w:rsidR="009F2C2B" w:rsidRPr="00191B3B" w:rsidRDefault="009F2C2B" w:rsidP="002F7AB3">
            <w:pPr>
              <w:shd w:val="clear" w:color="auto" w:fill="E5DFEC"/>
              <w:suppressAutoHyphens/>
              <w:autoSpaceDE w:val="0"/>
              <w:spacing w:before="60" w:after="60"/>
              <w:ind w:left="417" w:right="113"/>
              <w:jc w:val="both"/>
            </w:pPr>
            <w:r w:rsidRPr="00191B3B">
              <w:t>Integrált vállalatirányítási információs rendszerek</w:t>
            </w:r>
          </w:p>
          <w:p w:rsidR="009F2C2B" w:rsidRPr="00191B3B" w:rsidRDefault="009F2C2B" w:rsidP="002F7AB3">
            <w:pPr>
              <w:shd w:val="clear" w:color="auto" w:fill="E5DFEC"/>
              <w:suppressAutoHyphens/>
              <w:autoSpaceDE w:val="0"/>
              <w:spacing w:before="60" w:after="60"/>
              <w:ind w:left="417" w:right="113"/>
              <w:jc w:val="both"/>
            </w:pPr>
            <w:r w:rsidRPr="00191B3B">
              <w:t>ERP rendszerek funkciói</w:t>
            </w:r>
          </w:p>
          <w:p w:rsidR="009F2C2B" w:rsidRPr="00191B3B" w:rsidRDefault="009F2C2B" w:rsidP="002F7AB3">
            <w:pPr>
              <w:shd w:val="clear" w:color="auto" w:fill="E5DFEC"/>
              <w:suppressAutoHyphens/>
              <w:autoSpaceDE w:val="0"/>
              <w:spacing w:before="60" w:after="60"/>
              <w:ind w:left="417" w:right="113"/>
              <w:jc w:val="both"/>
            </w:pPr>
            <w:r w:rsidRPr="00191B3B">
              <w:t>ERP rendszerek adatmodellje</w:t>
            </w:r>
          </w:p>
          <w:p w:rsidR="009F2C2B" w:rsidRPr="00191B3B" w:rsidRDefault="009F2C2B" w:rsidP="002F7AB3">
            <w:pPr>
              <w:shd w:val="clear" w:color="auto" w:fill="E5DFEC"/>
              <w:suppressAutoHyphens/>
              <w:autoSpaceDE w:val="0"/>
              <w:spacing w:before="60" w:after="60"/>
              <w:ind w:left="417" w:right="113"/>
              <w:jc w:val="both"/>
            </w:pPr>
            <w:r w:rsidRPr="00191B3B">
              <w:t xml:space="preserve">Információs rendszerek implementálása </w:t>
            </w:r>
          </w:p>
          <w:p w:rsidR="009F2C2B" w:rsidRPr="00191B3B" w:rsidRDefault="009F2C2B" w:rsidP="002F7AB3">
            <w:pPr>
              <w:shd w:val="clear" w:color="auto" w:fill="E5DFEC"/>
              <w:suppressAutoHyphens/>
              <w:autoSpaceDE w:val="0"/>
              <w:spacing w:before="60" w:after="60"/>
              <w:ind w:left="417" w:right="113"/>
              <w:jc w:val="both"/>
            </w:pPr>
            <w:r w:rsidRPr="00191B3B">
              <w:t>Információs rendszerek az agrárvállalkozásokban</w:t>
            </w:r>
          </w:p>
          <w:p w:rsidR="009F2C2B" w:rsidRPr="00191B3B" w:rsidRDefault="009F2C2B" w:rsidP="002F7AB3">
            <w:pPr>
              <w:shd w:val="clear" w:color="auto" w:fill="E5DFEC"/>
              <w:suppressAutoHyphens/>
              <w:autoSpaceDE w:val="0"/>
              <w:spacing w:before="60" w:after="60"/>
              <w:ind w:left="417" w:right="113"/>
              <w:jc w:val="both"/>
            </w:pPr>
            <w:r w:rsidRPr="00191B3B">
              <w:t>Partner.ERP rendszer általános ismertetése, Kezelési ismeretek.</w:t>
            </w:r>
          </w:p>
          <w:p w:rsidR="009F2C2B" w:rsidRPr="00191B3B" w:rsidRDefault="009F2C2B" w:rsidP="002F7AB3">
            <w:pPr>
              <w:shd w:val="clear" w:color="auto" w:fill="E5DFEC"/>
              <w:suppressAutoHyphens/>
              <w:autoSpaceDE w:val="0"/>
              <w:spacing w:before="60" w:after="60"/>
              <w:ind w:left="417" w:right="113"/>
              <w:jc w:val="both"/>
            </w:pPr>
            <w:r w:rsidRPr="00191B3B">
              <w:t>Partner.ERP Kereskedelem</w:t>
            </w:r>
          </w:p>
          <w:p w:rsidR="009F2C2B" w:rsidRPr="00191B3B" w:rsidRDefault="009F2C2B" w:rsidP="002F7AB3">
            <w:pPr>
              <w:shd w:val="clear" w:color="auto" w:fill="E5DFEC"/>
              <w:suppressAutoHyphens/>
              <w:autoSpaceDE w:val="0"/>
              <w:spacing w:before="60" w:after="60"/>
              <w:ind w:left="417" w:right="113"/>
              <w:jc w:val="both"/>
            </w:pPr>
            <w:r w:rsidRPr="00191B3B">
              <w:t>Partner.ERP Értékesítés</w:t>
            </w:r>
          </w:p>
          <w:p w:rsidR="009F2C2B" w:rsidRPr="00191B3B" w:rsidRDefault="009F2C2B" w:rsidP="002F7AB3">
            <w:pPr>
              <w:shd w:val="clear" w:color="auto" w:fill="E5DFEC"/>
              <w:suppressAutoHyphens/>
              <w:autoSpaceDE w:val="0"/>
              <w:spacing w:before="60" w:after="60"/>
              <w:ind w:left="417" w:right="113"/>
              <w:jc w:val="both"/>
            </w:pPr>
            <w:r w:rsidRPr="00191B3B">
              <w:t>Partner.ERP Beszerzés</w:t>
            </w:r>
          </w:p>
          <w:p w:rsidR="009F2C2B" w:rsidRPr="00191B3B" w:rsidRDefault="009F2C2B" w:rsidP="002F7AB3">
            <w:pPr>
              <w:shd w:val="clear" w:color="auto" w:fill="E5DFEC"/>
              <w:suppressAutoHyphens/>
              <w:autoSpaceDE w:val="0"/>
              <w:spacing w:before="60" w:after="60"/>
              <w:ind w:left="417" w:right="113"/>
              <w:jc w:val="both"/>
            </w:pPr>
            <w:r w:rsidRPr="00191B3B">
              <w:lastRenderedPageBreak/>
              <w:t>Partner.ERP Gyártás</w:t>
            </w:r>
          </w:p>
        </w:tc>
      </w:tr>
      <w:tr w:rsidR="009F2C2B"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F2C2B" w:rsidRPr="00191B3B" w:rsidRDefault="009F2C2B" w:rsidP="002F7AB3">
            <w:pPr>
              <w:rPr>
                <w:b/>
                <w:bCs/>
              </w:rPr>
            </w:pPr>
            <w:r w:rsidRPr="00191B3B">
              <w:rPr>
                <w:b/>
                <w:bCs/>
              </w:rPr>
              <w:lastRenderedPageBreak/>
              <w:t>Tervezett tanulási tevékenységek, tanítási módszerek</w:t>
            </w:r>
          </w:p>
          <w:p w:rsidR="009F2C2B" w:rsidRPr="00191B3B" w:rsidRDefault="009F2C2B" w:rsidP="002F7AB3">
            <w:pPr>
              <w:shd w:val="clear" w:color="auto" w:fill="E5DFEC"/>
              <w:suppressAutoHyphens/>
              <w:autoSpaceDE w:val="0"/>
              <w:spacing w:before="60" w:after="60"/>
              <w:ind w:left="417" w:right="113"/>
            </w:pPr>
            <w:r w:rsidRPr="00191B3B">
              <w:t>Az oktatás elméleti előadásokból és gyakorlati órából áll. Az elméleti tananyag elsajátításához az előadáson elhangzottak, a prezentációk és jegyzetek, könyvek állnak a hallgatók rendelkezésére. A gyakorlati foglalkozások egy ERP rendszer és vezetői információs rendszer alkalmazásával folynak.</w:t>
            </w:r>
          </w:p>
        </w:tc>
      </w:tr>
      <w:tr w:rsidR="009F2C2B"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F2C2B" w:rsidRPr="00191B3B" w:rsidRDefault="009F2C2B" w:rsidP="002F7AB3">
            <w:pPr>
              <w:rPr>
                <w:b/>
                <w:bCs/>
              </w:rPr>
            </w:pPr>
            <w:r w:rsidRPr="00191B3B">
              <w:rPr>
                <w:b/>
                <w:bCs/>
              </w:rPr>
              <w:t>Értékelés</w:t>
            </w:r>
          </w:p>
          <w:p w:rsidR="009F2C2B" w:rsidRPr="00191B3B" w:rsidRDefault="009F2C2B" w:rsidP="002F7AB3">
            <w:pPr>
              <w:shd w:val="clear" w:color="auto" w:fill="E5DFEC"/>
              <w:suppressAutoHyphens/>
              <w:autoSpaceDE w:val="0"/>
              <w:spacing w:before="60" w:after="60"/>
              <w:ind w:left="417" w:right="113"/>
            </w:pPr>
            <w:r w:rsidRPr="00191B3B">
              <w:t>A félév gyakorlati jeggyel zárul. Az aláírás, vizsgára bocsájtás feltétele, hogy a gyakorlati tevékenység alapján megállapított teljesítmény legalább 60%-os legyen. A gyakorlati tevékenység eredménye függ az órai jelenléttől, a félév folyamán végzett órai munkától és a félév végén elkészített komplex feladat megoldásának eredményétől. A hallgatók a gyakorlati jegyet a két évközi elméleti dolgozat és a gyakorlati munka eredménye alapján kapják. A három eredmény egyszerű számtani átlaga alapján történik a jegy megállapítása.</w:t>
            </w:r>
          </w:p>
        </w:tc>
      </w:tr>
      <w:tr w:rsidR="009F2C2B"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rPr>
                <w:b/>
                <w:bCs/>
              </w:rPr>
            </w:pPr>
            <w:r w:rsidRPr="00191B3B">
              <w:rPr>
                <w:b/>
                <w:bCs/>
              </w:rPr>
              <w:t>Kötelező szakirodalom:</w:t>
            </w:r>
          </w:p>
          <w:p w:rsidR="009F2C2B" w:rsidRPr="00191B3B" w:rsidRDefault="009F2C2B" w:rsidP="002F7AB3">
            <w:pPr>
              <w:shd w:val="clear" w:color="auto" w:fill="E5DFEC"/>
              <w:suppressAutoHyphens/>
              <w:autoSpaceDE w:val="0"/>
              <w:spacing w:before="60" w:after="60"/>
              <w:ind w:left="417" w:right="113"/>
              <w:jc w:val="both"/>
            </w:pPr>
            <w:r w:rsidRPr="00191B3B">
              <w:t>Herdon Miklós-Rózsa Tünde (2011): Információs rendszerek az agrárgazdaságban. Szaktudás Kiadó Ház, Budapest. Szenteleki Károly-Rózsa Tünde (2007): Információs rendszerek. Hefop jegyzet.</w:t>
            </w:r>
          </w:p>
          <w:p w:rsidR="009F2C2B" w:rsidRPr="00191B3B" w:rsidRDefault="009F2C2B" w:rsidP="002F7AB3">
            <w:pPr>
              <w:rPr>
                <w:b/>
                <w:bCs/>
              </w:rPr>
            </w:pPr>
            <w:r w:rsidRPr="00191B3B">
              <w:rPr>
                <w:b/>
                <w:bCs/>
              </w:rPr>
              <w:t>Ajánlott szakirodalom:</w:t>
            </w:r>
          </w:p>
          <w:p w:rsidR="009F2C2B" w:rsidRPr="00191B3B" w:rsidRDefault="009F2C2B" w:rsidP="002F7AB3">
            <w:pPr>
              <w:shd w:val="clear" w:color="auto" w:fill="E5DFEC"/>
              <w:suppressAutoHyphens/>
              <w:autoSpaceDE w:val="0"/>
              <w:spacing w:before="60" w:after="60"/>
              <w:ind w:left="417" w:right="113"/>
            </w:pPr>
            <w:r w:rsidRPr="00191B3B">
              <w:t>Dobay Péter (1997): Vállalati információ-menedzsment. Nemzeti Tankönyvkiadó. Hetyei József (2004): ERP rendszerek Magyarországon a 21. században. ComputerBooks, Budapest. Hetyei József (2009): ERP rendszerek Magyarországon a 21. században. ComputerBooks, Thomas F. Wallance: ERP-vállalatirányítási rendszerek.</w:t>
            </w:r>
          </w:p>
        </w:tc>
      </w:tr>
    </w:tbl>
    <w:p w:rsidR="009F2C2B" w:rsidRPr="00191B3B" w:rsidRDefault="009F2C2B" w:rsidP="009F2C2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9F2C2B" w:rsidRPr="00191B3B" w:rsidTr="002F7AB3">
        <w:tc>
          <w:tcPr>
            <w:tcW w:w="9250" w:type="dxa"/>
            <w:gridSpan w:val="2"/>
            <w:shd w:val="clear" w:color="auto" w:fill="auto"/>
          </w:tcPr>
          <w:p w:rsidR="009F2C2B" w:rsidRPr="00191B3B" w:rsidRDefault="009F2C2B" w:rsidP="002F7AB3">
            <w:pPr>
              <w:jc w:val="center"/>
            </w:pPr>
            <w:r w:rsidRPr="00191B3B">
              <w:t>Heti bontott tematika</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Rendszer és információ elméleti ismeretek</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rendszer általános ismertetése, Kezelési ismeretek.</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Információs rendszerek</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Kezelési ismeretek, Alapfunkciók</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Információs rendszerek</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Partner.ERP Kiemelt törzsállományok kezelése: Cikktörzs</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Integrált vállalatirányítási információs rendszerek</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Önálló feladatmegoldás: cikktörzs felvitelre, módosítása</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Integrált vállalatirányítási információs rendszerek</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Kiemelt törzsállományok kezelése: Üzleti partnerek</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ERP rendszerek funkciói</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1. Partner.ERP Önálló feladatmegoldás: partnertörzs felvitele, módosítása</w:t>
            </w:r>
          </w:p>
        </w:tc>
      </w:tr>
      <w:tr w:rsidR="009F2C2B" w:rsidRPr="00191B3B" w:rsidTr="002F7AB3">
        <w:tc>
          <w:tcPr>
            <w:tcW w:w="1529" w:type="dxa"/>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1. Elméleti és gyakorlati dolgozat</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ERP rendszerek funkciói</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Kereskedelem</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ERP rendszerek adatmodellje</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Értékesítés.</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ERP rendszerek adatmodellje</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Önálló feladatmegoldás: értékesítés</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Integrált vállalatirányítási rendszerek moduljai és funkciói.</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Beszerzés</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Információs rendszerek implementálása</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P@rtner.ERP: Termeléstervezés, gyártás</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Információs rendszerek az agrárvállalkozásokban</w:t>
            </w:r>
          </w:p>
        </w:tc>
      </w:tr>
      <w:tr w:rsidR="009F2C2B" w:rsidRPr="00191B3B" w:rsidTr="002F7AB3">
        <w:tc>
          <w:tcPr>
            <w:tcW w:w="1529" w:type="dxa"/>
            <w:vMerge/>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TE Partner.ERP Önálló feladatmegoldás: diszpozíció</w:t>
            </w:r>
          </w:p>
        </w:tc>
      </w:tr>
      <w:tr w:rsidR="009F2C2B" w:rsidRPr="00191B3B" w:rsidTr="002F7AB3">
        <w:tc>
          <w:tcPr>
            <w:tcW w:w="1529" w:type="dxa"/>
            <w:vMerge w:val="restart"/>
            <w:shd w:val="clear" w:color="auto" w:fill="auto"/>
          </w:tcPr>
          <w:p w:rsidR="009F2C2B" w:rsidRPr="00191B3B" w:rsidRDefault="009F2C2B" w:rsidP="006D505B">
            <w:pPr>
              <w:numPr>
                <w:ilvl w:val="0"/>
                <w:numId w:val="75"/>
              </w:numPr>
            </w:pPr>
          </w:p>
        </w:tc>
        <w:tc>
          <w:tcPr>
            <w:tcW w:w="7721" w:type="dxa"/>
            <w:shd w:val="clear" w:color="auto" w:fill="auto"/>
          </w:tcPr>
          <w:p w:rsidR="009F2C2B" w:rsidRPr="00191B3B" w:rsidRDefault="009F2C2B" w:rsidP="002F7AB3">
            <w:pPr>
              <w:jc w:val="both"/>
            </w:pPr>
            <w:r w:rsidRPr="00191B3B">
              <w:t>2. elméleti dolgozat</w:t>
            </w:r>
          </w:p>
        </w:tc>
      </w:tr>
      <w:tr w:rsidR="009F2C2B" w:rsidRPr="00191B3B" w:rsidTr="002F7AB3">
        <w:tc>
          <w:tcPr>
            <w:tcW w:w="1529" w:type="dxa"/>
            <w:vMerge/>
            <w:shd w:val="clear" w:color="auto" w:fill="auto"/>
          </w:tcPr>
          <w:p w:rsidR="009F2C2B" w:rsidRPr="00191B3B" w:rsidRDefault="009F2C2B" w:rsidP="00126D3D">
            <w:pPr>
              <w:numPr>
                <w:ilvl w:val="0"/>
                <w:numId w:val="70"/>
              </w:numPr>
            </w:pPr>
          </w:p>
        </w:tc>
        <w:tc>
          <w:tcPr>
            <w:tcW w:w="7721" w:type="dxa"/>
            <w:shd w:val="clear" w:color="auto" w:fill="auto"/>
          </w:tcPr>
          <w:p w:rsidR="009F2C2B" w:rsidRPr="00191B3B" w:rsidRDefault="009F2C2B" w:rsidP="002F7AB3">
            <w:pPr>
              <w:jc w:val="both"/>
            </w:pPr>
            <w:r w:rsidRPr="00191B3B">
              <w:t>TE 2. gyakorlati dolgozat</w:t>
            </w:r>
          </w:p>
        </w:tc>
      </w:tr>
    </w:tbl>
    <w:p w:rsidR="009F2C2B" w:rsidRPr="00191B3B" w:rsidRDefault="009F2C2B" w:rsidP="009F2C2B">
      <w:r w:rsidRPr="00191B3B">
        <w:t>*TE tanulási eredmények</w:t>
      </w:r>
    </w:p>
    <w:p w:rsidR="009F2C2B" w:rsidRPr="00191B3B" w:rsidRDefault="009F2C2B">
      <w:pPr>
        <w:spacing w:after="160" w:line="259" w:lineRule="auto"/>
      </w:pPr>
      <w:r w:rsidRPr="00191B3B">
        <w:br w:type="page"/>
      </w:r>
    </w:p>
    <w:p w:rsidR="009F2C2B" w:rsidRPr="00191B3B" w:rsidRDefault="009F2C2B" w:rsidP="009F2C2B">
      <w:pPr>
        <w:pStyle w:val="Alcm"/>
        <w:rPr>
          <w:rFonts w:ascii="Times New Roman" w:hAnsi="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F2C2B"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F2C2B" w:rsidRPr="00191B3B" w:rsidRDefault="009F2C2B"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rFonts w:eastAsia="Arial Unicode MS"/>
                <w:b/>
              </w:rPr>
            </w:pPr>
            <w:r w:rsidRPr="00191B3B">
              <w:rPr>
                <w:b/>
              </w:rPr>
              <w:t>Médiagazdaságtan</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D138E6" w:rsidP="002F7AB3">
            <w:pPr>
              <w:jc w:val="center"/>
              <w:rPr>
                <w:rFonts w:eastAsia="Arial Unicode MS"/>
                <w:b/>
              </w:rPr>
            </w:pPr>
            <w:r>
              <w:rPr>
                <w:rFonts w:eastAsia="Arial Unicode MS"/>
                <w:b/>
              </w:rPr>
              <w:t>GT</w:t>
            </w:r>
            <w:r w:rsidR="009F2C2B" w:rsidRPr="00191B3B">
              <w:rPr>
                <w:rFonts w:eastAsia="Arial Unicode MS"/>
                <w:b/>
              </w:rPr>
              <w:t>_</w:t>
            </w:r>
            <w:r>
              <w:rPr>
                <w:rFonts w:eastAsia="Arial Unicode MS"/>
                <w:b/>
              </w:rPr>
              <w:t>A</w:t>
            </w:r>
            <w:r w:rsidR="009F2C2B" w:rsidRPr="00191B3B">
              <w:rPr>
                <w:rFonts w:eastAsia="Arial Unicode MS"/>
                <w:b/>
              </w:rPr>
              <w:t>KMN049-17</w:t>
            </w:r>
          </w:p>
          <w:p w:rsidR="009F2C2B" w:rsidRPr="00191B3B" w:rsidRDefault="00D138E6" w:rsidP="002F7AB3">
            <w:pPr>
              <w:jc w:val="center"/>
              <w:rPr>
                <w:rFonts w:eastAsia="Arial Unicode MS"/>
                <w:b/>
              </w:rPr>
            </w:pPr>
            <w:r>
              <w:rPr>
                <w:rFonts w:eastAsia="Arial Unicode MS"/>
                <w:b/>
              </w:rPr>
              <w:t>GT</w:t>
            </w:r>
            <w:r w:rsidR="009F2C2B" w:rsidRPr="00191B3B">
              <w:rPr>
                <w:rFonts w:eastAsia="Arial Unicode MS"/>
                <w:b/>
              </w:rPr>
              <w:t>_</w:t>
            </w:r>
            <w:r>
              <w:rPr>
                <w:rFonts w:eastAsia="Arial Unicode MS"/>
                <w:b/>
              </w:rPr>
              <w:t>A</w:t>
            </w:r>
            <w:r w:rsidR="009F2C2B" w:rsidRPr="00191B3B">
              <w:rPr>
                <w:rFonts w:eastAsia="Arial Unicode MS"/>
                <w:b/>
              </w:rPr>
              <w:t>KMNS049-17</w:t>
            </w:r>
          </w:p>
        </w:tc>
      </w:tr>
      <w:tr w:rsidR="009F2C2B"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F2C2B" w:rsidRPr="00191B3B" w:rsidRDefault="009F2C2B"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F2C2B" w:rsidRPr="00191B3B" w:rsidRDefault="009F2C2B"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Media economics</w:t>
            </w:r>
          </w:p>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rPr>
                <w:rFonts w:eastAsia="Arial Unicode MS"/>
              </w:rPr>
            </w:pPr>
          </w:p>
        </w:tc>
      </w:tr>
      <w:tr w:rsidR="009F2C2B"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rPr>
                <w:b/>
                <w:bCs/>
              </w:rPr>
            </w:pPr>
          </w:p>
        </w:tc>
      </w:tr>
      <w:tr w:rsidR="009F2C2B"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DE GTK Gazdálkodástudománi Intézet, Vállalatgazdaságtani Tanszék</w:t>
            </w:r>
          </w:p>
        </w:tc>
      </w:tr>
      <w:tr w:rsidR="009F2C2B"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F2C2B" w:rsidRPr="00191B3B" w:rsidRDefault="009F2C2B"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rFonts w:eastAsia="Arial Unicode MS"/>
              </w:rPr>
            </w:pPr>
            <w:r w:rsidRPr="00191B3B">
              <w:rPr>
                <w:rFonts w:eastAsia="Arial Unicode MS"/>
              </w:rPr>
              <w:t>-</w:t>
            </w:r>
          </w:p>
        </w:tc>
      </w:tr>
      <w:tr w:rsidR="009F2C2B"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pPr>
            <w:r w:rsidRPr="00191B3B">
              <w:t>Oktatás nyelve</w:t>
            </w:r>
          </w:p>
        </w:tc>
      </w:tr>
      <w:tr w:rsidR="009F2C2B"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F2C2B" w:rsidRPr="00191B3B" w:rsidRDefault="009F2C2B"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9F2C2B" w:rsidRPr="00191B3B" w:rsidRDefault="009F2C2B" w:rsidP="002F7AB3"/>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tc>
        <w:tc>
          <w:tcPr>
            <w:tcW w:w="2411" w:type="dxa"/>
            <w:vMerge/>
            <w:tcBorders>
              <w:left w:val="single" w:sz="4" w:space="0" w:color="auto"/>
              <w:bottom w:val="single" w:sz="4" w:space="0" w:color="auto"/>
              <w:right w:val="single" w:sz="4" w:space="0" w:color="auto"/>
            </w:tcBorders>
            <w:vAlign w:val="center"/>
          </w:tcPr>
          <w:p w:rsidR="009F2C2B" w:rsidRPr="00191B3B" w:rsidRDefault="009F2C2B" w:rsidP="002F7AB3"/>
        </w:tc>
      </w:tr>
      <w:tr w:rsidR="009F2C2B"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9F2C2B" w:rsidRPr="00191B3B" w:rsidRDefault="009F2C2B" w:rsidP="002F7AB3">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magyar</w:t>
            </w:r>
          </w:p>
        </w:tc>
      </w:tr>
      <w:tr w:rsidR="009F2C2B"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pPr>
          </w:p>
        </w:tc>
        <w:tc>
          <w:tcPr>
            <w:tcW w:w="855" w:type="dxa"/>
            <w:vMerge/>
            <w:tcBorders>
              <w:left w:val="single" w:sz="4" w:space="0" w:color="auto"/>
              <w:bottom w:val="single" w:sz="4" w:space="0" w:color="auto"/>
              <w:right w:val="single" w:sz="4" w:space="0" w:color="auto"/>
            </w:tcBorders>
            <w:vAlign w:val="center"/>
          </w:tcPr>
          <w:p w:rsidR="009F2C2B" w:rsidRPr="00191B3B" w:rsidRDefault="009F2C2B"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F2C2B" w:rsidRPr="00191B3B" w:rsidRDefault="009F2C2B" w:rsidP="002F7AB3">
            <w:pPr>
              <w:jc w:val="center"/>
            </w:pPr>
          </w:p>
        </w:tc>
      </w:tr>
      <w:tr w:rsidR="009F2C2B"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F2C2B" w:rsidRPr="00191B3B" w:rsidRDefault="009F2C2B"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Dr. Nagy Adrián Szilárd</w:t>
            </w:r>
          </w:p>
        </w:tc>
        <w:tc>
          <w:tcPr>
            <w:tcW w:w="855" w:type="dxa"/>
            <w:tcBorders>
              <w:top w:val="single" w:sz="4" w:space="0" w:color="auto"/>
              <w:left w:val="nil"/>
              <w:bottom w:val="single" w:sz="4" w:space="0" w:color="auto"/>
              <w:right w:val="single" w:sz="4" w:space="0" w:color="auto"/>
            </w:tcBorders>
            <w:vAlign w:val="center"/>
          </w:tcPr>
          <w:p w:rsidR="009F2C2B" w:rsidRPr="00191B3B" w:rsidRDefault="009F2C2B"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r w:rsidRPr="00191B3B">
              <w:rPr>
                <w:b/>
              </w:rPr>
              <w:t>egyetemi docens</w:t>
            </w:r>
          </w:p>
        </w:tc>
      </w:tr>
      <w:tr w:rsidR="009F2C2B"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F2C2B" w:rsidRPr="00191B3B" w:rsidRDefault="009F2C2B"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9F2C2B" w:rsidRPr="00191B3B" w:rsidRDefault="009F2C2B"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p>
        </w:tc>
        <w:tc>
          <w:tcPr>
            <w:tcW w:w="855" w:type="dxa"/>
            <w:tcBorders>
              <w:top w:val="single" w:sz="4" w:space="0" w:color="auto"/>
              <w:left w:val="nil"/>
              <w:bottom w:val="single" w:sz="4" w:space="0" w:color="auto"/>
              <w:right w:val="single" w:sz="4" w:space="0" w:color="auto"/>
            </w:tcBorders>
            <w:vAlign w:val="center"/>
          </w:tcPr>
          <w:p w:rsidR="009F2C2B" w:rsidRPr="00191B3B" w:rsidRDefault="009F2C2B"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F2C2B" w:rsidRPr="00191B3B" w:rsidRDefault="009F2C2B" w:rsidP="002F7AB3">
            <w:pPr>
              <w:jc w:val="center"/>
              <w:rPr>
                <w:b/>
              </w:rPr>
            </w:pPr>
          </w:p>
        </w:tc>
      </w:tr>
      <w:tr w:rsidR="009F2C2B"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r w:rsidRPr="00191B3B">
              <w:rPr>
                <w:b/>
                <w:bCs/>
              </w:rPr>
              <w:t xml:space="preserve">A kurzus célja, </w:t>
            </w:r>
            <w:r w:rsidRPr="00191B3B">
              <w:t>hogy a hallgatók</w:t>
            </w:r>
          </w:p>
          <w:p w:rsidR="009F2C2B" w:rsidRPr="00191B3B" w:rsidRDefault="009F2C2B" w:rsidP="002F7AB3">
            <w:pPr>
              <w:jc w:val="both"/>
            </w:pPr>
            <w:r w:rsidRPr="00191B3B">
              <w:t>Megismerjék a médiagazdaságtan világát, annak különböző iskoláit. Részletezni és elemezni a médiapiacok általános sajátosságait, bemutatni ezek különböző iparágakban való konkrét megjelenését. Vizsgálni a lapkiadást, a rádiózást és a televíziózást, valamint kitérni az infokommunikációs lehetőségek fejlődésével kialakult új típusú médiára is. A tantárgy elsajátítását követően a hallgatók képesek lesznek eligazodni a média gazdaságtan világában, és elemző módon viszonyulni a média jelenségeihez, történéseihez és összefüggéseihez.</w:t>
            </w:r>
          </w:p>
          <w:p w:rsidR="009F2C2B" w:rsidRPr="00191B3B" w:rsidRDefault="009F2C2B" w:rsidP="002F7AB3"/>
        </w:tc>
      </w:tr>
      <w:tr w:rsidR="009F2C2B"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9F2C2B" w:rsidRPr="00191B3B" w:rsidRDefault="009F2C2B" w:rsidP="002F7AB3">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9F2C2B" w:rsidRPr="00191B3B" w:rsidRDefault="009F2C2B" w:rsidP="002F7AB3">
            <w:pPr>
              <w:jc w:val="both"/>
              <w:rPr>
                <w:b/>
                <w:bCs/>
              </w:rPr>
            </w:pPr>
          </w:p>
          <w:p w:rsidR="009F2C2B" w:rsidRPr="00191B3B" w:rsidRDefault="009F2C2B" w:rsidP="002F7AB3">
            <w:pPr>
              <w:ind w:left="402"/>
              <w:jc w:val="both"/>
              <w:rPr>
                <w:i/>
              </w:rPr>
            </w:pPr>
            <w:r w:rsidRPr="00191B3B">
              <w:rPr>
                <w:i/>
              </w:rPr>
              <w:t xml:space="preserve">Tudás: </w:t>
            </w:r>
          </w:p>
          <w:p w:rsidR="009F2C2B" w:rsidRPr="00191B3B" w:rsidRDefault="009F2C2B" w:rsidP="002F7AB3">
            <w:pPr>
              <w:shd w:val="clear" w:color="auto" w:fill="E5DFEC"/>
              <w:suppressAutoHyphens/>
              <w:autoSpaceDE w:val="0"/>
              <w:spacing w:before="60" w:after="60"/>
              <w:ind w:left="417" w:right="113"/>
              <w:jc w:val="both"/>
            </w:pPr>
            <w:r w:rsidRPr="00191B3B">
              <w:t>Alapvető médiagazdaságtani ismeretekkel rendelkezik.</w:t>
            </w:r>
          </w:p>
          <w:p w:rsidR="009F2C2B" w:rsidRPr="00191B3B" w:rsidRDefault="009F2C2B" w:rsidP="002F7AB3">
            <w:pPr>
              <w:shd w:val="clear" w:color="auto" w:fill="E5DFEC"/>
              <w:suppressAutoHyphens/>
              <w:autoSpaceDE w:val="0"/>
              <w:spacing w:before="60" w:after="60"/>
              <w:ind w:left="417" w:right="113"/>
              <w:jc w:val="both"/>
            </w:pPr>
            <w:r w:rsidRPr="00191B3B">
              <w:t>Ismeri a médiához kötődő fontosabb gazdasági és társadalmi összefüggéseket.</w:t>
            </w:r>
          </w:p>
          <w:p w:rsidR="009F2C2B" w:rsidRPr="00191B3B" w:rsidRDefault="009F2C2B" w:rsidP="002F7AB3">
            <w:pPr>
              <w:shd w:val="clear" w:color="auto" w:fill="E5DFEC"/>
              <w:suppressAutoHyphens/>
              <w:autoSpaceDE w:val="0"/>
              <w:spacing w:before="60" w:after="60"/>
              <w:ind w:left="417" w:right="113"/>
              <w:jc w:val="both"/>
            </w:pPr>
            <w:r w:rsidRPr="00191B3B">
              <w:t>Ismeri a médiatér főbb szereplőit.</w:t>
            </w:r>
          </w:p>
          <w:p w:rsidR="009F2C2B" w:rsidRPr="00191B3B" w:rsidRDefault="009F2C2B" w:rsidP="002F7AB3">
            <w:pPr>
              <w:ind w:left="402"/>
              <w:jc w:val="both"/>
              <w:rPr>
                <w:i/>
              </w:rPr>
            </w:pPr>
            <w:r w:rsidRPr="00191B3B">
              <w:rPr>
                <w:i/>
              </w:rPr>
              <w:t>Képesség:</w:t>
            </w:r>
          </w:p>
          <w:p w:rsidR="009F2C2B" w:rsidRPr="00191B3B" w:rsidRDefault="009F2C2B" w:rsidP="002F7AB3">
            <w:pPr>
              <w:shd w:val="clear" w:color="auto" w:fill="E5DFEC"/>
              <w:suppressAutoHyphens/>
              <w:autoSpaceDE w:val="0"/>
              <w:spacing w:before="60" w:after="60"/>
              <w:ind w:left="417" w:right="113"/>
              <w:jc w:val="both"/>
            </w:pPr>
            <w:r w:rsidRPr="00191B3B">
              <w:t>Képes egy vállalkozás médiakapcsolatait megtervezni és menedzselni.</w:t>
            </w:r>
          </w:p>
          <w:p w:rsidR="009F2C2B" w:rsidRPr="00191B3B" w:rsidRDefault="009F2C2B" w:rsidP="002F7AB3">
            <w:pPr>
              <w:shd w:val="clear" w:color="auto" w:fill="E5DFEC"/>
              <w:suppressAutoHyphens/>
              <w:autoSpaceDE w:val="0"/>
              <w:spacing w:before="60" w:after="60"/>
              <w:ind w:left="417" w:right="113"/>
              <w:jc w:val="both"/>
            </w:pPr>
            <w:r w:rsidRPr="00191B3B">
              <w:t>Képes eligazodni gazdasági, szervezeti és társadalmi kérdésekben.</w:t>
            </w:r>
          </w:p>
          <w:p w:rsidR="009F2C2B" w:rsidRPr="00191B3B" w:rsidRDefault="009F2C2B" w:rsidP="002F7AB3">
            <w:pPr>
              <w:shd w:val="clear" w:color="auto" w:fill="E5DFEC"/>
              <w:suppressAutoHyphens/>
              <w:autoSpaceDE w:val="0"/>
              <w:spacing w:before="60" w:after="60"/>
              <w:ind w:left="417" w:right="113"/>
              <w:jc w:val="both"/>
            </w:pPr>
            <w:r w:rsidRPr="00191B3B">
              <w:t>Képes szakmai ismeretek szintetizálására.</w:t>
            </w:r>
          </w:p>
          <w:p w:rsidR="009F2C2B" w:rsidRPr="00191B3B" w:rsidRDefault="009F2C2B" w:rsidP="002F7AB3">
            <w:pPr>
              <w:ind w:left="402"/>
              <w:jc w:val="both"/>
              <w:rPr>
                <w:i/>
              </w:rPr>
            </w:pPr>
            <w:r w:rsidRPr="00191B3B">
              <w:rPr>
                <w:i/>
              </w:rPr>
              <w:t>Attitűd:</w:t>
            </w:r>
          </w:p>
          <w:p w:rsidR="009F2C2B" w:rsidRPr="00191B3B" w:rsidRDefault="009F2C2B" w:rsidP="002F7AB3">
            <w:pPr>
              <w:shd w:val="clear" w:color="auto" w:fill="E5DFEC"/>
              <w:suppressAutoHyphens/>
              <w:autoSpaceDE w:val="0"/>
              <w:spacing w:before="60" w:after="60"/>
              <w:ind w:left="417" w:right="113"/>
              <w:jc w:val="both"/>
            </w:pPr>
            <w:r w:rsidRPr="00191B3B">
              <w:t>Racionálisan gondolkodik médiagazdasági kérdésekben.</w:t>
            </w:r>
          </w:p>
          <w:p w:rsidR="009F2C2B" w:rsidRPr="00191B3B" w:rsidRDefault="009F2C2B" w:rsidP="002F7AB3">
            <w:pPr>
              <w:shd w:val="clear" w:color="auto" w:fill="E5DFEC"/>
              <w:suppressAutoHyphens/>
              <w:autoSpaceDE w:val="0"/>
              <w:spacing w:before="60" w:after="60"/>
              <w:ind w:left="417" w:right="113"/>
              <w:jc w:val="both"/>
            </w:pPr>
            <w:r w:rsidRPr="00191B3B">
              <w:t>Érdeklődő és nyitott hozzállású.</w:t>
            </w:r>
          </w:p>
          <w:p w:rsidR="009F2C2B" w:rsidRPr="00191B3B" w:rsidRDefault="009F2C2B" w:rsidP="002F7AB3">
            <w:pPr>
              <w:ind w:left="402"/>
              <w:jc w:val="both"/>
              <w:rPr>
                <w:i/>
              </w:rPr>
            </w:pPr>
            <w:r w:rsidRPr="00191B3B">
              <w:rPr>
                <w:i/>
              </w:rPr>
              <w:t>Autonómia és felelősség:</w:t>
            </w:r>
          </w:p>
          <w:p w:rsidR="009F2C2B" w:rsidRPr="00191B3B" w:rsidRDefault="009F2C2B" w:rsidP="002F7AB3">
            <w:pPr>
              <w:shd w:val="clear" w:color="auto" w:fill="E5DFEC"/>
              <w:suppressAutoHyphens/>
              <w:autoSpaceDE w:val="0"/>
              <w:spacing w:before="60" w:after="60"/>
              <w:ind w:left="417" w:right="113"/>
              <w:jc w:val="both"/>
            </w:pPr>
            <w:r w:rsidRPr="00191B3B">
              <w:t>Korrekt és becsületes szakember, aki mindíg a legjobb tudása szerint dönt.</w:t>
            </w:r>
          </w:p>
          <w:p w:rsidR="009F2C2B" w:rsidRPr="00191B3B" w:rsidRDefault="009F2C2B" w:rsidP="002F7AB3">
            <w:pPr>
              <w:ind w:left="720"/>
              <w:rPr>
                <w:rFonts w:eastAsia="Arial Unicode MS"/>
                <w:b/>
                <w:bCs/>
              </w:rPr>
            </w:pPr>
          </w:p>
        </w:tc>
      </w:tr>
      <w:tr w:rsidR="009F2C2B"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rPr>
                <w:b/>
                <w:bCs/>
              </w:rPr>
            </w:pPr>
            <w:r w:rsidRPr="00191B3B">
              <w:rPr>
                <w:b/>
                <w:bCs/>
              </w:rPr>
              <w:t>A kurzus rövid tartalma, témakörei</w:t>
            </w:r>
          </w:p>
          <w:p w:rsidR="009F2C2B" w:rsidRPr="00191B3B" w:rsidRDefault="009F2C2B" w:rsidP="002F7AB3">
            <w:pPr>
              <w:jc w:val="both"/>
            </w:pPr>
          </w:p>
          <w:p w:rsidR="009F2C2B" w:rsidRPr="00191B3B" w:rsidRDefault="009F2C2B" w:rsidP="002F7AB3">
            <w:pPr>
              <w:shd w:val="clear" w:color="auto" w:fill="E5DFEC"/>
              <w:suppressAutoHyphens/>
              <w:autoSpaceDE w:val="0"/>
              <w:spacing w:before="60" w:after="60"/>
              <w:ind w:left="417" w:right="113"/>
              <w:jc w:val="both"/>
            </w:pPr>
            <w:r w:rsidRPr="00191B3B">
              <w:t>A médiagadaságtan tárgya, sajátosságai és alapfogalmai. A termékek és a kereslet jellemzői a médiapiacokon. A kínálat, a piaci szerkezetek és a verseny jellemzői. Hirdetések és reklámok gazdasági jellemzői. A lapok fajtái és kereslete. A lapok előállítása, terjesztése, a lappiacok szerkezete. A rádiózás piaca. A televíziózás piaca, termék és kínálat. A televíziózás piaca, terjesztés, fogyasztás, szerkezet. Az új média fogalma és használata. Az új média tartalomszolgáltatások és piacok. A média szabályozása. A médiafogyasztás mérése.</w:t>
            </w:r>
          </w:p>
          <w:p w:rsidR="009F2C2B" w:rsidRPr="00191B3B" w:rsidRDefault="009F2C2B" w:rsidP="002F7AB3">
            <w:pPr>
              <w:ind w:right="138"/>
              <w:jc w:val="both"/>
            </w:pPr>
          </w:p>
        </w:tc>
      </w:tr>
      <w:tr w:rsidR="009F2C2B"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F2C2B" w:rsidRPr="00191B3B" w:rsidRDefault="009F2C2B" w:rsidP="002F7AB3">
            <w:pPr>
              <w:rPr>
                <w:b/>
                <w:bCs/>
              </w:rPr>
            </w:pPr>
            <w:r w:rsidRPr="00191B3B">
              <w:rPr>
                <w:b/>
                <w:bCs/>
              </w:rPr>
              <w:t>Tervezett tanulási tevékenységek, tanítási módszerek</w:t>
            </w:r>
          </w:p>
          <w:p w:rsidR="009F2C2B" w:rsidRPr="00191B3B" w:rsidRDefault="009F2C2B" w:rsidP="002F7AB3">
            <w:pPr>
              <w:shd w:val="clear" w:color="auto" w:fill="E5DFEC"/>
              <w:suppressAutoHyphens/>
              <w:autoSpaceDE w:val="0"/>
              <w:spacing w:before="60" w:after="60"/>
              <w:ind w:left="417" w:right="113"/>
            </w:pPr>
            <w:r w:rsidRPr="00191B3B">
              <w:t>Az elméleti anyag átadása előadás formájában történik, de lehetőség van kérdések feltevésére, hozzászólásra és vitára is.</w:t>
            </w:r>
          </w:p>
          <w:p w:rsidR="009F2C2B" w:rsidRPr="00191B3B" w:rsidRDefault="009F2C2B" w:rsidP="002F7AB3">
            <w:pPr>
              <w:shd w:val="clear" w:color="auto" w:fill="E5DFEC"/>
              <w:suppressAutoHyphens/>
              <w:autoSpaceDE w:val="0"/>
              <w:spacing w:before="60" w:after="60"/>
              <w:ind w:left="417" w:right="113"/>
            </w:pPr>
            <w:r w:rsidRPr="00191B3B">
              <w:t>A félévben leadott elméleti anyagból a számonkérés kollokviumon történik szóbeli és/vagy írásbeli formában.</w:t>
            </w:r>
          </w:p>
          <w:p w:rsidR="009F2C2B" w:rsidRPr="00191B3B" w:rsidRDefault="009F2C2B" w:rsidP="002F7AB3">
            <w:pPr>
              <w:shd w:val="clear" w:color="auto" w:fill="E5DFEC"/>
              <w:suppressAutoHyphens/>
              <w:autoSpaceDE w:val="0"/>
              <w:spacing w:before="60" w:after="60"/>
              <w:ind w:left="417" w:right="113"/>
            </w:pPr>
            <w:r w:rsidRPr="00191B3B">
              <w:t>A megengedett hiányzás a kari Tanulmányi és Vizsgaszabályzatban rögzítettek szerint lehetséges.</w:t>
            </w:r>
          </w:p>
          <w:p w:rsidR="009F2C2B" w:rsidRPr="00191B3B" w:rsidRDefault="009F2C2B" w:rsidP="002F7AB3"/>
        </w:tc>
      </w:tr>
      <w:tr w:rsidR="009F2C2B"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F2C2B" w:rsidRPr="00191B3B" w:rsidRDefault="009F2C2B" w:rsidP="002F7AB3">
            <w:pPr>
              <w:rPr>
                <w:b/>
                <w:bCs/>
              </w:rPr>
            </w:pPr>
            <w:r w:rsidRPr="00191B3B">
              <w:rPr>
                <w:b/>
                <w:bCs/>
              </w:rPr>
              <w:t>Értékelés</w:t>
            </w:r>
          </w:p>
          <w:p w:rsidR="009F2C2B" w:rsidRPr="00191B3B" w:rsidRDefault="009F2C2B" w:rsidP="002F7AB3">
            <w:pPr>
              <w:shd w:val="clear" w:color="auto" w:fill="E5DFEC"/>
              <w:suppressAutoHyphens/>
              <w:autoSpaceDE w:val="0"/>
              <w:spacing w:before="60" w:after="60"/>
              <w:ind w:left="417" w:right="113"/>
            </w:pPr>
            <w:r w:rsidRPr="00191B3B">
              <w:t>Kollokvium, melynek keretében a hallgató beszámol a félév során elsajátított tudásáról és ismereteiről. Az elméleti anyag értékelése írásbeli és/vagy szóbeli vizsga formájában történik.</w:t>
            </w:r>
          </w:p>
          <w:p w:rsidR="009F2C2B" w:rsidRPr="00191B3B" w:rsidRDefault="009F2C2B" w:rsidP="002F7AB3"/>
        </w:tc>
      </w:tr>
      <w:tr w:rsidR="009F2C2B" w:rsidRPr="00191B3B" w:rsidTr="002F7AB3">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F2C2B" w:rsidRPr="00191B3B" w:rsidRDefault="009F2C2B" w:rsidP="002F7AB3">
            <w:pPr>
              <w:rPr>
                <w:b/>
                <w:bCs/>
              </w:rPr>
            </w:pPr>
            <w:r w:rsidRPr="00191B3B">
              <w:rPr>
                <w:b/>
                <w:bCs/>
              </w:rPr>
              <w:lastRenderedPageBreak/>
              <w:t>Kötelező szakirodalom:</w:t>
            </w:r>
          </w:p>
          <w:p w:rsidR="009F2C2B" w:rsidRPr="00191B3B" w:rsidRDefault="009F2C2B" w:rsidP="002F7AB3">
            <w:r w:rsidRPr="00191B3B">
              <w:rPr>
                <w:b/>
                <w:bCs/>
              </w:rPr>
              <w:t xml:space="preserve">Gálik Mihály – Csordás Tamás: </w:t>
            </w:r>
            <w:r w:rsidRPr="00191B3B">
              <w:t>A média gazdaságtanának kézikönyve, Nemzeti Média- és Hírközlési Hatóság Médiatanács Médiatudományi Intézete, 2020</w:t>
            </w:r>
          </w:p>
          <w:p w:rsidR="009F2C2B" w:rsidRPr="00191B3B" w:rsidRDefault="009F2C2B" w:rsidP="002F7AB3">
            <w:r w:rsidRPr="00191B3B">
              <w:rPr>
                <w:b/>
                <w:bCs/>
              </w:rPr>
              <w:t xml:space="preserve">Gálik Mihály – Urbán Ágnes: </w:t>
            </w:r>
            <w:r w:rsidRPr="00191B3B">
              <w:rPr>
                <w:bCs/>
                <w:i/>
              </w:rPr>
              <w:t>Médiagazdaságtan</w:t>
            </w:r>
            <w:r w:rsidRPr="00191B3B">
              <w:t>, Akadémiai Kiadó, Budapest, 2014</w:t>
            </w:r>
          </w:p>
          <w:p w:rsidR="009F2C2B" w:rsidRPr="00191B3B" w:rsidRDefault="009F2C2B" w:rsidP="002F7AB3"/>
          <w:p w:rsidR="009F2C2B" w:rsidRPr="00191B3B" w:rsidRDefault="009F2C2B" w:rsidP="002F7AB3">
            <w:pPr>
              <w:rPr>
                <w:b/>
                <w:bCs/>
              </w:rPr>
            </w:pPr>
            <w:r w:rsidRPr="00191B3B">
              <w:rPr>
                <w:b/>
                <w:bCs/>
              </w:rPr>
              <w:t>Ajánlott szakirodalom:</w:t>
            </w:r>
          </w:p>
          <w:p w:rsidR="009F2C2B" w:rsidRPr="00191B3B" w:rsidRDefault="009F2C2B" w:rsidP="002F7AB3">
            <w:r w:rsidRPr="00191B3B">
              <w:rPr>
                <w:b/>
                <w:bCs/>
              </w:rPr>
              <w:t xml:space="preserve">Alan B. Albarran: </w:t>
            </w:r>
            <w:r w:rsidRPr="00191B3B">
              <w:t>The Media Economy, Routledge, 2017</w:t>
            </w:r>
          </w:p>
          <w:p w:rsidR="009F2C2B" w:rsidRPr="00191B3B" w:rsidRDefault="009F2C2B" w:rsidP="002F7AB3">
            <w:r w:rsidRPr="00191B3B">
              <w:rPr>
                <w:b/>
                <w:bCs/>
              </w:rPr>
              <w:t xml:space="preserve">Horváth Dóra – Nyírő Nóra – Csordás Tamás: </w:t>
            </w:r>
            <w:r w:rsidRPr="00191B3B">
              <w:rPr>
                <w:bCs/>
                <w:i/>
              </w:rPr>
              <w:t>Médiaismeret</w:t>
            </w:r>
            <w:r w:rsidRPr="00191B3B">
              <w:t>, Akadémiai Kiadó, Budapest, 2013</w:t>
            </w:r>
          </w:p>
          <w:p w:rsidR="009F2C2B" w:rsidRPr="00191B3B" w:rsidRDefault="009F2C2B" w:rsidP="002F7AB3">
            <w:r w:rsidRPr="00191B3B">
              <w:rPr>
                <w:b/>
                <w:bCs/>
              </w:rPr>
              <w:t xml:space="preserve">Gálik Mihály – Urbán Ágnes: </w:t>
            </w:r>
            <w:r w:rsidRPr="00191B3B">
              <w:rPr>
                <w:bCs/>
                <w:i/>
              </w:rPr>
              <w:t>Bevezetés a médiagazdaságtanba</w:t>
            </w:r>
            <w:r w:rsidRPr="00191B3B">
              <w:t>, AULA Kiadó, Budapest, 2009.</w:t>
            </w:r>
          </w:p>
        </w:tc>
      </w:tr>
    </w:tbl>
    <w:p w:rsidR="009F2C2B" w:rsidRPr="00191B3B" w:rsidRDefault="009F2C2B" w:rsidP="009F2C2B"/>
    <w:p w:rsidR="009F2C2B" w:rsidRPr="00191B3B" w:rsidRDefault="009F2C2B" w:rsidP="009F2C2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9F2C2B" w:rsidRPr="00191B3B" w:rsidTr="002F7AB3">
        <w:tc>
          <w:tcPr>
            <w:tcW w:w="9250" w:type="dxa"/>
            <w:gridSpan w:val="2"/>
            <w:shd w:val="clear" w:color="auto" w:fill="auto"/>
          </w:tcPr>
          <w:p w:rsidR="009F2C2B" w:rsidRPr="00191B3B" w:rsidRDefault="009F2C2B" w:rsidP="002F7AB3">
            <w:pPr>
              <w:jc w:val="center"/>
            </w:pPr>
            <w:r w:rsidRPr="00191B3B">
              <w:t>Heti bontott tematika</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Regisztrációs hét</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r w:rsidRPr="00191B3B">
              <w:t>A médiagazdaságtan tárgya, alapfogalmak</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 termékek és a kereslet jellemzői a médiapiacokon</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 kínálat, a piaci szerkezetek és a verseny jellemzői</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Hirdetések és reklámok gazdasági jellemzői</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 lapok fajtái és kereslete</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 lapok előállítása, terjesztése, a lappiacok szerkezete</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 rádiózás piaca</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 televíziózás piaca, termék és kínálat</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 televíziózás piaca, terjesztés, fogyasztás, szerkezet</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Az új média fogalma és használata</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vAlign w:val="center"/>
          </w:tcPr>
          <w:p w:rsidR="009F2C2B" w:rsidRPr="00191B3B" w:rsidRDefault="009F2C2B" w:rsidP="002F7AB3">
            <w:r w:rsidRPr="00191B3B">
              <w:t>Az új média tartalomszolgáltatások és piacok</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A médiafogyasztás mérése</w:t>
            </w:r>
          </w:p>
        </w:tc>
      </w:tr>
      <w:tr w:rsidR="009F2C2B" w:rsidRPr="00191B3B" w:rsidTr="002F7AB3">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r w:rsidR="009F2C2B" w:rsidRPr="00191B3B" w:rsidTr="002F7AB3">
        <w:tc>
          <w:tcPr>
            <w:tcW w:w="1529" w:type="dxa"/>
            <w:vMerge w:val="restart"/>
            <w:shd w:val="clear" w:color="auto" w:fill="auto"/>
          </w:tcPr>
          <w:p w:rsidR="009F2C2B" w:rsidRPr="00191B3B" w:rsidRDefault="009F2C2B" w:rsidP="005B6947">
            <w:pPr>
              <w:numPr>
                <w:ilvl w:val="0"/>
                <w:numId w:val="43"/>
              </w:numPr>
            </w:pPr>
          </w:p>
        </w:tc>
        <w:tc>
          <w:tcPr>
            <w:tcW w:w="7721" w:type="dxa"/>
            <w:shd w:val="clear" w:color="auto" w:fill="auto"/>
            <w:vAlign w:val="center"/>
          </w:tcPr>
          <w:p w:rsidR="009F2C2B" w:rsidRPr="00191B3B" w:rsidRDefault="009F2C2B" w:rsidP="002F7AB3">
            <w:r w:rsidRPr="00191B3B">
              <w:t>A média szabályozása</w:t>
            </w:r>
          </w:p>
        </w:tc>
      </w:tr>
      <w:tr w:rsidR="009F2C2B" w:rsidRPr="00191B3B" w:rsidTr="002F7AB3">
        <w:trPr>
          <w:trHeight w:val="70"/>
        </w:trPr>
        <w:tc>
          <w:tcPr>
            <w:tcW w:w="1529" w:type="dxa"/>
            <w:vMerge/>
            <w:shd w:val="clear" w:color="auto" w:fill="auto"/>
          </w:tcPr>
          <w:p w:rsidR="009F2C2B" w:rsidRPr="00191B3B" w:rsidRDefault="009F2C2B" w:rsidP="005B6947">
            <w:pPr>
              <w:numPr>
                <w:ilvl w:val="0"/>
                <w:numId w:val="43"/>
              </w:numPr>
            </w:pPr>
          </w:p>
        </w:tc>
        <w:tc>
          <w:tcPr>
            <w:tcW w:w="7721" w:type="dxa"/>
            <w:shd w:val="clear" w:color="auto" w:fill="auto"/>
          </w:tcPr>
          <w:p w:rsidR="009F2C2B" w:rsidRPr="00191B3B" w:rsidRDefault="009F2C2B" w:rsidP="002F7AB3">
            <w:pPr>
              <w:jc w:val="both"/>
            </w:pPr>
            <w:r w:rsidRPr="00191B3B">
              <w:t>TE</w:t>
            </w:r>
          </w:p>
        </w:tc>
      </w:tr>
    </w:tbl>
    <w:p w:rsidR="009F2C2B" w:rsidRPr="00191B3B" w:rsidRDefault="009F2C2B" w:rsidP="009F2C2B">
      <w:r w:rsidRPr="00191B3B">
        <w:t>*TE tanulási eredmények</w:t>
      </w:r>
    </w:p>
    <w:p w:rsidR="002F7AB3" w:rsidRPr="00191B3B" w:rsidRDefault="002F7AB3">
      <w:pPr>
        <w:spacing w:after="160" w:line="259" w:lineRule="auto"/>
      </w:pPr>
      <w:r w:rsidRPr="00191B3B">
        <w:br w:type="page"/>
      </w:r>
    </w:p>
    <w:p w:rsidR="002F7AB3" w:rsidRPr="00191B3B" w:rsidRDefault="002F7AB3" w:rsidP="002F7AB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F7AB3" w:rsidRPr="00191B3B" w:rsidTr="002F7A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7AB3" w:rsidRPr="00191B3B" w:rsidRDefault="002F7AB3" w:rsidP="002F7AB3">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2F7AB3" w:rsidRPr="00191B3B" w:rsidRDefault="002F7AB3" w:rsidP="002F7AB3">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B3" w:rsidRPr="00191B3B" w:rsidRDefault="002F7AB3" w:rsidP="002F7AB3">
            <w:pPr>
              <w:jc w:val="center"/>
              <w:rPr>
                <w:rFonts w:eastAsia="Arial Unicode MS"/>
                <w:b/>
              </w:rPr>
            </w:pPr>
            <w:r w:rsidRPr="00191B3B">
              <w:rPr>
                <w:b/>
              </w:rPr>
              <w:t>Termék- és márkamenedzsment</w:t>
            </w:r>
          </w:p>
        </w:tc>
        <w:tc>
          <w:tcPr>
            <w:tcW w:w="855" w:type="dxa"/>
            <w:vMerge w:val="restart"/>
            <w:tcBorders>
              <w:top w:val="single" w:sz="4" w:space="0" w:color="auto"/>
              <w:left w:val="single" w:sz="4" w:space="0" w:color="auto"/>
              <w:right w:val="single" w:sz="4" w:space="0" w:color="auto"/>
            </w:tcBorders>
            <w:vAlign w:val="center"/>
          </w:tcPr>
          <w:p w:rsidR="002F7AB3" w:rsidRPr="00191B3B" w:rsidRDefault="002F7AB3" w:rsidP="002F7AB3">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GT_AKMN034-17</w:t>
            </w:r>
          </w:p>
          <w:p w:rsidR="002F7AB3" w:rsidRPr="00191B3B" w:rsidRDefault="002F7AB3" w:rsidP="002F7AB3">
            <w:pPr>
              <w:jc w:val="center"/>
              <w:rPr>
                <w:b/>
              </w:rPr>
            </w:pPr>
            <w:r w:rsidRPr="00191B3B">
              <w:rPr>
                <w:b/>
              </w:rPr>
              <w:t>GT_AKMNS034-17</w:t>
            </w:r>
          </w:p>
          <w:p w:rsidR="002F7AB3" w:rsidRPr="00191B3B" w:rsidRDefault="002F7AB3" w:rsidP="002F7AB3">
            <w:pPr>
              <w:jc w:val="center"/>
              <w:rPr>
                <w:rFonts w:eastAsia="Arial Unicode MS"/>
                <w:b/>
              </w:rPr>
            </w:pPr>
          </w:p>
        </w:tc>
      </w:tr>
      <w:tr w:rsidR="002F7AB3" w:rsidRPr="00191B3B" w:rsidTr="002F7A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7AB3" w:rsidRPr="00191B3B" w:rsidRDefault="002F7AB3" w:rsidP="002F7AB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F7AB3" w:rsidRPr="00191B3B" w:rsidRDefault="002F7AB3" w:rsidP="002F7AB3">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B3" w:rsidRPr="00191B3B" w:rsidRDefault="002F7AB3" w:rsidP="002F7AB3">
            <w:pPr>
              <w:jc w:val="center"/>
              <w:rPr>
                <w:b/>
              </w:rPr>
            </w:pPr>
          </w:p>
        </w:tc>
        <w:tc>
          <w:tcPr>
            <w:tcW w:w="855" w:type="dxa"/>
            <w:vMerge/>
            <w:tcBorders>
              <w:left w:val="single" w:sz="4" w:space="0" w:color="auto"/>
              <w:bottom w:val="single" w:sz="4" w:space="0" w:color="auto"/>
              <w:right w:val="single" w:sz="4" w:space="0" w:color="auto"/>
            </w:tcBorders>
            <w:vAlign w:val="center"/>
          </w:tcPr>
          <w:p w:rsidR="002F7AB3" w:rsidRPr="00191B3B" w:rsidRDefault="002F7AB3" w:rsidP="002F7AB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F7AB3" w:rsidRPr="00191B3B" w:rsidRDefault="002F7AB3" w:rsidP="002F7AB3">
            <w:pPr>
              <w:rPr>
                <w:rFonts w:eastAsia="Arial Unicode MS"/>
              </w:rPr>
            </w:pPr>
          </w:p>
        </w:tc>
      </w:tr>
      <w:tr w:rsidR="002F7AB3" w:rsidRPr="00191B3B" w:rsidTr="002F7AB3">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rPr>
                <w:b/>
                <w:bCs/>
              </w:rPr>
            </w:pPr>
          </w:p>
        </w:tc>
      </w:tr>
      <w:tr w:rsidR="002F7AB3" w:rsidRPr="00191B3B" w:rsidTr="002F7AB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DE GTK Marketing és Kereskedelem Intézet</w:t>
            </w:r>
          </w:p>
        </w:tc>
      </w:tr>
      <w:tr w:rsidR="002F7AB3" w:rsidRPr="00191B3B" w:rsidTr="002F7A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7AB3" w:rsidRPr="00191B3B" w:rsidRDefault="002F7AB3" w:rsidP="002F7AB3">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F7AB3" w:rsidRPr="00191B3B" w:rsidRDefault="002F7AB3" w:rsidP="002F7AB3">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B3" w:rsidRPr="00191B3B" w:rsidRDefault="002F7AB3" w:rsidP="002F7AB3">
            <w:pPr>
              <w:jc w:val="center"/>
              <w:rPr>
                <w:rFonts w:eastAsia="Arial Unicode MS"/>
              </w:rPr>
            </w:pPr>
          </w:p>
        </w:tc>
      </w:tr>
      <w:tr w:rsidR="002F7AB3" w:rsidRPr="00191B3B" w:rsidTr="002F7A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7AB3" w:rsidRPr="00191B3B" w:rsidRDefault="002F7AB3" w:rsidP="002F7AB3">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2F7AB3" w:rsidRPr="00191B3B" w:rsidRDefault="002F7AB3" w:rsidP="002F7AB3">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2F7AB3" w:rsidRPr="00191B3B" w:rsidRDefault="002F7AB3" w:rsidP="002F7AB3">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2F7AB3" w:rsidRPr="00191B3B" w:rsidRDefault="002F7AB3" w:rsidP="002F7AB3">
            <w:pPr>
              <w:jc w:val="center"/>
            </w:pPr>
            <w:r w:rsidRPr="00191B3B">
              <w:t>Oktatás nyelve</w:t>
            </w:r>
          </w:p>
        </w:tc>
      </w:tr>
      <w:tr w:rsidR="002F7AB3" w:rsidRPr="00191B3B" w:rsidTr="002F7A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7AB3" w:rsidRPr="00191B3B" w:rsidRDefault="002F7AB3" w:rsidP="002F7AB3"/>
        </w:tc>
        <w:tc>
          <w:tcPr>
            <w:tcW w:w="1515" w:type="dxa"/>
            <w:gridSpan w:val="3"/>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2F7AB3" w:rsidRPr="00191B3B" w:rsidRDefault="002F7AB3" w:rsidP="002F7AB3"/>
        </w:tc>
        <w:tc>
          <w:tcPr>
            <w:tcW w:w="855" w:type="dxa"/>
            <w:vMerge/>
            <w:tcBorders>
              <w:left w:val="single" w:sz="4" w:space="0" w:color="auto"/>
              <w:bottom w:val="single" w:sz="4" w:space="0" w:color="auto"/>
              <w:right w:val="single" w:sz="4" w:space="0" w:color="auto"/>
            </w:tcBorders>
            <w:vAlign w:val="center"/>
          </w:tcPr>
          <w:p w:rsidR="002F7AB3" w:rsidRPr="00191B3B" w:rsidRDefault="002F7AB3" w:rsidP="002F7AB3"/>
        </w:tc>
        <w:tc>
          <w:tcPr>
            <w:tcW w:w="2411" w:type="dxa"/>
            <w:vMerge/>
            <w:tcBorders>
              <w:left w:val="single" w:sz="4" w:space="0" w:color="auto"/>
              <w:bottom w:val="single" w:sz="4" w:space="0" w:color="auto"/>
              <w:right w:val="single" w:sz="4" w:space="0" w:color="auto"/>
            </w:tcBorders>
            <w:vAlign w:val="center"/>
          </w:tcPr>
          <w:p w:rsidR="002F7AB3" w:rsidRPr="00191B3B" w:rsidRDefault="002F7AB3" w:rsidP="002F7AB3"/>
        </w:tc>
      </w:tr>
      <w:tr w:rsidR="002F7AB3" w:rsidRPr="00191B3B" w:rsidTr="002F7A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2F7AB3" w:rsidRPr="00191B3B" w:rsidRDefault="002F7AB3" w:rsidP="002F7AB3">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magyar</w:t>
            </w:r>
          </w:p>
        </w:tc>
      </w:tr>
      <w:tr w:rsidR="002F7AB3" w:rsidRPr="00191B3B" w:rsidTr="002F7A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pPr>
          </w:p>
        </w:tc>
        <w:tc>
          <w:tcPr>
            <w:tcW w:w="855" w:type="dxa"/>
            <w:vMerge/>
            <w:tcBorders>
              <w:left w:val="single" w:sz="4" w:space="0" w:color="auto"/>
              <w:bottom w:val="single" w:sz="4" w:space="0" w:color="auto"/>
              <w:right w:val="single" w:sz="4" w:space="0" w:color="auto"/>
            </w:tcBorders>
            <w:vAlign w:val="center"/>
          </w:tcPr>
          <w:p w:rsidR="002F7AB3" w:rsidRPr="00191B3B" w:rsidRDefault="002F7AB3" w:rsidP="002F7AB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F7AB3" w:rsidRPr="00191B3B" w:rsidRDefault="002F7AB3" w:rsidP="002F7AB3">
            <w:pPr>
              <w:jc w:val="center"/>
            </w:pPr>
          </w:p>
        </w:tc>
      </w:tr>
      <w:tr w:rsidR="002F7AB3"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7AB3" w:rsidRPr="00191B3B" w:rsidRDefault="002F7AB3" w:rsidP="002F7AB3">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2F7AB3" w:rsidRPr="00191B3B" w:rsidRDefault="002F7AB3" w:rsidP="002F7AB3">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Dr. Soós Mihály</w:t>
            </w:r>
          </w:p>
        </w:tc>
        <w:tc>
          <w:tcPr>
            <w:tcW w:w="855" w:type="dxa"/>
            <w:tcBorders>
              <w:top w:val="single" w:sz="4" w:space="0" w:color="auto"/>
              <w:left w:val="nil"/>
              <w:bottom w:val="single" w:sz="4" w:space="0" w:color="auto"/>
              <w:right w:val="single" w:sz="4" w:space="0" w:color="auto"/>
            </w:tcBorders>
            <w:vAlign w:val="center"/>
          </w:tcPr>
          <w:p w:rsidR="002F7AB3" w:rsidRPr="00191B3B" w:rsidRDefault="002F7AB3" w:rsidP="002F7AB3">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B3" w:rsidRPr="00191B3B" w:rsidRDefault="002F7AB3" w:rsidP="002F7AB3">
            <w:pPr>
              <w:jc w:val="center"/>
              <w:rPr>
                <w:b/>
              </w:rPr>
            </w:pPr>
            <w:r w:rsidRPr="00191B3B">
              <w:rPr>
                <w:b/>
              </w:rPr>
              <w:t>adjunktus</w:t>
            </w:r>
          </w:p>
        </w:tc>
      </w:tr>
      <w:tr w:rsidR="002F7AB3" w:rsidRPr="00191B3B" w:rsidTr="002F7A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7AB3" w:rsidRPr="00191B3B" w:rsidRDefault="002F7AB3" w:rsidP="002F7AB3">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2F7AB3" w:rsidRPr="00191B3B" w:rsidRDefault="002F7AB3" w:rsidP="002F7AB3">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7AB3" w:rsidRPr="00191B3B" w:rsidRDefault="002F7AB3" w:rsidP="002F7AB3">
            <w:pPr>
              <w:jc w:val="center"/>
              <w:rPr>
                <w:b/>
              </w:rPr>
            </w:pPr>
          </w:p>
        </w:tc>
        <w:tc>
          <w:tcPr>
            <w:tcW w:w="855" w:type="dxa"/>
            <w:tcBorders>
              <w:top w:val="single" w:sz="4" w:space="0" w:color="auto"/>
              <w:left w:val="nil"/>
              <w:bottom w:val="single" w:sz="4" w:space="0" w:color="auto"/>
              <w:right w:val="single" w:sz="4" w:space="0" w:color="auto"/>
            </w:tcBorders>
            <w:vAlign w:val="center"/>
          </w:tcPr>
          <w:p w:rsidR="002F7AB3" w:rsidRPr="00191B3B" w:rsidRDefault="002F7AB3" w:rsidP="002F7AB3">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7AB3" w:rsidRPr="00191B3B" w:rsidRDefault="002F7AB3" w:rsidP="002F7AB3">
            <w:pPr>
              <w:jc w:val="center"/>
              <w:rPr>
                <w:b/>
              </w:rPr>
            </w:pPr>
          </w:p>
        </w:tc>
      </w:tr>
      <w:tr w:rsidR="002F7AB3" w:rsidRPr="00191B3B" w:rsidTr="002F7AB3">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r w:rsidRPr="00191B3B">
              <w:t xml:space="preserve">A kurzus célja, </w:t>
            </w:r>
          </w:p>
          <w:p w:rsidR="002F7AB3" w:rsidRPr="00191B3B" w:rsidRDefault="002F7AB3" w:rsidP="002F7AB3">
            <w:pPr>
              <w:shd w:val="clear" w:color="auto" w:fill="E5DFEC"/>
              <w:ind w:left="426"/>
              <w:jc w:val="both"/>
            </w:pPr>
            <w:r w:rsidRPr="00191B3B">
              <w:t xml:space="preserve">A tárgy célja, hogy a hallgatók megismerkedjenek a termékek és márkák stratégiáinak főbb kérdésköreivel, és az elméleti megalapozás mellett – az esettanulmányok segítségével – a gyakorlatban is jól használható ismereteket szerezzenek. A tárgy alapismereteit a hallgatók a Termék- és márkamenedzsment tárgy kereteiben sajátítják el az alapszakon. </w:t>
            </w:r>
          </w:p>
          <w:p w:rsidR="002F7AB3" w:rsidRPr="00191B3B" w:rsidRDefault="002F7AB3" w:rsidP="002F7AB3"/>
          <w:p w:rsidR="002F7AB3" w:rsidRPr="00191B3B" w:rsidRDefault="002F7AB3" w:rsidP="002F7AB3"/>
          <w:p w:rsidR="002F7AB3" w:rsidRPr="00191B3B" w:rsidRDefault="002F7AB3" w:rsidP="002F7AB3"/>
        </w:tc>
      </w:tr>
      <w:tr w:rsidR="002F7AB3" w:rsidRPr="00191B3B" w:rsidTr="002F7AB3">
        <w:trPr>
          <w:cantSplit/>
          <w:trHeight w:val="1400"/>
        </w:trPr>
        <w:tc>
          <w:tcPr>
            <w:tcW w:w="9939" w:type="dxa"/>
            <w:gridSpan w:val="10"/>
            <w:tcBorders>
              <w:top w:val="single" w:sz="4" w:space="0" w:color="auto"/>
              <w:left w:val="single" w:sz="4" w:space="0" w:color="auto"/>
              <w:right w:val="single" w:sz="4" w:space="0" w:color="000000"/>
            </w:tcBorders>
            <w:vAlign w:val="center"/>
          </w:tcPr>
          <w:p w:rsidR="002F7AB3" w:rsidRPr="00191B3B" w:rsidRDefault="002F7AB3" w:rsidP="002F7AB3">
            <w:pPr>
              <w:jc w:val="both"/>
              <w:rPr>
                <w:b/>
                <w:bCs/>
              </w:rPr>
            </w:pPr>
            <w:r w:rsidRPr="00191B3B">
              <w:rPr>
                <w:b/>
                <w:bCs/>
              </w:rPr>
              <w:lastRenderedPageBreak/>
              <w:t xml:space="preserve">Azoknak az előírt szakmai kompetenciáknak, kompetencia-elemeknek (tudás, képesség stb., KKK 7. pont) a felsorolása, amelyek kialakításához a tantárgy jellemzően, érdemben hozzájárul </w:t>
            </w:r>
          </w:p>
          <w:p w:rsidR="002F7AB3" w:rsidRPr="00191B3B" w:rsidRDefault="002F7AB3" w:rsidP="002F7AB3">
            <w:pPr>
              <w:ind w:firstLine="204"/>
              <w:jc w:val="both"/>
              <w:rPr>
                <w:i/>
              </w:rPr>
            </w:pPr>
            <w:r w:rsidRPr="00191B3B">
              <w:rPr>
                <w:bCs/>
                <w:i/>
                <w:iCs/>
              </w:rPr>
              <w:t>T</w:t>
            </w:r>
            <w:r w:rsidRPr="00191B3B">
              <w:rPr>
                <w:bCs/>
                <w:i/>
              </w:rPr>
              <w:t>udása:</w:t>
            </w:r>
          </w:p>
          <w:p w:rsidR="002F7AB3" w:rsidRPr="00191B3B" w:rsidRDefault="002F7AB3" w:rsidP="002F7AB3">
            <w:pPr>
              <w:shd w:val="clear" w:color="auto" w:fill="E5DFEC"/>
              <w:ind w:left="204"/>
              <w:jc w:val="both"/>
            </w:pPr>
            <w:r w:rsidRPr="00191B3B">
              <w:t>Elsajátította a gazdaságtudomány, illetve a gazdaság mikro és makro szerveződési szintjeinek fogalmait, elméleteit, folyamatait és jellemzőit, ismeri a meghatározó gazdasági tényeket. Érti a gazdálkodó szervezetek struktúráját, működését és hazai, illetve nemzeti határokon túlnyúló kapcsolatrendszerét, információs és motivációs tényezőit, különös tekintettel az intézményi környezetre. Ismeri a vállalkozás, gazdálkodó szervezet és projekt tervezési és vezetési szabályait, szakmai és etikai normáit. Ismeri a marketing szakterület általános és specifikus jellemzőit, határait, legfontosabb fejlődési irányait, szakterületeinek kapcsolódását rokon szakterületekhez. Részletekbe menően ismeri a marketing szakterület összefüggéseit, elméleteit és az ezeket felépítő terminológiát. Ismeri a marketingstratégia erőforrás alapú elméleteit, a stratégiai menedzsment elemzési módszereit, valamint további marketing részterületek (például eladásmenedzsment, marketing engineering, kvalitatív kutatás, kreatív tervezés) elméleti alapjait és elemzési módszereit. Jól ismeri marketing szakterülete szókincsét és az írott és beszélt nyelvi kommunikáció sajátosságait, legfontosabb formáit, módszereit, és technikáit anyanyelvén és egy idegen nyelven. Ismeri az értékalkotó marketingfolyamatok és az innováció kapcsolatát. Jól ismeri a vevőorientáció érvényesítésének szervezeti formáit és folyamatait. Ismeri és érti a fogyasztói választást magyarázó elméleteket, a fogyasztás társadalmi szerepét.</w:t>
            </w:r>
          </w:p>
          <w:p w:rsidR="002F7AB3" w:rsidRPr="00191B3B" w:rsidRDefault="002F7AB3" w:rsidP="002F7AB3">
            <w:pPr>
              <w:ind w:firstLine="204"/>
              <w:jc w:val="both"/>
            </w:pPr>
            <w:r w:rsidRPr="00191B3B">
              <w:rPr>
                <w:bCs/>
              </w:rPr>
              <w:t>Képességei</w:t>
            </w:r>
          </w:p>
          <w:p w:rsidR="002F7AB3" w:rsidRPr="00191B3B" w:rsidRDefault="002F7AB3" w:rsidP="002F7AB3">
            <w:pPr>
              <w:shd w:val="clear" w:color="auto" w:fill="E5DFEC"/>
              <w:ind w:left="204"/>
              <w:jc w:val="both"/>
            </w:pPr>
            <w:r w:rsidRPr="00191B3B">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 A gyakorlati tudás, tapasztalatok megszerzését követően képes közepes és nagyméretű vállalkozás, komplex szervezeti egység vezetésére, gazdálkodó szervezetben átfogó gazdasági funkciót lát el, összetett gazdálkodási folyamatokat tervez, irányít, az erőforrásokkal gazdálkodik. Nemzetközi, multikulturális környezetben is képes hatékony munkavégzésre. Képes sokoldalú, interdiszciplináris megközelítéssel speciális szakmai problémákat azonosítani, továbbá feltárni és megfogalmazni az azok megoldásához szükséges részletes elméleti és gyakorlati hátteret. Magas szinten használja a marketing szakterület ismeretközvetítési technikáit, és dolgozza fel a magyar és idegen nyelvű publikációs forrásait. Gazdálkodási folyamatokban, projektekben, csoportos feladatmegoldásokban vesz részt, vezetőként a tevékenységet tervezi, irányítja, szervezi, koordinálja, értékeli. Képes a tanult ismeretek és megszerzett tapasztalatok birtokában saját vállalkozás irányítására és működtetésére. Képes vezetői testületek számára önálló elemzések és előterjesztések készítésére.</w:t>
            </w:r>
          </w:p>
          <w:p w:rsidR="002F7AB3" w:rsidRPr="00191B3B" w:rsidRDefault="002F7AB3" w:rsidP="002F7AB3">
            <w:pPr>
              <w:ind w:firstLine="204"/>
              <w:jc w:val="both"/>
            </w:pPr>
            <w:r w:rsidRPr="00191B3B">
              <w:rPr>
                <w:bCs/>
                <w:iCs/>
              </w:rPr>
              <w:t>A</w:t>
            </w:r>
            <w:r w:rsidRPr="00191B3B">
              <w:rPr>
                <w:bCs/>
              </w:rPr>
              <w:t>ttitűdje</w:t>
            </w:r>
          </w:p>
          <w:p w:rsidR="002F7AB3" w:rsidRPr="00191B3B" w:rsidRDefault="002F7AB3" w:rsidP="002F7AB3">
            <w:pPr>
              <w:shd w:val="clear" w:color="auto" w:fill="E5DFEC"/>
              <w:ind w:left="204"/>
              <w:jc w:val="both"/>
            </w:pPr>
            <w:r w:rsidRPr="00191B3B">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 Vállalja azokat az átfogó és speciális viszonyokat, azt a szakmai identitást, amelyek marketing szakterülete sajátos karakterét, személyes és közösségi szerepét alkotják. Hitelesen közvetíti szakmája összefoglaló és részletezett problémaköreit. Új, komplex megközelítést kívánó, stratégiai döntési helyzetekben, illetve nem várt élethelyzetekben is törekszik a jogszabályok és etikai normák teljeskörű figyelembevételével dönteni. Kezdeményező szerepet vállal szakmájának a közösség szolgálatába állítására. Fejlett marketing szakmai identitással, hivatástudattal rendelkezik, amelyet a szakmai és szélesebb társadalmi közösség felé is vállal.</w:t>
            </w:r>
          </w:p>
          <w:p w:rsidR="002F7AB3" w:rsidRPr="00191B3B" w:rsidRDefault="002F7AB3" w:rsidP="002F7AB3">
            <w:pPr>
              <w:ind w:firstLine="204"/>
              <w:jc w:val="both"/>
              <w:rPr>
                <w:i/>
              </w:rPr>
            </w:pPr>
            <w:r w:rsidRPr="00191B3B">
              <w:rPr>
                <w:bCs/>
                <w:i/>
                <w:iCs/>
              </w:rPr>
              <w:t>A</w:t>
            </w:r>
            <w:r w:rsidRPr="00191B3B">
              <w:rPr>
                <w:bCs/>
                <w:i/>
              </w:rPr>
              <w:t>utonómiája és felelőssége</w:t>
            </w:r>
          </w:p>
          <w:p w:rsidR="002F7AB3" w:rsidRPr="00191B3B" w:rsidRDefault="002F7AB3" w:rsidP="002F7AB3">
            <w:pPr>
              <w:shd w:val="clear" w:color="auto" w:fill="E5DFEC"/>
              <w:ind w:left="204"/>
              <w:jc w:val="both"/>
            </w:pPr>
            <w:r w:rsidRPr="00191B3B">
              <w:t>Szervezetpolitikai, stratégiai, irányítási szempontból jelentős területeken is önállóan választja ki és alkalmazza a releváns probléma megoldási módszereket, önállóan lát el gazdasági elemző, döntés előkészítő, tanácsadói feladatokat. Önállóan létesít, szervez és irányít nagyobb méretű vállalkozást, vagy nagyobb szervezetet, szervezeti egységet is. Felelősséget vállal saját munkájáért, az általa irányított szervezetért, vállalkozásáért, az alkalmazottakért. Önállóan azonosítja, tervezi és szervezi saját és beosztottai szakmai és általános fejlődését, azokért felelősséget vállal és visel. Kialakított marketing szakmai véleményét előre ismert döntési helyzetekben önállóan képviseli. Új, komplex döntési helyzetekben is felelősséget vállal azok környezeti és társadalmi hatásaiért. Bekapcsolódik kutatási és fejlesztési projektekbe, a projektcsoportban a cél elérése érdekében autonóm módon, a csoport többi tagjával együttműködve mozgósítja elméleti és gyakorlati tudását, képességeit.</w:t>
            </w:r>
          </w:p>
          <w:p w:rsidR="002F7AB3" w:rsidRPr="00191B3B" w:rsidRDefault="002F7AB3" w:rsidP="002F7AB3">
            <w:pPr>
              <w:shd w:val="clear" w:color="auto" w:fill="E5DFEC"/>
              <w:ind w:left="204"/>
              <w:jc w:val="both"/>
            </w:pPr>
            <w:r w:rsidRPr="00191B3B">
              <w:t>Társadalmi és közéleti ügyekben kezdeményező, felelős magatartást tanúsít a munkatársak, beosztottak vonatkozásában.</w:t>
            </w:r>
          </w:p>
          <w:p w:rsidR="002F7AB3" w:rsidRPr="00191B3B" w:rsidRDefault="002F7AB3" w:rsidP="002F7AB3">
            <w:pPr>
              <w:rPr>
                <w:rFonts w:eastAsia="Arial Unicode MS"/>
                <w:b/>
                <w:bCs/>
              </w:rPr>
            </w:pPr>
          </w:p>
          <w:p w:rsidR="002F7AB3" w:rsidRPr="00191B3B" w:rsidRDefault="002F7AB3" w:rsidP="002F7AB3">
            <w:pPr>
              <w:rPr>
                <w:rFonts w:eastAsia="Arial Unicode MS"/>
                <w:b/>
                <w:bCs/>
              </w:rPr>
            </w:pPr>
          </w:p>
          <w:p w:rsidR="002F7AB3" w:rsidRPr="00191B3B" w:rsidRDefault="002F7AB3" w:rsidP="002F7AB3">
            <w:pPr>
              <w:rPr>
                <w:rFonts w:eastAsia="Arial Unicode MS"/>
                <w:b/>
                <w:bCs/>
              </w:rPr>
            </w:pPr>
          </w:p>
          <w:p w:rsidR="002F7AB3" w:rsidRPr="00191B3B" w:rsidRDefault="002F7AB3" w:rsidP="002F7AB3">
            <w:pPr>
              <w:rPr>
                <w:rFonts w:eastAsia="Arial Unicode MS"/>
                <w:b/>
                <w:bCs/>
              </w:rPr>
            </w:pPr>
          </w:p>
        </w:tc>
      </w:tr>
      <w:tr w:rsidR="002F7AB3" w:rsidRPr="00191B3B" w:rsidTr="002F7AB3">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rPr>
                <w:b/>
                <w:bCs/>
              </w:rPr>
            </w:pPr>
            <w:r w:rsidRPr="00191B3B">
              <w:rPr>
                <w:b/>
                <w:bCs/>
              </w:rPr>
              <w:t>A kurzus rövid tartalma, témakörei</w:t>
            </w:r>
          </w:p>
          <w:p w:rsidR="002F7AB3" w:rsidRPr="00191B3B" w:rsidRDefault="002F7AB3" w:rsidP="002F7AB3">
            <w:pPr>
              <w:pStyle w:val="Listaszerbekezds"/>
              <w:shd w:val="clear" w:color="auto" w:fill="E5DFEC"/>
              <w:ind w:left="284"/>
              <w:jc w:val="both"/>
              <w:rPr>
                <w:rFonts w:ascii="Times New Roman" w:hAnsi="Times New Roman" w:cs="Times New Roman"/>
                <w:sz w:val="20"/>
                <w:szCs w:val="20"/>
              </w:rPr>
            </w:pPr>
            <w:r w:rsidRPr="00191B3B">
              <w:rPr>
                <w:rFonts w:ascii="Times New Roman" w:hAnsi="Times New Roman" w:cs="Times New Roman"/>
                <w:sz w:val="20"/>
                <w:szCs w:val="20"/>
              </w:rPr>
              <w:t>A kurzus a következő témaköröket öleli fel: A marketingszemléletű termékinnováció alapkoncepciói és az új termékek típusai. A vállalati termékpolitika és a termékinnováció összefüggései. Eszközök és tesztek – a felhasználók tulajdonságainak, preferenciáinak beépítése a tervezésbe. A termékfejlesztés szervezeti háttere. Szervezeti kultúra, szervezeti magatartás és a termékinnováció összefüggései. Az újtermék-koncepció kialakítása és tesztelése. Márkapolitikai döntések. Márkakiterjesztés. Globális márkastratégiák. A marketing szerepe a formatervezésben és a műszaki fejlesztésben. Design és csomagolás.</w:t>
            </w:r>
          </w:p>
        </w:tc>
      </w:tr>
      <w:tr w:rsidR="002F7AB3" w:rsidRPr="00191B3B" w:rsidTr="002F7AB3">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F7AB3" w:rsidRPr="00191B3B" w:rsidRDefault="002F7AB3" w:rsidP="002F7AB3">
            <w:pPr>
              <w:rPr>
                <w:b/>
                <w:bCs/>
              </w:rPr>
            </w:pPr>
            <w:r w:rsidRPr="00191B3B">
              <w:rPr>
                <w:b/>
                <w:bCs/>
              </w:rPr>
              <w:lastRenderedPageBreak/>
              <w:t>Tervezett tanulási tevékenységek, tanítási módszerek</w:t>
            </w:r>
          </w:p>
          <w:p w:rsidR="002F7AB3" w:rsidRPr="00191B3B" w:rsidRDefault="002F7AB3" w:rsidP="002F7AB3">
            <w:pPr>
              <w:shd w:val="clear" w:color="auto" w:fill="E5DFEC"/>
              <w:suppressAutoHyphens/>
              <w:autoSpaceDE w:val="0"/>
              <w:spacing w:before="60" w:after="60"/>
              <w:ind w:left="417" w:right="113"/>
              <w:jc w:val="both"/>
            </w:pPr>
            <w:r w:rsidRPr="00191B3B">
              <w:t>Az interaktív előadások mellett a félév során a hallgatók 3-4 fős csoportokban, írásban dolgoznak ki esettanulmányokat. Ezek terjedelme 15 oldal + a mellékletek. Az esettanulmány-elemzéseket prezentáció formájában védik meg a hallgatók. A témák kidolgozásánál a hallgatók a tanult elméleti modellekre, fogalmakra támaszkodnak, és ezeket további szakirodalommal egészítik ki. Az elemzéseknél – a témától függően – támaszkodni lehet szekunder adatokra, saját megfigyelésekre, fogyasztói és szakértői mélyinterjúkra, valamint kismintás feltáró jellegű saját kutatási eredményekre.</w:t>
            </w:r>
          </w:p>
        </w:tc>
      </w:tr>
      <w:tr w:rsidR="002F7AB3" w:rsidRPr="00191B3B" w:rsidTr="002F7AB3">
        <w:trPr>
          <w:trHeight w:val="473"/>
        </w:trPr>
        <w:tc>
          <w:tcPr>
            <w:tcW w:w="9939" w:type="dxa"/>
            <w:gridSpan w:val="10"/>
            <w:tcBorders>
              <w:top w:val="single" w:sz="4" w:space="0" w:color="auto"/>
              <w:left w:val="single" w:sz="4" w:space="0" w:color="auto"/>
              <w:bottom w:val="single" w:sz="4" w:space="0" w:color="auto"/>
              <w:right w:val="single" w:sz="4" w:space="0" w:color="auto"/>
            </w:tcBorders>
          </w:tcPr>
          <w:p w:rsidR="002F7AB3" w:rsidRPr="00191B3B" w:rsidRDefault="002F7AB3" w:rsidP="002F7AB3">
            <w:pPr>
              <w:rPr>
                <w:b/>
                <w:bCs/>
              </w:rPr>
            </w:pPr>
            <w:r w:rsidRPr="00191B3B">
              <w:rPr>
                <w:b/>
                <w:bCs/>
              </w:rPr>
              <w:t>Értékelés</w:t>
            </w:r>
          </w:p>
          <w:p w:rsidR="002F7AB3" w:rsidRPr="00191B3B" w:rsidRDefault="002F7AB3" w:rsidP="002F7AB3">
            <w:pPr>
              <w:shd w:val="clear" w:color="auto" w:fill="E5DFEC"/>
              <w:suppressAutoHyphens/>
              <w:autoSpaceDE w:val="0"/>
              <w:spacing w:before="60" w:after="60"/>
              <w:ind w:left="417" w:right="113"/>
            </w:pPr>
            <w:r w:rsidRPr="00191B3B">
              <w:t>Írásbeli vizsga</w:t>
            </w:r>
          </w:p>
        </w:tc>
      </w:tr>
      <w:tr w:rsidR="002F7AB3" w:rsidRPr="00191B3B" w:rsidTr="002F7AB3">
        <w:trPr>
          <w:trHeight w:val="299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F7AB3" w:rsidRPr="00191B3B" w:rsidRDefault="002F7AB3" w:rsidP="002F7AB3">
            <w:pPr>
              <w:rPr>
                <w:b/>
                <w:bCs/>
              </w:rPr>
            </w:pPr>
            <w:r w:rsidRPr="00191B3B">
              <w:rPr>
                <w:b/>
                <w:bCs/>
              </w:rPr>
              <w:t>Kötelező szakirodalom:</w:t>
            </w:r>
          </w:p>
          <w:p w:rsidR="002F7AB3" w:rsidRPr="00191B3B" w:rsidRDefault="002F7AB3" w:rsidP="005B6947">
            <w:pPr>
              <w:pStyle w:val="Listaszerbekezds"/>
              <w:numPr>
                <w:ilvl w:val="0"/>
                <w:numId w:val="44"/>
              </w:numPr>
              <w:shd w:val="clear" w:color="auto" w:fill="E5DFEC"/>
              <w:spacing w:after="0" w:line="240" w:lineRule="auto"/>
              <w:jc w:val="both"/>
              <w:rPr>
                <w:rFonts w:ascii="Times New Roman" w:hAnsi="Times New Roman" w:cs="Times New Roman"/>
                <w:bCs/>
                <w:sz w:val="20"/>
                <w:szCs w:val="20"/>
              </w:rPr>
            </w:pPr>
            <w:r w:rsidRPr="00191B3B">
              <w:rPr>
                <w:rFonts w:ascii="Times New Roman" w:hAnsi="Times New Roman" w:cs="Times New Roman"/>
                <w:bCs/>
                <w:sz w:val="20"/>
                <w:szCs w:val="20"/>
              </w:rPr>
              <w:t>Antalovits M. – Süle M. (szerk.) (2012): Termékmenedzsment. Baccalaureus Sciantiae Tankönyvek sorozat, Typotext Kiadó, Budapest, oldalszám: 360, ISBN: 978-963-2797-40-3</w:t>
            </w:r>
          </w:p>
          <w:p w:rsidR="002F7AB3" w:rsidRPr="00191B3B" w:rsidRDefault="002F7AB3" w:rsidP="005B6947">
            <w:pPr>
              <w:pStyle w:val="Listaszerbekezds"/>
              <w:numPr>
                <w:ilvl w:val="0"/>
                <w:numId w:val="44"/>
              </w:numPr>
              <w:shd w:val="clear" w:color="auto" w:fill="E5DFEC"/>
              <w:spacing w:after="0" w:line="240" w:lineRule="auto"/>
              <w:jc w:val="both"/>
              <w:rPr>
                <w:rFonts w:ascii="Times New Roman" w:hAnsi="Times New Roman" w:cs="Times New Roman"/>
                <w:bCs/>
                <w:sz w:val="20"/>
                <w:szCs w:val="20"/>
              </w:rPr>
            </w:pPr>
            <w:r w:rsidRPr="00191B3B">
              <w:rPr>
                <w:rFonts w:ascii="Times New Roman" w:hAnsi="Times New Roman" w:cs="Times New Roman"/>
                <w:sz w:val="20"/>
                <w:szCs w:val="20"/>
              </w:rPr>
              <w:t>Becker Gy. – Kaucsek Gy. (1996): Termékergonómia, termékpszichológia. Tölgyfa Kiadó, Budapest, oldalszám: 207, ISBN: 9637164073</w:t>
            </w:r>
          </w:p>
          <w:p w:rsidR="002F7AB3" w:rsidRPr="00191B3B" w:rsidRDefault="002F7AB3" w:rsidP="005B6947">
            <w:pPr>
              <w:pStyle w:val="Listaszerbekezds"/>
              <w:numPr>
                <w:ilvl w:val="0"/>
                <w:numId w:val="44"/>
              </w:numPr>
              <w:shd w:val="clear" w:color="auto" w:fill="E5DFEC"/>
              <w:spacing w:after="0" w:line="240" w:lineRule="auto"/>
              <w:jc w:val="both"/>
              <w:rPr>
                <w:rFonts w:ascii="Times New Roman" w:hAnsi="Times New Roman" w:cs="Times New Roman"/>
                <w:sz w:val="20"/>
                <w:szCs w:val="20"/>
              </w:rPr>
            </w:pPr>
            <w:r w:rsidRPr="00191B3B">
              <w:rPr>
                <w:rFonts w:ascii="Times New Roman" w:hAnsi="Times New Roman" w:cs="Times New Roman"/>
                <w:sz w:val="20"/>
                <w:szCs w:val="20"/>
              </w:rPr>
              <w:t>Rekettye G. (1999): Értékteremtés a marketingben. Termékek piacvezérelt tervezése, fejlesztése és menedzselése. Közgazdasági és Jogi Könyvkiadó, Budapest, oldalszám: 212, ISBN: 963-224-191-6</w:t>
            </w:r>
          </w:p>
          <w:p w:rsidR="002F7AB3" w:rsidRPr="00191B3B" w:rsidRDefault="002F7AB3" w:rsidP="002F7AB3">
            <w:pPr>
              <w:jc w:val="both"/>
              <w:rPr>
                <w:b/>
              </w:rPr>
            </w:pPr>
            <w:r w:rsidRPr="00191B3B">
              <w:rPr>
                <w:b/>
              </w:rPr>
              <w:t>Ajánlott irodalom:</w:t>
            </w:r>
          </w:p>
          <w:p w:rsidR="002F7AB3" w:rsidRPr="00191B3B" w:rsidRDefault="002F7AB3" w:rsidP="005B6947">
            <w:pPr>
              <w:pStyle w:val="Listaszerbekezds"/>
              <w:numPr>
                <w:ilvl w:val="0"/>
                <w:numId w:val="45"/>
              </w:numPr>
              <w:shd w:val="clear" w:color="auto" w:fill="E5DFEC"/>
              <w:spacing w:after="0" w:line="240" w:lineRule="auto"/>
              <w:ind w:left="567"/>
              <w:jc w:val="both"/>
              <w:rPr>
                <w:rFonts w:ascii="Times New Roman" w:hAnsi="Times New Roman" w:cs="Times New Roman"/>
                <w:sz w:val="20"/>
                <w:szCs w:val="20"/>
              </w:rPr>
            </w:pPr>
            <w:r w:rsidRPr="00191B3B">
              <w:rPr>
                <w:rFonts w:ascii="Times New Roman" w:hAnsi="Times New Roman" w:cs="Times New Roman"/>
                <w:sz w:val="20"/>
                <w:szCs w:val="20"/>
              </w:rPr>
              <w:t>Ulrich, K. – Eppinger, S. (2011): Product Design and Development. McGraw Hill Book Co, oldalszám: 415, ISBN: 978-0073404776</w:t>
            </w:r>
          </w:p>
          <w:p w:rsidR="002F7AB3" w:rsidRPr="00191B3B" w:rsidRDefault="002F7AB3" w:rsidP="005B6947">
            <w:pPr>
              <w:pStyle w:val="Listaszerbekezds"/>
              <w:numPr>
                <w:ilvl w:val="0"/>
                <w:numId w:val="45"/>
              </w:numPr>
              <w:shd w:val="clear" w:color="auto" w:fill="E5DFEC"/>
              <w:spacing w:after="0" w:line="240" w:lineRule="auto"/>
              <w:ind w:left="567"/>
              <w:jc w:val="both"/>
              <w:rPr>
                <w:rFonts w:ascii="Times New Roman" w:hAnsi="Times New Roman" w:cs="Times New Roman"/>
                <w:sz w:val="20"/>
                <w:szCs w:val="20"/>
              </w:rPr>
            </w:pPr>
            <w:r w:rsidRPr="00191B3B">
              <w:rPr>
                <w:rFonts w:ascii="Times New Roman" w:hAnsi="Times New Roman" w:cs="Times New Roman"/>
                <w:sz w:val="20"/>
                <w:szCs w:val="20"/>
              </w:rPr>
              <w:t>Baker, M. – Heart, S. (2007): Product Strategy and Management, Pearson Education, Instock, oldalszám: 570, ISBN: 978-0273694502</w:t>
            </w:r>
          </w:p>
          <w:p w:rsidR="002F7AB3" w:rsidRPr="00191B3B" w:rsidRDefault="002F7AB3" w:rsidP="005B6947">
            <w:pPr>
              <w:pStyle w:val="Listaszerbekezds"/>
              <w:numPr>
                <w:ilvl w:val="0"/>
                <w:numId w:val="45"/>
              </w:numPr>
              <w:shd w:val="clear" w:color="auto" w:fill="E5DFEC"/>
              <w:spacing w:after="0" w:line="240" w:lineRule="auto"/>
              <w:ind w:left="567"/>
              <w:jc w:val="both"/>
              <w:rPr>
                <w:rFonts w:ascii="Times New Roman" w:hAnsi="Times New Roman" w:cs="Times New Roman"/>
                <w:sz w:val="20"/>
                <w:szCs w:val="20"/>
              </w:rPr>
            </w:pPr>
            <w:r w:rsidRPr="00191B3B">
              <w:rPr>
                <w:rFonts w:ascii="Times New Roman" w:hAnsi="Times New Roman" w:cs="Times New Roman"/>
                <w:sz w:val="20"/>
                <w:szCs w:val="20"/>
              </w:rPr>
              <w:t>Randall, G. (2000): Márkázás a gyakorlatban. Geomédia Kiadó, Budapest, oldalszám: 238, ISBN: 9637910727</w:t>
            </w:r>
          </w:p>
        </w:tc>
      </w:tr>
    </w:tbl>
    <w:p w:rsidR="002F7AB3" w:rsidRPr="00191B3B" w:rsidRDefault="002F7AB3" w:rsidP="002F7AB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F7AB3" w:rsidRPr="00191B3B" w:rsidTr="002F7AB3">
        <w:tc>
          <w:tcPr>
            <w:tcW w:w="9250" w:type="dxa"/>
            <w:gridSpan w:val="2"/>
            <w:shd w:val="clear" w:color="auto" w:fill="auto"/>
          </w:tcPr>
          <w:p w:rsidR="002F7AB3" w:rsidRPr="00191B3B" w:rsidRDefault="002F7AB3" w:rsidP="002F7AB3">
            <w:pPr>
              <w:jc w:val="center"/>
            </w:pPr>
            <w:r w:rsidRPr="00191B3B">
              <w:t>Heti bontott tematika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A termékmenedzsment fogalma, értelmezése, szerepe a marketingben</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A termék, mint a marketing-mix meghatározó eleme (fizikai, funkcionális, esztétikai és marketing jellemzők)</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Termékszintek, termékkínálat, termékdizájn</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A termékfejlesztés (indítékok, célok, formák és folyamat)</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A szolgáltatástermék és jellemzői</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A termék piaci életgörbéje</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A márka, mint azonosító és megkülönböztető termékjelző</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Márkaépítés, márkaszemélyiség, márka imázs, márkaérték</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Sikertényezők és bukás-okozók a termékmenedzsmentben</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Márkatípusok és jellemzőik</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Márkastratégiák, összefüggések piaci kihívások, pozíció és márkamenedzsment között</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r w:rsidRPr="00191B3B">
              <w:t>Ansoff-mátrix stratégiái</w:t>
            </w:r>
          </w:p>
          <w:p w:rsidR="002F7AB3" w:rsidRPr="00191B3B" w:rsidRDefault="002F7AB3" w:rsidP="002F7AB3">
            <w:r w:rsidRPr="00191B3B">
              <w:t>A BCG-mátrix stratégiái</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tabs>
                <w:tab w:val="left" w:pos="3908"/>
              </w:tabs>
              <w:jc w:val="both"/>
            </w:pPr>
            <w:r w:rsidRPr="00191B3B">
              <w:t>Hallgatói prezentációk</w:t>
            </w:r>
          </w:p>
        </w:tc>
      </w:tr>
      <w:tr w:rsidR="002F7AB3" w:rsidRPr="00191B3B" w:rsidTr="002F7AB3">
        <w:tc>
          <w:tcPr>
            <w:tcW w:w="1529" w:type="dxa"/>
            <w:vMerge/>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TE*Az előadásanyag elméleti szintű tárgyalása</w:t>
            </w:r>
          </w:p>
        </w:tc>
      </w:tr>
      <w:tr w:rsidR="002F7AB3" w:rsidRPr="00191B3B" w:rsidTr="002F7AB3">
        <w:tc>
          <w:tcPr>
            <w:tcW w:w="1529" w:type="dxa"/>
            <w:vMerge w:val="restart"/>
            <w:shd w:val="clear" w:color="auto" w:fill="auto"/>
          </w:tcPr>
          <w:p w:rsidR="002F7AB3" w:rsidRPr="00191B3B" w:rsidRDefault="002F7AB3" w:rsidP="001A00D3">
            <w:pPr>
              <w:numPr>
                <w:ilvl w:val="0"/>
                <w:numId w:val="76"/>
              </w:numPr>
            </w:pPr>
          </w:p>
        </w:tc>
        <w:tc>
          <w:tcPr>
            <w:tcW w:w="7721" w:type="dxa"/>
            <w:shd w:val="clear" w:color="auto" w:fill="auto"/>
          </w:tcPr>
          <w:p w:rsidR="002F7AB3" w:rsidRPr="00191B3B" w:rsidRDefault="002F7AB3" w:rsidP="002F7AB3">
            <w:pPr>
              <w:jc w:val="both"/>
            </w:pPr>
            <w:r w:rsidRPr="00191B3B">
              <w:t>Hallgatói prezentációk</w:t>
            </w:r>
          </w:p>
        </w:tc>
      </w:tr>
      <w:tr w:rsidR="002F7AB3" w:rsidRPr="00191B3B" w:rsidTr="002F7AB3">
        <w:trPr>
          <w:trHeight w:val="70"/>
        </w:trPr>
        <w:tc>
          <w:tcPr>
            <w:tcW w:w="1529" w:type="dxa"/>
            <w:vMerge/>
            <w:shd w:val="clear" w:color="auto" w:fill="auto"/>
          </w:tcPr>
          <w:p w:rsidR="002F7AB3" w:rsidRPr="00191B3B" w:rsidRDefault="002F7AB3" w:rsidP="00126D3D">
            <w:pPr>
              <w:numPr>
                <w:ilvl w:val="0"/>
                <w:numId w:val="70"/>
              </w:numPr>
            </w:pPr>
          </w:p>
        </w:tc>
        <w:tc>
          <w:tcPr>
            <w:tcW w:w="7721" w:type="dxa"/>
            <w:shd w:val="clear" w:color="auto" w:fill="auto"/>
          </w:tcPr>
          <w:p w:rsidR="002F7AB3" w:rsidRPr="00191B3B" w:rsidRDefault="002F7AB3" w:rsidP="002F7AB3">
            <w:pPr>
              <w:jc w:val="both"/>
            </w:pPr>
            <w:r w:rsidRPr="00191B3B">
              <w:t>TE*Az előadásanyag elméleti szintű tárgyalása</w:t>
            </w:r>
          </w:p>
        </w:tc>
      </w:tr>
    </w:tbl>
    <w:p w:rsidR="002F7AB3" w:rsidRPr="00191B3B" w:rsidRDefault="002F7AB3" w:rsidP="002F7AB3"/>
    <w:p w:rsidR="002F7AB3" w:rsidRPr="00191B3B" w:rsidRDefault="002F7AB3" w:rsidP="002F7AB3">
      <w:r w:rsidRPr="00191B3B">
        <w:t>*TE tanulási eredmények</w:t>
      </w:r>
    </w:p>
    <w:p w:rsidR="002F7AB3" w:rsidRPr="00191B3B" w:rsidRDefault="002F7AB3">
      <w:pPr>
        <w:spacing w:after="160" w:line="259" w:lineRule="auto"/>
      </w:pPr>
      <w:r w:rsidRPr="00191B3B">
        <w:br w:type="page"/>
      </w:r>
    </w:p>
    <w:p w:rsidR="00832B62" w:rsidRPr="00191B3B" w:rsidRDefault="00832B62" w:rsidP="00832B62"/>
    <w:tbl>
      <w:tblPr>
        <w:tblW w:w="9947" w:type="dxa"/>
        <w:tblInd w:w="5" w:type="dxa"/>
        <w:tblLayout w:type="fixed"/>
        <w:tblCellMar>
          <w:left w:w="0" w:type="dxa"/>
          <w:right w:w="0" w:type="dxa"/>
        </w:tblCellMar>
        <w:tblLook w:val="0000" w:firstRow="0" w:lastRow="0" w:firstColumn="0" w:lastColumn="0" w:noHBand="0" w:noVBand="0"/>
      </w:tblPr>
      <w:tblGrid>
        <w:gridCol w:w="934"/>
        <w:gridCol w:w="671"/>
        <w:gridCol w:w="88"/>
        <w:gridCol w:w="576"/>
        <w:gridCol w:w="852"/>
        <w:gridCol w:w="851"/>
        <w:gridCol w:w="943"/>
        <w:gridCol w:w="1763"/>
        <w:gridCol w:w="856"/>
        <w:gridCol w:w="2413"/>
      </w:tblGrid>
      <w:tr w:rsidR="00832B62" w:rsidRPr="00191B3B" w:rsidTr="00F55B25">
        <w:trPr>
          <w:cantSplit/>
          <w:trHeight w:val="218"/>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ind w:left="20"/>
              <w:rPr>
                <w:rFonts w:eastAsia="Arial Unicode MS"/>
              </w:rPr>
            </w:pPr>
            <w:r w:rsidRPr="00191B3B">
              <w:t>A tantárgy neve:</w:t>
            </w:r>
          </w:p>
        </w:tc>
        <w:tc>
          <w:tcPr>
            <w:tcW w:w="1428" w:type="dxa"/>
            <w:gridSpan w:val="2"/>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magyarul: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b/>
              </w:rPr>
            </w:pPr>
            <w:r w:rsidRPr="00191B3B">
              <w:rPr>
                <w:rFonts w:eastAsia="Arial Unicode MS"/>
                <w:b/>
              </w:rPr>
              <w:t>Árpolitika a marketingben</w:t>
            </w:r>
          </w:p>
        </w:tc>
        <w:tc>
          <w:tcPr>
            <w:tcW w:w="856"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rFonts w:eastAsia="Arial Unicode MS"/>
              </w:rPr>
            </w:pPr>
            <w:r w:rsidRPr="00191B3B">
              <w:t>Kódja:</w:t>
            </w:r>
          </w:p>
        </w:tc>
        <w:tc>
          <w:tcPr>
            <w:tcW w:w="2413"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pPr>
          </w:p>
          <w:p w:rsidR="00832B62" w:rsidRPr="00191B3B" w:rsidRDefault="00832B62" w:rsidP="00F55B25">
            <w:pPr>
              <w:jc w:val="center"/>
              <w:rPr>
                <w:b/>
              </w:rPr>
            </w:pPr>
            <w:r w:rsidRPr="00191B3B">
              <w:rPr>
                <w:b/>
              </w:rPr>
              <w:t>GT_AKMN035-17</w:t>
            </w:r>
          </w:p>
          <w:p w:rsidR="00832B62" w:rsidRPr="00191B3B" w:rsidRDefault="00832B62" w:rsidP="00F55B25">
            <w:pPr>
              <w:jc w:val="center"/>
              <w:rPr>
                <w:b/>
              </w:rPr>
            </w:pPr>
            <w:r w:rsidRPr="00191B3B">
              <w:rPr>
                <w:b/>
              </w:rPr>
              <w:t>GT_AKMNS035-17</w:t>
            </w:r>
          </w:p>
          <w:p w:rsidR="00832B62" w:rsidRPr="00191B3B" w:rsidRDefault="00832B62" w:rsidP="00F55B25">
            <w:pPr>
              <w:jc w:val="center"/>
              <w:rPr>
                <w:b/>
                <w:color w:val="000000"/>
              </w:rPr>
            </w:pPr>
          </w:p>
        </w:tc>
      </w:tr>
      <w:tr w:rsidR="00832B62" w:rsidRPr="00191B3B" w:rsidTr="00F55B25">
        <w:trPr>
          <w:cantSplit/>
          <w:trHeight w:val="218"/>
        </w:trPr>
        <w:tc>
          <w:tcPr>
            <w:tcW w:w="1693" w:type="dxa"/>
            <w:gridSpan w:val="3"/>
            <w:vMerge/>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rPr>
                <w:rFonts w:eastAsia="Arial Unicode MS"/>
              </w:rPr>
            </w:pPr>
          </w:p>
        </w:tc>
        <w:tc>
          <w:tcPr>
            <w:tcW w:w="1428" w:type="dxa"/>
            <w:gridSpan w:val="2"/>
            <w:tcBorders>
              <w:top w:val="nil"/>
              <w:left w:val="nil"/>
              <w:bottom w:val="single" w:sz="4" w:space="0" w:color="auto"/>
              <w:right w:val="single" w:sz="4" w:space="0" w:color="auto"/>
            </w:tcBorders>
            <w:vAlign w:val="center"/>
          </w:tcPr>
          <w:p w:rsidR="00832B62" w:rsidRPr="00191B3B" w:rsidRDefault="00832B62" w:rsidP="00F55B25">
            <w:r w:rsidRPr="00191B3B">
              <w:t>angolul: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6" w:type="dxa"/>
            <w:vMerge/>
            <w:tcBorders>
              <w:left w:val="single" w:sz="4" w:space="0" w:color="auto"/>
              <w:bottom w:val="single" w:sz="4" w:space="0" w:color="auto"/>
              <w:right w:val="single" w:sz="4" w:space="0" w:color="auto"/>
            </w:tcBorders>
            <w:vAlign w:val="center"/>
          </w:tcPr>
          <w:p w:rsidR="00832B62" w:rsidRPr="00191B3B" w:rsidRDefault="00832B62" w:rsidP="00F55B25">
            <w:pPr>
              <w:rPr>
                <w:rFonts w:eastAsia="Arial Unicode MS"/>
              </w:rPr>
            </w:pPr>
          </w:p>
        </w:tc>
        <w:tc>
          <w:tcPr>
            <w:tcW w:w="2413"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rPr>
                <w:rFonts w:eastAsia="Arial Unicode MS"/>
              </w:rPr>
            </w:pPr>
          </w:p>
        </w:tc>
      </w:tr>
      <w:tr w:rsidR="00832B62" w:rsidRPr="00191B3B" w:rsidTr="00F55B25">
        <w:trPr>
          <w:cantSplit/>
          <w:trHeight w:val="218"/>
        </w:trPr>
        <w:tc>
          <w:tcPr>
            <w:tcW w:w="9947"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rPr>
                <w:b/>
                <w:bCs/>
              </w:rPr>
            </w:pPr>
          </w:p>
        </w:tc>
      </w:tr>
      <w:tr w:rsidR="00832B62" w:rsidRPr="00191B3B" w:rsidTr="00F55B25">
        <w:trPr>
          <w:cantSplit/>
          <w:trHeight w:val="218"/>
        </w:trPr>
        <w:tc>
          <w:tcPr>
            <w:tcW w:w="3121"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pPr>
            <w:r w:rsidRPr="00191B3B">
              <w:t>Felelős oktatási egység:</w:t>
            </w:r>
          </w:p>
        </w:tc>
        <w:tc>
          <w:tcPr>
            <w:tcW w:w="6826"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DE GTK Marketing és Kereskedelem Intézet</w:t>
            </w:r>
          </w:p>
        </w:tc>
      </w:tr>
      <w:tr w:rsidR="00832B62" w:rsidRPr="00191B3B" w:rsidTr="00F55B25">
        <w:trPr>
          <w:trHeight w:val="218"/>
        </w:trPr>
        <w:tc>
          <w:tcPr>
            <w:tcW w:w="3121"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rPr>
                <w:rFonts w:eastAsia="Arial Unicode MS"/>
              </w:rPr>
            </w:pPr>
            <w:r w:rsidRPr="00191B3B">
              <w:t>Kötelező előtanulmány neve:</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p>
        </w:tc>
        <w:tc>
          <w:tcPr>
            <w:tcW w:w="856" w:type="dxa"/>
            <w:tcBorders>
              <w:top w:val="single" w:sz="4" w:space="0" w:color="auto"/>
              <w:left w:val="nil"/>
              <w:bottom w:val="single" w:sz="4" w:space="0" w:color="auto"/>
              <w:right w:val="single" w:sz="4" w:space="0" w:color="auto"/>
            </w:tcBorders>
            <w:vAlign w:val="center"/>
          </w:tcPr>
          <w:p w:rsidR="00832B62" w:rsidRPr="00191B3B" w:rsidRDefault="00832B62" w:rsidP="00F55B25">
            <w:pPr>
              <w:jc w:val="center"/>
              <w:rPr>
                <w:rFonts w:eastAsia="Arial Unicode MS"/>
              </w:rPr>
            </w:pPr>
            <w:r w:rsidRPr="00191B3B">
              <w:t xml:space="preserve">Kódja: </w:t>
            </w:r>
          </w:p>
        </w:tc>
        <w:tc>
          <w:tcPr>
            <w:tcW w:w="2413"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p>
        </w:tc>
      </w:tr>
      <w:tr w:rsidR="00832B62" w:rsidRPr="00191B3B" w:rsidTr="00F55B25">
        <w:trPr>
          <w:cantSplit/>
          <w:trHeight w:val="100"/>
        </w:trPr>
        <w:tc>
          <w:tcPr>
            <w:tcW w:w="1605" w:type="dxa"/>
            <w:gridSpan w:val="2"/>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Típus</w:t>
            </w:r>
          </w:p>
        </w:tc>
        <w:tc>
          <w:tcPr>
            <w:tcW w:w="3310"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Óraszámok</w:t>
            </w:r>
          </w:p>
        </w:tc>
        <w:tc>
          <w:tcPr>
            <w:tcW w:w="1763"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Követelmény</w:t>
            </w:r>
          </w:p>
        </w:tc>
        <w:tc>
          <w:tcPr>
            <w:tcW w:w="856"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Kredit</w:t>
            </w:r>
          </w:p>
        </w:tc>
        <w:tc>
          <w:tcPr>
            <w:tcW w:w="2413"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Oktatás nyelve</w:t>
            </w:r>
          </w:p>
        </w:tc>
      </w:tr>
      <w:tr w:rsidR="00832B62" w:rsidRPr="00191B3B" w:rsidTr="00F55B25">
        <w:trPr>
          <w:cantSplit/>
          <w:trHeight w:val="115"/>
        </w:trPr>
        <w:tc>
          <w:tcPr>
            <w:tcW w:w="1605" w:type="dxa"/>
            <w:gridSpan w:val="2"/>
            <w:vMerge/>
            <w:tcBorders>
              <w:left w:val="single" w:sz="4" w:space="0" w:color="auto"/>
              <w:bottom w:val="single" w:sz="4" w:space="0" w:color="auto"/>
              <w:right w:val="single" w:sz="4" w:space="0" w:color="auto"/>
            </w:tcBorders>
            <w:vAlign w:val="center"/>
          </w:tcPr>
          <w:p w:rsidR="00832B62" w:rsidRPr="00191B3B" w:rsidRDefault="00832B62" w:rsidP="00F55B25"/>
        </w:tc>
        <w:tc>
          <w:tcPr>
            <w:tcW w:w="1516" w:type="dxa"/>
            <w:gridSpan w:val="3"/>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Előadás</w:t>
            </w: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Gyakorlat</w:t>
            </w:r>
          </w:p>
        </w:tc>
        <w:tc>
          <w:tcPr>
            <w:tcW w:w="1763"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856"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2413" w:type="dxa"/>
            <w:vMerge/>
            <w:tcBorders>
              <w:left w:val="single" w:sz="4" w:space="0" w:color="auto"/>
              <w:bottom w:val="single" w:sz="4" w:space="0" w:color="auto"/>
              <w:right w:val="single" w:sz="4" w:space="0" w:color="auto"/>
            </w:tcBorders>
            <w:vAlign w:val="center"/>
          </w:tcPr>
          <w:p w:rsidR="00832B62" w:rsidRPr="00191B3B" w:rsidRDefault="00832B62" w:rsidP="00F55B25"/>
        </w:tc>
      </w:tr>
      <w:tr w:rsidR="00832B62" w:rsidRPr="00191B3B" w:rsidTr="00F55B25">
        <w:trPr>
          <w:cantSplit/>
          <w:trHeight w:val="142"/>
        </w:trPr>
        <w:tc>
          <w:tcPr>
            <w:tcW w:w="934"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2</w:t>
            </w:r>
          </w:p>
        </w:tc>
        <w:tc>
          <w:tcPr>
            <w:tcW w:w="851"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0</w:t>
            </w:r>
          </w:p>
        </w:tc>
        <w:tc>
          <w:tcPr>
            <w:tcW w:w="1763"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K</w:t>
            </w:r>
          </w:p>
        </w:tc>
        <w:tc>
          <w:tcPr>
            <w:tcW w:w="856"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b/>
              </w:rPr>
            </w:pPr>
            <w:r w:rsidRPr="00191B3B">
              <w:rPr>
                <w:b/>
              </w:rPr>
              <w:t>3</w:t>
            </w:r>
          </w:p>
        </w:tc>
        <w:tc>
          <w:tcPr>
            <w:tcW w:w="2413"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magyar</w:t>
            </w:r>
          </w:p>
        </w:tc>
      </w:tr>
      <w:tr w:rsidR="00832B62" w:rsidRPr="00191B3B" w:rsidTr="00F55B25">
        <w:trPr>
          <w:cantSplit/>
          <w:trHeight w:val="145"/>
        </w:trPr>
        <w:tc>
          <w:tcPr>
            <w:tcW w:w="934"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1763"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c>
          <w:tcPr>
            <w:tcW w:w="856" w:type="dxa"/>
            <w:vMerge/>
            <w:tcBorders>
              <w:left w:val="single" w:sz="4" w:space="0" w:color="auto"/>
              <w:bottom w:val="single" w:sz="4" w:space="0" w:color="auto"/>
              <w:right w:val="single" w:sz="4" w:space="0" w:color="auto"/>
            </w:tcBorders>
            <w:vAlign w:val="center"/>
          </w:tcPr>
          <w:p w:rsidR="00832B62" w:rsidRPr="00191B3B" w:rsidRDefault="00832B62" w:rsidP="00F55B25">
            <w:pPr>
              <w:jc w:val="center"/>
            </w:pPr>
          </w:p>
        </w:tc>
        <w:tc>
          <w:tcPr>
            <w:tcW w:w="2413"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r>
      <w:tr w:rsidR="00832B62" w:rsidRPr="00191B3B" w:rsidTr="00F55B25">
        <w:trPr>
          <w:cantSplit/>
          <w:trHeight w:val="130"/>
        </w:trPr>
        <w:tc>
          <w:tcPr>
            <w:tcW w:w="3121"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rPr>
                <w:rFonts w:eastAsia="Arial Unicode MS"/>
              </w:rPr>
            </w:pPr>
            <w:r w:rsidRPr="00191B3B">
              <w:t>Tantárgyfelelős oktató</w:t>
            </w:r>
          </w:p>
        </w:tc>
        <w:tc>
          <w:tcPr>
            <w:tcW w:w="851" w:type="dxa"/>
            <w:tcBorders>
              <w:top w:val="nil"/>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Dr. Hernádi László</w:t>
            </w:r>
          </w:p>
        </w:tc>
        <w:tc>
          <w:tcPr>
            <w:tcW w:w="856" w:type="dxa"/>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beosztása:</w:t>
            </w:r>
          </w:p>
        </w:tc>
        <w:tc>
          <w:tcPr>
            <w:tcW w:w="2413"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adjunktus</w:t>
            </w:r>
          </w:p>
        </w:tc>
      </w:tr>
      <w:tr w:rsidR="00832B62" w:rsidRPr="00191B3B" w:rsidTr="00F55B25">
        <w:trPr>
          <w:cantSplit/>
          <w:trHeight w:val="130"/>
        </w:trPr>
        <w:tc>
          <w:tcPr>
            <w:tcW w:w="3121"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pPr>
            <w:r w:rsidRPr="00191B3B">
              <w:t>Tantárgy oktatásába bevont oktató</w:t>
            </w:r>
          </w:p>
        </w:tc>
        <w:tc>
          <w:tcPr>
            <w:tcW w:w="851" w:type="dxa"/>
            <w:tcBorders>
              <w:top w:val="nil"/>
              <w:left w:val="nil"/>
              <w:bottom w:val="single" w:sz="4" w:space="0" w:color="auto"/>
              <w:right w:val="single" w:sz="4" w:space="0" w:color="auto"/>
            </w:tcBorders>
            <w:vAlign w:val="center"/>
          </w:tcPr>
          <w:p w:rsidR="00832B62" w:rsidRPr="00191B3B" w:rsidRDefault="00832B62" w:rsidP="00F55B25">
            <w:r w:rsidRPr="00191B3B">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6" w:type="dxa"/>
            <w:tcBorders>
              <w:top w:val="single" w:sz="4" w:space="0" w:color="auto"/>
              <w:left w:val="nil"/>
              <w:bottom w:val="single" w:sz="4" w:space="0" w:color="auto"/>
              <w:right w:val="single" w:sz="4" w:space="0" w:color="auto"/>
            </w:tcBorders>
            <w:vAlign w:val="center"/>
          </w:tcPr>
          <w:p w:rsidR="00832B62" w:rsidRPr="00191B3B" w:rsidRDefault="00832B62" w:rsidP="00F55B25">
            <w:r w:rsidRPr="00191B3B">
              <w:t>beosztása</w:t>
            </w:r>
          </w:p>
        </w:tc>
        <w:tc>
          <w:tcPr>
            <w:tcW w:w="2413"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p>
        </w:tc>
      </w:tr>
      <w:tr w:rsidR="00832B62" w:rsidRPr="00191B3B" w:rsidTr="00F55B25">
        <w:trPr>
          <w:cantSplit/>
          <w:trHeight w:val="239"/>
        </w:trPr>
        <w:tc>
          <w:tcPr>
            <w:tcW w:w="9947"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r w:rsidRPr="00191B3B">
              <w:rPr>
                <w:b/>
                <w:bCs/>
              </w:rPr>
              <w:t xml:space="preserve">A kurzus célja, </w:t>
            </w:r>
            <w:r w:rsidRPr="00191B3B">
              <w:t>hogy a hallgatók</w:t>
            </w:r>
          </w:p>
          <w:p w:rsidR="00832B62" w:rsidRPr="00191B3B" w:rsidRDefault="00832B62" w:rsidP="00F55B25">
            <w:pPr>
              <w:spacing w:before="120"/>
              <w:ind w:left="426"/>
              <w:jc w:val="both"/>
              <w:rPr>
                <w:b/>
                <w:smallCaps/>
              </w:rPr>
            </w:pPr>
            <w:r w:rsidRPr="00191B3B">
              <w:t>a félév során megismerkednek az árképzéshez szorosan kapcsolódó alapfogalmakkal, majd a különböző árstratégiákkal, árképzési célokkal gyakorlati példákon keresztül. A kurzus elvégzésével a hallgatók képesek lesznek önálló árkalkulációt végezni, elemezni a fogyasztói árat, különbséget tenni az árengedmények között, és értelmezni a fogyasztók árváltozásokra történő reagálását.</w:t>
            </w:r>
          </w:p>
          <w:p w:rsidR="00832B62" w:rsidRPr="00191B3B" w:rsidRDefault="00832B62" w:rsidP="00F55B25"/>
        </w:tc>
      </w:tr>
      <w:tr w:rsidR="00832B62" w:rsidRPr="00191B3B" w:rsidTr="00F55B25">
        <w:trPr>
          <w:cantSplit/>
          <w:trHeight w:val="727"/>
        </w:trPr>
        <w:tc>
          <w:tcPr>
            <w:tcW w:w="9947" w:type="dxa"/>
            <w:gridSpan w:val="10"/>
            <w:tcBorders>
              <w:top w:val="single" w:sz="4" w:space="0" w:color="auto"/>
              <w:left w:val="single" w:sz="4" w:space="0" w:color="auto"/>
              <w:right w:val="single" w:sz="4" w:space="0" w:color="000000"/>
            </w:tcBorders>
            <w:vAlign w:val="center"/>
          </w:tcPr>
          <w:p w:rsidR="00832B62" w:rsidRPr="00191B3B" w:rsidRDefault="00832B62"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32B62" w:rsidRPr="00191B3B" w:rsidRDefault="00832B62" w:rsidP="00F55B25">
            <w:pPr>
              <w:jc w:val="both"/>
              <w:rPr>
                <w:b/>
                <w:bCs/>
              </w:rPr>
            </w:pPr>
          </w:p>
          <w:p w:rsidR="00832B62" w:rsidRPr="00191B3B" w:rsidRDefault="00832B62" w:rsidP="00F55B25">
            <w:pPr>
              <w:ind w:left="402"/>
              <w:jc w:val="both"/>
              <w:rPr>
                <w:i/>
              </w:rPr>
            </w:pPr>
            <w:r w:rsidRPr="00191B3B">
              <w:rPr>
                <w:i/>
              </w:rPr>
              <w:t xml:space="preserve">Tudás: </w:t>
            </w:r>
          </w:p>
          <w:p w:rsidR="00832B62" w:rsidRPr="00191B3B" w:rsidRDefault="00832B62" w:rsidP="00F55B25">
            <w:pPr>
              <w:shd w:val="clear" w:color="auto" w:fill="E5DFEC"/>
              <w:ind w:left="426"/>
              <w:jc w:val="both"/>
            </w:pPr>
            <w:r w:rsidRPr="00191B3B">
              <w:t>Ismeri a marketing alapfogalmait és elméleteit.</w:t>
            </w:r>
          </w:p>
          <w:p w:rsidR="00832B62" w:rsidRPr="00191B3B" w:rsidRDefault="00832B62" w:rsidP="00F55B25">
            <w:pPr>
              <w:shd w:val="clear" w:color="auto" w:fill="E5DFEC"/>
              <w:ind w:left="426"/>
              <w:jc w:val="both"/>
            </w:pPr>
            <w:r w:rsidRPr="00191B3B">
              <w:t>Rendelkezik a kereskedelmi, logisztikai és marketing módszerek ismeretével és alkalmazói szinten birtokolja.</w:t>
            </w:r>
          </w:p>
          <w:p w:rsidR="00832B62" w:rsidRPr="00191B3B" w:rsidRDefault="00832B62" w:rsidP="00F55B25">
            <w:pPr>
              <w:shd w:val="clear" w:color="auto" w:fill="E5DFEC"/>
              <w:ind w:left="426"/>
              <w:jc w:val="both"/>
            </w:pPr>
            <w:r w:rsidRPr="00191B3B">
              <w:t>Készség szinten ismeri a gazdasági szervezetek gyakorlati működését, különös tekintettel a marketing és kereskedelmi folyamatokra.</w:t>
            </w:r>
          </w:p>
          <w:p w:rsidR="00832B62" w:rsidRPr="00191B3B" w:rsidRDefault="00832B62" w:rsidP="00F55B25">
            <w:pPr>
              <w:shd w:val="clear" w:color="auto" w:fill="E5DFEC"/>
              <w:ind w:left="426"/>
              <w:jc w:val="both"/>
            </w:pPr>
            <w:r w:rsidRPr="00191B3B">
              <w:t>Ismeri az ügyfélkapcsolati feladatok ellátásának technikáit.</w:t>
            </w:r>
          </w:p>
          <w:p w:rsidR="00832B62" w:rsidRPr="00191B3B" w:rsidRDefault="00832B62" w:rsidP="00F55B25">
            <w:pPr>
              <w:shd w:val="clear" w:color="auto" w:fill="E5DFEC"/>
              <w:ind w:left="426"/>
              <w:jc w:val="both"/>
            </w:pPr>
            <w:r w:rsidRPr="00191B3B">
              <w:t>Ismeri és érti a gazdaságtudomány alapvető szakmai szókincsét anyanyelvén és egy idegen nyelven is.</w:t>
            </w:r>
          </w:p>
          <w:p w:rsidR="00832B62" w:rsidRPr="00191B3B" w:rsidRDefault="00832B62" w:rsidP="00F55B25">
            <w:pPr>
              <w:ind w:left="402"/>
              <w:jc w:val="both"/>
              <w:rPr>
                <w:i/>
              </w:rPr>
            </w:pPr>
            <w:r w:rsidRPr="00191B3B">
              <w:rPr>
                <w:i/>
              </w:rPr>
              <w:t>Képesség:</w:t>
            </w:r>
          </w:p>
          <w:p w:rsidR="00832B62" w:rsidRPr="00191B3B" w:rsidRDefault="00832B62" w:rsidP="00F55B25">
            <w:pPr>
              <w:shd w:val="clear" w:color="auto" w:fill="E5DFEC"/>
              <w:ind w:left="426"/>
              <w:jc w:val="both"/>
            </w:pPr>
            <w:r w:rsidRPr="00191B3B">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832B62" w:rsidRPr="00191B3B" w:rsidRDefault="00832B62" w:rsidP="00F55B25">
            <w:pPr>
              <w:shd w:val="clear" w:color="auto" w:fill="E5DFEC"/>
              <w:ind w:left="426"/>
              <w:jc w:val="both"/>
            </w:pPr>
            <w:r w:rsidRPr="00191B3B">
              <w:t>Hatékonyan kommunikál írásban és szóban.</w:t>
            </w:r>
          </w:p>
          <w:p w:rsidR="00832B62" w:rsidRPr="00191B3B" w:rsidRDefault="00832B62" w:rsidP="00F55B25">
            <w:pPr>
              <w:shd w:val="clear" w:color="auto" w:fill="E5DFEC"/>
              <w:ind w:left="426"/>
              <w:jc w:val="both"/>
            </w:pPr>
            <w:r w:rsidRPr="00191B3B">
              <w:t>Anyanyelvén és alapszinten idegen nyelven is szakmai szöveget olvas, értelmez.</w:t>
            </w:r>
          </w:p>
          <w:p w:rsidR="00832B62" w:rsidRPr="00191B3B" w:rsidRDefault="00832B62" w:rsidP="00F55B25">
            <w:pPr>
              <w:shd w:val="clear" w:color="auto" w:fill="E5DFEC"/>
              <w:ind w:left="426"/>
              <w:jc w:val="both"/>
            </w:pPr>
            <w:r w:rsidRPr="00191B3B">
              <w:t>Képes ügyfelekkel, partnerekkel való kapcsolattartásra.</w:t>
            </w:r>
          </w:p>
          <w:p w:rsidR="00832B62" w:rsidRPr="00191B3B" w:rsidRDefault="00832B62" w:rsidP="00F55B25">
            <w:pPr>
              <w:shd w:val="clear" w:color="auto" w:fill="E5DFEC"/>
              <w:ind w:left="426"/>
              <w:jc w:val="both"/>
            </w:pPr>
            <w:r w:rsidRPr="00191B3B">
              <w:t>Képes kérdőívkészítésben, piackutatásban való közreműködésre.</w:t>
            </w:r>
          </w:p>
          <w:p w:rsidR="00832B62" w:rsidRPr="00191B3B" w:rsidRDefault="00832B62" w:rsidP="00F55B25">
            <w:pPr>
              <w:shd w:val="clear" w:color="auto" w:fill="E5DFEC"/>
              <w:ind w:left="426"/>
              <w:jc w:val="both"/>
            </w:pPr>
            <w:r w:rsidRPr="00191B3B">
              <w:t>Készség szintjén alkalmazza a gazdasági szervezetek gyakorlati működésével kapcsolatos ismereteit, különös tekintettel a marketing és kereskedelmi folyamatokra.</w:t>
            </w:r>
          </w:p>
          <w:p w:rsidR="00832B62" w:rsidRPr="00191B3B" w:rsidRDefault="00832B62" w:rsidP="00F55B25">
            <w:pPr>
              <w:ind w:left="402"/>
              <w:jc w:val="both"/>
              <w:rPr>
                <w:i/>
              </w:rPr>
            </w:pPr>
            <w:r w:rsidRPr="00191B3B">
              <w:rPr>
                <w:i/>
              </w:rPr>
              <w:t>Attitűd:</w:t>
            </w:r>
          </w:p>
          <w:p w:rsidR="00832B62" w:rsidRPr="00191B3B" w:rsidRDefault="00832B62" w:rsidP="00F55B25">
            <w:pPr>
              <w:shd w:val="clear" w:color="auto" w:fill="E5DFEC"/>
              <w:ind w:left="426"/>
              <w:jc w:val="both"/>
              <w:rPr>
                <w:rFonts w:eastAsia="Times New Roman"/>
              </w:rPr>
            </w:pPr>
            <w:r w:rsidRPr="00191B3B">
              <w:rPr>
                <w:rFonts w:eastAsia="Times New Roman"/>
              </w:rPr>
              <w:t>Kritikusan szemléli saját munkáját.</w:t>
            </w:r>
          </w:p>
          <w:p w:rsidR="00832B62" w:rsidRPr="00191B3B" w:rsidRDefault="00832B62" w:rsidP="00F55B25">
            <w:pPr>
              <w:shd w:val="clear" w:color="auto" w:fill="E5DFEC"/>
              <w:ind w:left="426"/>
              <w:jc w:val="both"/>
              <w:rPr>
                <w:rFonts w:eastAsia="Times New Roman"/>
              </w:rPr>
            </w:pPr>
            <w:r w:rsidRPr="00191B3B">
              <w:rPr>
                <w:rFonts w:eastAsia="Times New Roman"/>
              </w:rPr>
              <w:t>Elkötelezett a minőségi munkavégzés iránt, betartja a vonatkozó szakmai, jogi és etikai szabályokat, normákat.</w:t>
            </w:r>
          </w:p>
          <w:p w:rsidR="00832B62" w:rsidRPr="00191B3B" w:rsidRDefault="00832B62" w:rsidP="00F55B25">
            <w:pPr>
              <w:shd w:val="clear" w:color="auto" w:fill="E5DFEC"/>
              <w:ind w:left="426"/>
              <w:jc w:val="both"/>
              <w:rPr>
                <w:rFonts w:eastAsia="Times New Roman"/>
              </w:rPr>
            </w:pPr>
            <w:r w:rsidRPr="00191B3B">
              <w:rPr>
                <w:rFonts w:eastAsia="Times New Roman"/>
              </w:rPr>
              <w:t>Törekszik tudásának és munkakapcsolatainak fejlesztésére.</w:t>
            </w:r>
          </w:p>
          <w:p w:rsidR="00832B62" w:rsidRPr="00191B3B" w:rsidRDefault="00832B62" w:rsidP="00F55B25">
            <w:pPr>
              <w:shd w:val="clear" w:color="auto" w:fill="E5DFEC"/>
              <w:ind w:left="426"/>
              <w:jc w:val="both"/>
              <w:rPr>
                <w:rFonts w:eastAsia="Times New Roman"/>
              </w:rPr>
            </w:pPr>
            <w:r w:rsidRPr="00191B3B">
              <w:rPr>
                <w:rFonts w:eastAsia="Times New Roman"/>
              </w:rPr>
              <w:t>Projektben, munkacsoportban szívesen vállal feladatot, együttműködő és nyitott, segítőkész, minden tekintetben törekszik a pontosságra.</w:t>
            </w:r>
          </w:p>
          <w:p w:rsidR="00832B62" w:rsidRPr="00191B3B" w:rsidRDefault="00832B62" w:rsidP="00F55B25">
            <w:pPr>
              <w:shd w:val="clear" w:color="auto" w:fill="E5DFEC"/>
              <w:ind w:left="426"/>
              <w:jc w:val="both"/>
              <w:rPr>
                <w:rFonts w:eastAsia="Times New Roman"/>
              </w:rPr>
            </w:pPr>
            <w:r w:rsidRPr="00191B3B">
              <w:rPr>
                <w:rFonts w:eastAsia="Times New Roman"/>
              </w:rPr>
              <w:t>Elfogadja a vezetői, munkatársi kritikát, illetve támogatást.</w:t>
            </w:r>
          </w:p>
          <w:p w:rsidR="00832B62" w:rsidRPr="00191B3B" w:rsidRDefault="00832B62" w:rsidP="00F55B25">
            <w:pPr>
              <w:shd w:val="clear" w:color="auto" w:fill="E5DFEC"/>
              <w:ind w:left="426"/>
              <w:jc w:val="both"/>
              <w:rPr>
                <w:rFonts w:eastAsia="Times New Roman"/>
              </w:rPr>
            </w:pPr>
            <w:r w:rsidRPr="00191B3B">
              <w:rPr>
                <w:rFonts w:eastAsia="Times New Roman"/>
              </w:rPr>
              <w:t>Törekszik a kereskedelmi és marketing tevékenység fejlesztésére és a változó gazdasági és jogi környezethez igazítására.</w:t>
            </w:r>
          </w:p>
          <w:p w:rsidR="00832B62" w:rsidRPr="00191B3B" w:rsidRDefault="00832B62" w:rsidP="00F55B25">
            <w:pPr>
              <w:shd w:val="clear" w:color="auto" w:fill="E5DFEC"/>
              <w:ind w:left="426"/>
              <w:jc w:val="both"/>
              <w:rPr>
                <w:rFonts w:eastAsia="Times New Roman"/>
              </w:rPr>
            </w:pPr>
            <w:r w:rsidRPr="00191B3B">
              <w:rPr>
                <w:rFonts w:eastAsia="Times New Roman"/>
              </w:rPr>
              <w:t>Nyelvtudását, kommunikációs készségét folyamatosan fejleszti, lépést tart az új kommunikációs technológiák fejlődésével.</w:t>
            </w:r>
          </w:p>
          <w:p w:rsidR="00832B62" w:rsidRPr="00191B3B" w:rsidRDefault="00832B62" w:rsidP="00F55B25">
            <w:pPr>
              <w:shd w:val="clear" w:color="auto" w:fill="E5DFEC"/>
              <w:ind w:left="426"/>
              <w:jc w:val="both"/>
              <w:rPr>
                <w:rFonts w:eastAsia="Times New Roman"/>
              </w:rPr>
            </w:pPr>
            <w:r w:rsidRPr="00191B3B">
              <w:rPr>
                <w:rFonts w:eastAsia="Times New Roman"/>
              </w:rPr>
              <w:t>Hitelesen képviseli munkaszervezetét és munkafeladatát.</w:t>
            </w:r>
          </w:p>
          <w:p w:rsidR="00832B62" w:rsidRPr="00191B3B" w:rsidRDefault="00832B62" w:rsidP="00F55B25">
            <w:pPr>
              <w:ind w:left="402"/>
              <w:jc w:val="both"/>
              <w:rPr>
                <w:i/>
              </w:rPr>
            </w:pPr>
            <w:r w:rsidRPr="00191B3B">
              <w:rPr>
                <w:i/>
              </w:rPr>
              <w:t>Autonómia és felelősség:</w:t>
            </w:r>
          </w:p>
          <w:p w:rsidR="00832B62" w:rsidRPr="00191B3B" w:rsidRDefault="00832B62" w:rsidP="00F55B25">
            <w:pPr>
              <w:shd w:val="clear" w:color="auto" w:fill="E5DFEC"/>
              <w:ind w:left="426"/>
              <w:jc w:val="both"/>
              <w:rPr>
                <w:rFonts w:eastAsia="Times New Roman"/>
              </w:rPr>
            </w:pPr>
            <w:r w:rsidRPr="00191B3B">
              <w:rPr>
                <w:rFonts w:eastAsia="Times New Roman"/>
              </w:rPr>
              <w:t>Felelősséget vállal, illetve visel saját munkájáért, döntéseiért</w:t>
            </w:r>
          </w:p>
          <w:p w:rsidR="00832B62" w:rsidRPr="00191B3B" w:rsidRDefault="00832B62" w:rsidP="00F55B25">
            <w:pPr>
              <w:shd w:val="clear" w:color="auto" w:fill="E5DFEC"/>
              <w:ind w:left="426"/>
              <w:jc w:val="both"/>
              <w:rPr>
                <w:rFonts w:eastAsia="Times New Roman"/>
              </w:rPr>
            </w:pPr>
            <w:r w:rsidRPr="00191B3B">
              <w:rPr>
                <w:rFonts w:eastAsia="Times New Roman"/>
              </w:rPr>
              <w:t>Munkaköri feladatát önállóan végzi, szakmai beszámolóit, jelentéseit, kisebb prezentációit önállóan készíti. Szükség esetén munkatársi, vezetői segítséget vesz igénybe.</w:t>
            </w:r>
          </w:p>
          <w:p w:rsidR="00832B62" w:rsidRPr="00191B3B" w:rsidRDefault="00832B62" w:rsidP="00F55B25">
            <w:pPr>
              <w:shd w:val="clear" w:color="auto" w:fill="E5DFEC"/>
              <w:ind w:left="426"/>
              <w:jc w:val="both"/>
              <w:rPr>
                <w:rFonts w:eastAsia="Times New Roman"/>
              </w:rPr>
            </w:pPr>
            <w:r w:rsidRPr="00191B3B">
              <w:rPr>
                <w:rFonts w:eastAsia="Times New Roman"/>
              </w:rPr>
              <w:t>Fel tudja mérni, hogy képes-e egy rá bízott feladatot elvégezni.</w:t>
            </w:r>
          </w:p>
          <w:p w:rsidR="00832B62" w:rsidRPr="00191B3B" w:rsidRDefault="00832B62" w:rsidP="00F55B25">
            <w:pPr>
              <w:shd w:val="clear" w:color="auto" w:fill="E5DFEC"/>
              <w:ind w:left="426"/>
              <w:jc w:val="both"/>
              <w:rPr>
                <w:rFonts w:eastAsia="Times New Roman"/>
              </w:rPr>
            </w:pPr>
            <w:r w:rsidRPr="00191B3B">
              <w:rPr>
                <w:rFonts w:eastAsia="Times New Roman"/>
              </w:rPr>
              <w:t>Általános szakmai felügyelet, irányítás és ellenőrzés mellett munkaköri leírásában szereplő feladatait tudatosan tervezi, önállóan szervezi, és munkáját rendszeresen ellenőrzi.</w:t>
            </w:r>
          </w:p>
          <w:p w:rsidR="00832B62" w:rsidRPr="00191B3B" w:rsidRDefault="00832B62" w:rsidP="00F55B25">
            <w:pPr>
              <w:shd w:val="clear" w:color="auto" w:fill="E5DFEC"/>
              <w:ind w:left="426"/>
              <w:jc w:val="both"/>
              <w:rPr>
                <w:rFonts w:eastAsia="Times New Roman"/>
              </w:rPr>
            </w:pPr>
            <w:r w:rsidRPr="00191B3B">
              <w:rPr>
                <w:rFonts w:eastAsia="Times New Roman"/>
              </w:rPr>
              <w:t>Kommunikációs és nyelvi hiányosságait maga azonosítja, megkeresi a továbbfejlesztés lehetőségeit.</w:t>
            </w:r>
          </w:p>
          <w:p w:rsidR="00832B62" w:rsidRPr="00191B3B" w:rsidRDefault="00832B62" w:rsidP="00F55B25">
            <w:pPr>
              <w:shd w:val="clear" w:color="auto" w:fill="E5DFEC"/>
              <w:ind w:left="426"/>
              <w:jc w:val="both"/>
              <w:rPr>
                <w:rFonts w:eastAsia="Times New Roman"/>
              </w:rPr>
            </w:pPr>
            <w:r w:rsidRPr="00191B3B">
              <w:rPr>
                <w:rFonts w:eastAsia="Times New Roman"/>
              </w:rPr>
              <w:t>Támaszkodik munkatársai és vezetői segítségére.</w:t>
            </w:r>
          </w:p>
          <w:p w:rsidR="00832B62" w:rsidRPr="00191B3B" w:rsidRDefault="00832B62" w:rsidP="00F55B25">
            <w:pPr>
              <w:ind w:left="720"/>
              <w:rPr>
                <w:rFonts w:eastAsia="Arial Unicode MS"/>
                <w:b/>
                <w:bCs/>
              </w:rPr>
            </w:pPr>
          </w:p>
          <w:p w:rsidR="00832B62" w:rsidRPr="00191B3B" w:rsidRDefault="00832B62" w:rsidP="00F55B25">
            <w:pPr>
              <w:ind w:left="720"/>
              <w:rPr>
                <w:rFonts w:eastAsia="Arial Unicode MS"/>
                <w:b/>
                <w:bCs/>
              </w:rPr>
            </w:pPr>
          </w:p>
        </w:tc>
      </w:tr>
      <w:tr w:rsidR="00832B62" w:rsidRPr="00191B3B" w:rsidTr="00F55B25">
        <w:trPr>
          <w:trHeight w:val="208"/>
        </w:trPr>
        <w:tc>
          <w:tcPr>
            <w:tcW w:w="9947"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A kurzus rövid tartalma, témakörei</w:t>
            </w:r>
          </w:p>
          <w:p w:rsidR="00832B62" w:rsidRPr="00191B3B" w:rsidRDefault="00832B62" w:rsidP="00F55B25">
            <w:pPr>
              <w:jc w:val="both"/>
            </w:pPr>
          </w:p>
          <w:p w:rsidR="00832B62" w:rsidRPr="00191B3B" w:rsidRDefault="00832B62" w:rsidP="00F55B25">
            <w:pPr>
              <w:shd w:val="clear" w:color="auto" w:fill="E5DFEC"/>
              <w:suppressAutoHyphens/>
              <w:autoSpaceDE w:val="0"/>
              <w:spacing w:before="60" w:after="60"/>
              <w:ind w:left="417" w:right="113"/>
            </w:pPr>
            <w:r w:rsidRPr="00191B3B">
              <w:t>A kurzus a következő témaköröket öleli fel: Az ár szerepe a marketingben. Az árpolitika jelentősége. A kereslet meghatározása, a kereslet árrugalmassága. Az árképzési célok kiválasztása. Az árképzés módjának kiválasztása. Árképzés a költségek alapján. Termékcsaládok árazása. Árképzés piaci alapon. Ármegállapítás közgazdasági elvek alapján. Árstratégiák.</w:t>
            </w:r>
          </w:p>
          <w:p w:rsidR="00832B62" w:rsidRPr="00191B3B" w:rsidRDefault="00832B62" w:rsidP="00F55B25">
            <w:pPr>
              <w:shd w:val="clear" w:color="auto" w:fill="E5DFEC"/>
              <w:suppressAutoHyphens/>
              <w:autoSpaceDE w:val="0"/>
              <w:spacing w:before="60" w:after="60"/>
              <w:ind w:left="417" w:right="113"/>
            </w:pPr>
            <w:r w:rsidRPr="00191B3B">
              <w:t>Az árdöntések szempontrendszere. Árváltozások (árcsökkentések, árnövekedések kezdeményezése). Az árváltozások marketing aspektusai. Ártárgyalás.</w:t>
            </w:r>
          </w:p>
          <w:p w:rsidR="00832B62" w:rsidRPr="00191B3B" w:rsidRDefault="00832B62" w:rsidP="00F55B25">
            <w:pPr>
              <w:ind w:right="138"/>
              <w:jc w:val="both"/>
            </w:pPr>
          </w:p>
        </w:tc>
      </w:tr>
      <w:tr w:rsidR="00832B62" w:rsidRPr="00191B3B" w:rsidTr="00F55B25">
        <w:trPr>
          <w:trHeight w:val="685"/>
        </w:trPr>
        <w:tc>
          <w:tcPr>
            <w:tcW w:w="9947"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lastRenderedPageBreak/>
              <w:t>Tervezett tanulási tevékenységek, tanítási módszerek</w:t>
            </w:r>
          </w:p>
          <w:p w:rsidR="00832B62" w:rsidRPr="00191B3B" w:rsidRDefault="00832B62" w:rsidP="00F55B25">
            <w:pPr>
              <w:shd w:val="clear" w:color="auto" w:fill="E5DFEC"/>
              <w:suppressAutoHyphens/>
              <w:autoSpaceDE w:val="0"/>
              <w:spacing w:before="60" w:after="60"/>
              <w:ind w:left="417" w:right="113"/>
            </w:pPr>
            <w:r w:rsidRPr="00191B3B">
              <w:t>Előadások, tantermi vita, megbeszélés, otthoni felkészülés a kötelező és az ajánlott irodalom anyagából.</w:t>
            </w:r>
          </w:p>
          <w:p w:rsidR="00832B62" w:rsidRPr="00191B3B" w:rsidRDefault="00832B62" w:rsidP="00F55B25"/>
        </w:tc>
      </w:tr>
      <w:tr w:rsidR="00832B62" w:rsidRPr="00191B3B" w:rsidTr="00F55B25">
        <w:trPr>
          <w:trHeight w:val="530"/>
        </w:trPr>
        <w:tc>
          <w:tcPr>
            <w:tcW w:w="9947"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t>Értékelés</w:t>
            </w:r>
          </w:p>
          <w:p w:rsidR="00832B62" w:rsidRPr="00191B3B" w:rsidRDefault="00832B62" w:rsidP="00F55B25">
            <w:pPr>
              <w:shd w:val="clear" w:color="auto" w:fill="E5DFEC"/>
              <w:suppressAutoHyphens/>
              <w:autoSpaceDE w:val="0"/>
              <w:spacing w:before="60" w:after="60"/>
              <w:ind w:left="417" w:right="113"/>
            </w:pPr>
            <w:r w:rsidRPr="00191B3B">
              <w:t>Szóbeli vizsga</w:t>
            </w:r>
          </w:p>
          <w:p w:rsidR="00832B62" w:rsidRPr="00191B3B" w:rsidRDefault="00832B62" w:rsidP="00F55B25"/>
        </w:tc>
      </w:tr>
      <w:tr w:rsidR="00832B62" w:rsidRPr="00191B3B" w:rsidTr="00F55B25">
        <w:trPr>
          <w:trHeight w:val="530"/>
        </w:trPr>
        <w:tc>
          <w:tcPr>
            <w:tcW w:w="9947"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shd w:val="clear" w:color="auto" w:fill="E5DFEC"/>
              <w:suppressAutoHyphens/>
              <w:autoSpaceDE w:val="0"/>
              <w:spacing w:before="60" w:after="60"/>
              <w:ind w:left="417" w:right="113"/>
            </w:pPr>
            <w:r w:rsidRPr="00191B3B">
              <w:t>Kötelező szakirodalom:</w:t>
            </w:r>
          </w:p>
          <w:p w:rsidR="00832B62" w:rsidRPr="00191B3B" w:rsidRDefault="00832B62" w:rsidP="00F55B25">
            <w:pPr>
              <w:shd w:val="clear" w:color="auto" w:fill="E5DFEC"/>
              <w:suppressAutoHyphens/>
              <w:autoSpaceDE w:val="0"/>
              <w:spacing w:before="60" w:after="60"/>
              <w:ind w:left="417" w:right="113"/>
            </w:pPr>
            <w:r w:rsidRPr="00191B3B">
              <w:t>Az előadáson elhangzottak</w:t>
            </w:r>
          </w:p>
          <w:p w:rsidR="00832B62" w:rsidRPr="00191B3B" w:rsidRDefault="00832B62" w:rsidP="00F55B25">
            <w:pPr>
              <w:shd w:val="clear" w:color="auto" w:fill="E5DFEC"/>
              <w:suppressAutoHyphens/>
              <w:autoSpaceDE w:val="0"/>
              <w:spacing w:before="60" w:after="60"/>
              <w:ind w:left="417" w:right="113"/>
            </w:pPr>
            <w:r w:rsidRPr="00191B3B">
              <w:t>Rekettye Gábor: Az ár a marketingben. KJK-KERSZÖV Jogi és Üzleti Kiadó, Budapest, 2004.</w:t>
            </w:r>
          </w:p>
          <w:p w:rsidR="00832B62" w:rsidRPr="00191B3B" w:rsidRDefault="00832B62" w:rsidP="00F55B25">
            <w:pPr>
              <w:shd w:val="clear" w:color="auto" w:fill="E5DFEC"/>
              <w:suppressAutoHyphens/>
              <w:autoSpaceDE w:val="0"/>
              <w:spacing w:before="60" w:after="60"/>
              <w:ind w:left="417" w:right="113"/>
            </w:pPr>
            <w:r w:rsidRPr="00191B3B">
              <w:t xml:space="preserve">ISBN 963-224-691-8 </w:t>
            </w:r>
          </w:p>
          <w:p w:rsidR="00832B62" w:rsidRPr="00191B3B" w:rsidRDefault="00832B62" w:rsidP="00F55B25">
            <w:pPr>
              <w:shd w:val="clear" w:color="auto" w:fill="E5DFEC"/>
              <w:suppressAutoHyphens/>
              <w:autoSpaceDE w:val="0"/>
              <w:spacing w:before="60" w:after="60"/>
              <w:ind w:left="417" w:right="113"/>
              <w:jc w:val="both"/>
            </w:pPr>
          </w:p>
          <w:p w:rsidR="00832B62" w:rsidRPr="00191B3B" w:rsidRDefault="00832B62" w:rsidP="00F55B25">
            <w:pPr>
              <w:shd w:val="clear" w:color="auto" w:fill="E5DFEC"/>
              <w:suppressAutoHyphens/>
              <w:autoSpaceDE w:val="0"/>
              <w:spacing w:before="60" w:after="60"/>
              <w:ind w:left="417" w:right="113"/>
            </w:pPr>
            <w:r w:rsidRPr="00191B3B">
              <w:t>Ajánlott szakirodalom:</w:t>
            </w:r>
          </w:p>
          <w:p w:rsidR="00832B62" w:rsidRPr="00191B3B" w:rsidRDefault="00832B62" w:rsidP="00F55B25">
            <w:pPr>
              <w:shd w:val="clear" w:color="auto" w:fill="E5DFEC"/>
              <w:suppressAutoHyphens/>
              <w:autoSpaceDE w:val="0"/>
              <w:spacing w:before="60" w:after="60"/>
              <w:ind w:left="417" w:right="113"/>
            </w:pPr>
            <w:r w:rsidRPr="00191B3B">
              <w:t>Rekettye Gábor: Multidimenzionális árazás. Akadémiai Kiadó, Budapest, 2011.</w:t>
            </w:r>
          </w:p>
          <w:p w:rsidR="00832B62" w:rsidRPr="00191B3B" w:rsidRDefault="00832B62" w:rsidP="00F55B25">
            <w:pPr>
              <w:shd w:val="clear" w:color="auto" w:fill="E5DFEC"/>
              <w:suppressAutoHyphens/>
              <w:autoSpaceDE w:val="0"/>
              <w:spacing w:before="60" w:after="60"/>
              <w:ind w:left="417" w:right="113"/>
            </w:pPr>
            <w:r w:rsidRPr="00191B3B">
              <w:t xml:space="preserve">ISBN 978-963-05-8982-6 </w:t>
            </w:r>
          </w:p>
          <w:p w:rsidR="00832B62" w:rsidRPr="00191B3B" w:rsidRDefault="00832B62" w:rsidP="00F55B25">
            <w:pPr>
              <w:shd w:val="clear" w:color="auto" w:fill="E5DFEC"/>
              <w:suppressAutoHyphens/>
              <w:autoSpaceDE w:val="0"/>
              <w:spacing w:before="60" w:after="60"/>
              <w:ind w:left="417" w:right="113"/>
            </w:pPr>
            <w:r w:rsidRPr="00191B3B">
              <w:t xml:space="preserve"> Philip Kotler: Marketing menedzsment. 2. kiadás, Műszaki Könyvkiadó, Budapest, 1999.</w:t>
            </w:r>
          </w:p>
          <w:p w:rsidR="00832B62" w:rsidRPr="00191B3B" w:rsidRDefault="00832B62" w:rsidP="00F55B25">
            <w:pPr>
              <w:shd w:val="clear" w:color="auto" w:fill="E5DFEC"/>
              <w:suppressAutoHyphens/>
              <w:autoSpaceDE w:val="0"/>
              <w:spacing w:before="60" w:after="60"/>
              <w:ind w:left="417" w:right="113"/>
            </w:pPr>
            <w:r w:rsidRPr="00191B3B">
              <w:t xml:space="preserve">ISBN 963-10637-289-79764-1    </w:t>
            </w:r>
          </w:p>
          <w:p w:rsidR="00832B62" w:rsidRPr="00191B3B" w:rsidRDefault="00832B62" w:rsidP="00F55B25">
            <w:pPr>
              <w:shd w:val="clear" w:color="auto" w:fill="E5DFEC"/>
              <w:suppressAutoHyphens/>
              <w:autoSpaceDE w:val="0"/>
              <w:spacing w:before="60" w:after="60"/>
              <w:ind w:left="417" w:right="113"/>
            </w:pPr>
            <w:r w:rsidRPr="00191B3B">
              <w:t>Robert J. Dolan – Hermann Simon: Árképzés okosan. Geoméda Kiadó, Budapest, 2000.</w:t>
            </w:r>
          </w:p>
          <w:p w:rsidR="00832B62" w:rsidRPr="00191B3B" w:rsidRDefault="00832B62" w:rsidP="00F55B25">
            <w:pPr>
              <w:shd w:val="clear" w:color="auto" w:fill="E5DFEC"/>
              <w:suppressAutoHyphens/>
              <w:autoSpaceDE w:val="0"/>
              <w:spacing w:before="60" w:after="60"/>
              <w:ind w:left="417" w:right="113"/>
            </w:pPr>
            <w:r w:rsidRPr="00191B3B">
              <w:t xml:space="preserve">ISBN 963-791-067-0 </w:t>
            </w:r>
          </w:p>
        </w:tc>
      </w:tr>
    </w:tbl>
    <w:p w:rsidR="00832B62" w:rsidRPr="00191B3B" w:rsidRDefault="00832B62" w:rsidP="00832B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721"/>
      </w:tblGrid>
      <w:tr w:rsidR="00832B62" w:rsidRPr="00191B3B" w:rsidTr="00F55B25">
        <w:tc>
          <w:tcPr>
            <w:tcW w:w="9180" w:type="dxa"/>
            <w:gridSpan w:val="2"/>
            <w:shd w:val="clear" w:color="auto" w:fill="auto"/>
          </w:tcPr>
          <w:p w:rsidR="00832B62" w:rsidRPr="00191B3B" w:rsidRDefault="00832B62" w:rsidP="00F55B25">
            <w:pPr>
              <w:jc w:val="center"/>
            </w:pPr>
            <w:r w:rsidRPr="00191B3B">
              <w:t>Heti bontott tematika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Az ár szerepe a marketingben</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vAlign w:val="center"/>
          </w:tcPr>
          <w:p w:rsidR="00832B62" w:rsidRPr="00191B3B" w:rsidRDefault="00832B62" w:rsidP="00F55B25">
            <w:r w:rsidRPr="00191B3B">
              <w:t>Az árpolitika jelentősége</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r w:rsidRPr="00191B3B">
              <w:t>Az árképzési célok kiválasztása</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A kereslet meghatározása, a kereslet árrugalmassága</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vAlign w:val="center"/>
          </w:tcPr>
          <w:p w:rsidR="00832B62" w:rsidRPr="00191B3B" w:rsidRDefault="00832B62" w:rsidP="00F55B25">
            <w:r w:rsidRPr="00191B3B">
              <w:t>Az árképzés módjának kiválasztása</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r w:rsidRPr="00191B3B">
              <w:t>Árképzés a költségek alapján</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Termékcsaládok árazása</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vAlign w:val="center"/>
          </w:tcPr>
          <w:p w:rsidR="00832B62" w:rsidRPr="00191B3B" w:rsidRDefault="00832B62" w:rsidP="00F55B25">
            <w:r w:rsidRPr="00191B3B">
              <w:t>Árképzés piaci alapon</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vAlign w:val="center"/>
          </w:tcPr>
          <w:p w:rsidR="00832B62" w:rsidRPr="00191B3B" w:rsidRDefault="00832B62" w:rsidP="00F55B25">
            <w:r w:rsidRPr="00191B3B">
              <w:t>Ármegállapítás közgazdasági elvek alapján</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vAlign w:val="center"/>
          </w:tcPr>
          <w:p w:rsidR="00832B62" w:rsidRPr="00191B3B" w:rsidRDefault="00832B62" w:rsidP="00F55B25">
            <w:r w:rsidRPr="00191B3B">
              <w:t>Árstratégiák</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vAlign w:val="center"/>
          </w:tcPr>
          <w:p w:rsidR="00832B62" w:rsidRPr="00191B3B" w:rsidRDefault="00832B62" w:rsidP="00F55B25">
            <w:r w:rsidRPr="00191B3B">
              <w:t>Az árdöntések szempontrendszere</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r w:rsidRPr="00191B3B">
              <w:t>Árváltozások (árcsökkentések, árnövekedések kezdeményezése)</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Az árváltozások marketing aspektusai</w:t>
            </w:r>
          </w:p>
        </w:tc>
      </w:tr>
      <w:tr w:rsidR="00832B62" w:rsidRPr="00191B3B" w:rsidTr="00F55B25">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r w:rsidR="00832B62" w:rsidRPr="00191B3B" w:rsidTr="00F55B25">
        <w:tc>
          <w:tcPr>
            <w:tcW w:w="1459" w:type="dxa"/>
            <w:vMerge w:val="restart"/>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r w:rsidRPr="00191B3B">
              <w:t>Ártárgyalás</w:t>
            </w:r>
          </w:p>
        </w:tc>
      </w:tr>
      <w:tr w:rsidR="00832B62" w:rsidRPr="00191B3B" w:rsidTr="00F55B25">
        <w:trPr>
          <w:trHeight w:val="70"/>
        </w:trPr>
        <w:tc>
          <w:tcPr>
            <w:tcW w:w="1459" w:type="dxa"/>
            <w:vMerge/>
            <w:shd w:val="clear" w:color="auto" w:fill="auto"/>
          </w:tcPr>
          <w:p w:rsidR="00832B62" w:rsidRPr="00191B3B" w:rsidRDefault="00832B62" w:rsidP="005B6947">
            <w:pPr>
              <w:numPr>
                <w:ilvl w:val="0"/>
                <w:numId w:val="46"/>
              </w:numPr>
            </w:pPr>
          </w:p>
        </w:tc>
        <w:tc>
          <w:tcPr>
            <w:tcW w:w="7721" w:type="dxa"/>
            <w:shd w:val="clear" w:color="auto" w:fill="auto"/>
          </w:tcPr>
          <w:p w:rsidR="00832B62" w:rsidRPr="00191B3B" w:rsidRDefault="00832B62" w:rsidP="00F55B25">
            <w:pPr>
              <w:jc w:val="both"/>
            </w:pPr>
            <w:r w:rsidRPr="00191B3B">
              <w:t>TE Az előadás anyagának elsajátítása</w:t>
            </w:r>
          </w:p>
        </w:tc>
      </w:tr>
    </w:tbl>
    <w:p w:rsidR="00832B62" w:rsidRPr="00191B3B" w:rsidRDefault="00832B62" w:rsidP="002336ED">
      <w:pPr>
        <w:ind w:left="-8505"/>
        <w:jc w:val="center"/>
      </w:pPr>
      <w:r w:rsidRPr="00191B3B">
        <w:t>*TE tanulási eredmények</w:t>
      </w:r>
    </w:p>
    <w:p w:rsidR="00832B62" w:rsidRPr="00191B3B" w:rsidRDefault="00832B62">
      <w:pPr>
        <w:spacing w:after="160" w:line="259" w:lineRule="auto"/>
      </w:pPr>
      <w:r w:rsidRPr="00191B3B">
        <w:br w:type="page"/>
      </w:r>
    </w:p>
    <w:p w:rsidR="00832B62" w:rsidRPr="00191B3B" w:rsidRDefault="00832B62" w:rsidP="00832B6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32B62"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b/>
              </w:rPr>
            </w:pPr>
            <w:r w:rsidRPr="00191B3B">
              <w:rPr>
                <w:rFonts w:eastAsia="Arial Unicode MS"/>
                <w:b/>
              </w:rPr>
              <w:t>Fogyasztói magatartás</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bCs/>
              </w:rPr>
            </w:pPr>
            <w:r w:rsidRPr="00191B3B">
              <w:rPr>
                <w:b/>
                <w:bCs/>
              </w:rPr>
              <w:t>GT_AKMN602-17</w:t>
            </w:r>
          </w:p>
          <w:p w:rsidR="00832B62" w:rsidRPr="00191B3B" w:rsidRDefault="00832B62" w:rsidP="00F55B25">
            <w:pPr>
              <w:jc w:val="center"/>
              <w:rPr>
                <w:rFonts w:eastAsia="Arial Unicode MS"/>
                <w:b/>
              </w:rPr>
            </w:pPr>
            <w:r w:rsidRPr="00191B3B">
              <w:rPr>
                <w:b/>
                <w:bCs/>
              </w:rPr>
              <w:t>GT_AKMNS602-17</w:t>
            </w:r>
          </w:p>
        </w:tc>
      </w:tr>
      <w:tr w:rsidR="00832B62"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32B62" w:rsidRPr="00191B3B" w:rsidRDefault="00832B62"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lang w:val="en-GB"/>
              </w:rPr>
              <w:t>Consumer Behavior</w:t>
            </w: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rPr>
                <w:rFonts w:eastAsia="Arial Unicode MS"/>
              </w:rPr>
            </w:pPr>
          </w:p>
        </w:tc>
      </w:tr>
      <w:tr w:rsidR="00832B62"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rPr>
                <w:b/>
                <w:bCs/>
              </w:rPr>
            </w:pPr>
          </w:p>
        </w:tc>
      </w:tr>
      <w:tr w:rsidR="00832B62"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DE GTK Marketing és Kereskedelem Intézet, Marketing Tanszék</w:t>
            </w:r>
          </w:p>
        </w:tc>
      </w:tr>
      <w:tr w:rsidR="00832B62"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r w:rsidRPr="00191B3B">
              <w:rPr>
                <w:rFonts w:eastAsia="Arial Unicode MS"/>
              </w:rPr>
              <w:t>-</w:t>
            </w:r>
          </w:p>
        </w:tc>
      </w:tr>
      <w:tr w:rsidR="00832B62"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Oktatás nyelve</w:t>
            </w:r>
          </w:p>
        </w:tc>
      </w:tr>
      <w:tr w:rsidR="00832B62"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32B62" w:rsidRPr="00191B3B" w:rsidRDefault="00832B62"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2411" w:type="dxa"/>
            <w:vMerge/>
            <w:tcBorders>
              <w:left w:val="single" w:sz="4" w:space="0" w:color="auto"/>
              <w:bottom w:val="single" w:sz="4" w:space="0" w:color="auto"/>
              <w:right w:val="single" w:sz="4" w:space="0" w:color="auto"/>
            </w:tcBorders>
            <w:vAlign w:val="center"/>
          </w:tcPr>
          <w:p w:rsidR="00832B62" w:rsidRPr="00191B3B" w:rsidRDefault="00832B62" w:rsidP="00F55B25"/>
        </w:tc>
      </w:tr>
      <w:tr w:rsidR="00832B62"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pPr>
            <w:r w:rsidRPr="00191B3B">
              <w:t>Gy</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pPr>
            <w:r w:rsidRPr="00191B3B">
              <w:t>magyar</w:t>
            </w:r>
          </w:p>
        </w:tc>
      </w:tr>
      <w:tr w:rsidR="00832B62"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r>
      <w:tr w:rsidR="00832B62"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pPr>
            <w:r w:rsidRPr="00191B3B">
              <w:t>Dr. Kontor Enikő</w:t>
            </w: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pPr>
            <w:r w:rsidRPr="00191B3B">
              <w:t>egyetemi adjunktus</w:t>
            </w:r>
          </w:p>
        </w:tc>
      </w:tr>
      <w:tr w:rsidR="00832B62"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832B62" w:rsidRPr="00191B3B" w:rsidRDefault="00832B62"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pP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pPr>
          </w:p>
        </w:tc>
      </w:tr>
      <w:tr w:rsidR="00832B62"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 w:rsidR="00832B62" w:rsidRPr="00191B3B" w:rsidRDefault="00832B62" w:rsidP="00F55B25">
            <w:pPr>
              <w:ind w:left="397" w:right="113"/>
              <w:jc w:val="both"/>
            </w:pPr>
            <w:r w:rsidRPr="00191B3B">
              <w:t>A kurzus célja, hogy a hallgatók magas szinten legyenek képesek adaptálni a fogyasztók magatartását vizsgáló elméleteket, koncepciókat, illetve felmérni a piac vásárlási döntésekre gyakorolt hatásait. A tantárgy egyrészt a vásárlók magatartását befolyásoló külső és belső tényezők vizsgálatára, másrészt a vásárlás helyének stimulusaira helyezi a hangsúlyt. A tárgy az elméleti ismeretek bővítése mellett a tanultak gyakorlati felhasználásának a bemutatására is törekszik.</w:t>
            </w:r>
          </w:p>
          <w:p w:rsidR="00832B62" w:rsidRPr="00191B3B" w:rsidRDefault="00832B62" w:rsidP="00F55B25">
            <w:pPr>
              <w:jc w:val="both"/>
            </w:pPr>
          </w:p>
        </w:tc>
      </w:tr>
      <w:tr w:rsidR="00832B62"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832B62" w:rsidRPr="00191B3B" w:rsidRDefault="00832B62"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32B62" w:rsidRPr="00191B3B" w:rsidRDefault="00832B62" w:rsidP="00F55B25">
            <w:pPr>
              <w:jc w:val="both"/>
              <w:rPr>
                <w:b/>
                <w:bCs/>
              </w:rPr>
            </w:pPr>
          </w:p>
          <w:p w:rsidR="00832B62" w:rsidRPr="00191B3B" w:rsidRDefault="00832B62" w:rsidP="00F55B25">
            <w:pPr>
              <w:ind w:left="402"/>
              <w:jc w:val="both"/>
              <w:rPr>
                <w:i/>
              </w:rPr>
            </w:pPr>
            <w:r w:rsidRPr="00191B3B">
              <w:rPr>
                <w:i/>
              </w:rPr>
              <w:t xml:space="preserve">Tudás: </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Átlátja a fogyasztók döntését befolyásoló tényezők rendszerét, összefüggéseit.</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Tisztában van az „új” fogyasztó jellemzőivel, a személyes és pszichológiai befolyásoló tényezők meghatározó szerepével, kiemelten a nemi szerepekben, kor- és életciklus-szakaszokban megjelenő új megközelítésekkel.</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Felismeri a kulturális és társadalmi tényezőkben megjelenő változásokat, új jelenségeket, különös tekintettel a generációs megközelítésekre, illetve az átalakuló család-modellekre.</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Elsajátítja a fogyasztói magatartás egyes jelenségeinek mérésére alkalmas korszerű matematikai-statisztikai módszereket.</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Jól ismeri a fogyasztói magatartás szakterületének szókincsét.</w:t>
            </w:r>
          </w:p>
          <w:p w:rsidR="00832B62" w:rsidRPr="00191B3B" w:rsidRDefault="00832B62" w:rsidP="00F55B25">
            <w:pPr>
              <w:ind w:right="113" w:firstLine="357"/>
              <w:jc w:val="both"/>
            </w:pPr>
          </w:p>
          <w:p w:rsidR="00832B62" w:rsidRPr="00191B3B" w:rsidRDefault="00832B62" w:rsidP="00F55B25">
            <w:pPr>
              <w:ind w:left="402"/>
              <w:jc w:val="both"/>
              <w:rPr>
                <w:i/>
              </w:rPr>
            </w:pPr>
            <w:r w:rsidRPr="00191B3B">
              <w:rPr>
                <w:i/>
              </w:rPr>
              <w:t>Képesség:</w:t>
            </w:r>
          </w:p>
          <w:p w:rsidR="00832B62" w:rsidRPr="00191B3B" w:rsidRDefault="00832B62" w:rsidP="005B6947">
            <w:pPr>
              <w:pStyle w:val="Listaszerbekezds"/>
              <w:numPr>
                <w:ilvl w:val="0"/>
                <w:numId w:val="48"/>
              </w:numPr>
              <w:shd w:val="clear" w:color="auto" w:fill="E5DFEC"/>
              <w:suppressAutoHyphens/>
              <w:autoSpaceDE w:val="0"/>
              <w:spacing w:before="60"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Képes elvégezni a fogyasztói magatartás ismeretrendszerét alkotó különböző elképzelések alapvető analízisét.</w:t>
            </w:r>
          </w:p>
          <w:p w:rsidR="00832B62" w:rsidRPr="00191B3B" w:rsidRDefault="00832B62" w:rsidP="005B6947">
            <w:pPr>
              <w:pStyle w:val="Listaszerbekezds"/>
              <w:numPr>
                <w:ilvl w:val="0"/>
                <w:numId w:val="48"/>
              </w:numPr>
              <w:shd w:val="clear" w:color="auto" w:fill="E5DFEC"/>
              <w:suppressAutoHyphens/>
              <w:autoSpaceDE w:val="0"/>
              <w:spacing w:after="0" w:line="240" w:lineRule="auto"/>
              <w:ind w:left="760" w:right="113" w:hanging="357"/>
              <w:jc w:val="both"/>
              <w:rPr>
                <w:rFonts w:ascii="Times New Roman" w:hAnsi="Times New Roman" w:cs="Times New Roman"/>
                <w:sz w:val="20"/>
                <w:szCs w:val="20"/>
              </w:rPr>
            </w:pPr>
            <w:r w:rsidRPr="00191B3B">
              <w:rPr>
                <w:rFonts w:ascii="Times New Roman" w:hAnsi="Times New Roman" w:cs="Times New Roman"/>
                <w:sz w:val="20"/>
                <w:szCs w:val="20"/>
              </w:rPr>
              <w:t>Képes alapvető összefüggések feltárására, elemzésére, következtetések levonására, ezek alapján döntést előkészítő javaslatok megfogalmazására.</w:t>
            </w:r>
          </w:p>
          <w:p w:rsidR="00832B62" w:rsidRPr="00191B3B" w:rsidRDefault="00832B62" w:rsidP="005B6947">
            <w:pPr>
              <w:pStyle w:val="Listaszerbekezds"/>
              <w:numPr>
                <w:ilvl w:val="0"/>
                <w:numId w:val="48"/>
              </w:numPr>
              <w:shd w:val="clear" w:color="auto" w:fill="E5DFEC"/>
              <w:suppressAutoHyphens/>
              <w:autoSpaceDE w:val="0"/>
              <w:spacing w:after="6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Nemzetközi környezetben is képes hatékony munkavégzésre</w:t>
            </w:r>
          </w:p>
          <w:p w:rsidR="00832B62" w:rsidRPr="00191B3B" w:rsidRDefault="00832B62" w:rsidP="005B6947">
            <w:pPr>
              <w:pStyle w:val="Listaszerbekezds"/>
              <w:numPr>
                <w:ilvl w:val="0"/>
                <w:numId w:val="48"/>
              </w:numPr>
              <w:shd w:val="clear" w:color="auto" w:fill="E5DFEC"/>
              <w:suppressAutoHyphens/>
              <w:autoSpaceDE w:val="0"/>
              <w:spacing w:after="6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Képes álláspontját szóban és írásban, magyar és idegen nyelven, a szakmai kommunikáció szabályai szerint prezentálni.</w:t>
            </w:r>
          </w:p>
          <w:p w:rsidR="00832B62" w:rsidRPr="00191B3B" w:rsidRDefault="00832B62" w:rsidP="005B6947">
            <w:pPr>
              <w:pStyle w:val="Listaszerbekezds"/>
              <w:numPr>
                <w:ilvl w:val="0"/>
                <w:numId w:val="48"/>
              </w:numPr>
              <w:shd w:val="clear" w:color="auto" w:fill="E5DFEC"/>
              <w:suppressAutoHyphens/>
              <w:autoSpaceDE w:val="0"/>
              <w:spacing w:after="6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Képes együttműködni más szakterületek képviselőivel, alkalmas projektben, csoportos feladatmegoldásban való részvételre.</w:t>
            </w:r>
          </w:p>
          <w:p w:rsidR="00832B62" w:rsidRPr="00191B3B" w:rsidRDefault="00832B62" w:rsidP="00F55B25">
            <w:pPr>
              <w:pStyle w:val="Listaszerbekezds"/>
              <w:shd w:val="clear" w:color="auto" w:fill="E5DFEC"/>
              <w:suppressAutoHyphens/>
              <w:autoSpaceDE w:val="0"/>
              <w:spacing w:after="60"/>
              <w:ind w:left="402" w:right="113"/>
              <w:jc w:val="both"/>
              <w:rPr>
                <w:rFonts w:ascii="Times New Roman" w:hAnsi="Times New Roman" w:cs="Times New Roman"/>
                <w:sz w:val="20"/>
                <w:szCs w:val="20"/>
              </w:rPr>
            </w:pPr>
          </w:p>
          <w:p w:rsidR="00832B62" w:rsidRPr="00191B3B" w:rsidRDefault="00832B62" w:rsidP="00F55B25">
            <w:pPr>
              <w:ind w:left="402"/>
              <w:jc w:val="both"/>
              <w:rPr>
                <w:i/>
              </w:rPr>
            </w:pPr>
            <w:r w:rsidRPr="00191B3B">
              <w:rPr>
                <w:i/>
              </w:rPr>
              <w:t>Attitűd:</w:t>
            </w:r>
          </w:p>
          <w:p w:rsidR="00832B62" w:rsidRPr="00191B3B" w:rsidRDefault="00832B62" w:rsidP="005B6947">
            <w:pPr>
              <w:pStyle w:val="Listaszerbekezds"/>
              <w:numPr>
                <w:ilvl w:val="0"/>
                <w:numId w:val="49"/>
              </w:numPr>
              <w:shd w:val="clear" w:color="auto" w:fill="E5DFEC"/>
              <w:suppressAutoHyphens/>
              <w:autoSpaceDE w:val="0"/>
              <w:spacing w:before="60" w:after="6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 xml:space="preserve">A tantárgy elősegíti, hogy a hallgató a megfelelő tudás birtokában pozitív hozzáállással, kreatívan, magabiztosan kezeljen egy üzleti problémát. </w:t>
            </w:r>
          </w:p>
          <w:p w:rsidR="00832B62" w:rsidRPr="00191B3B" w:rsidRDefault="00832B62" w:rsidP="005B6947">
            <w:pPr>
              <w:pStyle w:val="Listaszerbekezds"/>
              <w:numPr>
                <w:ilvl w:val="0"/>
                <w:numId w:val="49"/>
              </w:numPr>
              <w:shd w:val="clear" w:color="auto" w:fill="E5DFEC"/>
              <w:suppressAutoHyphens/>
              <w:autoSpaceDE w:val="0"/>
              <w:spacing w:before="60" w:after="6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 xml:space="preserve">Fogékony az új információk befogadására, új szakmai ismeretekre, nyitott a vállalkozás tágabb gazdasági, társadalmi környezetének változásai iránt. </w:t>
            </w:r>
          </w:p>
          <w:p w:rsidR="00832B62" w:rsidRPr="00191B3B" w:rsidRDefault="00832B62" w:rsidP="00F55B25">
            <w:pPr>
              <w:ind w:left="402"/>
              <w:jc w:val="both"/>
              <w:rPr>
                <w:i/>
              </w:rPr>
            </w:pPr>
            <w:r w:rsidRPr="00191B3B">
              <w:rPr>
                <w:i/>
              </w:rPr>
              <w:t>Autonómia és felelősség:</w:t>
            </w:r>
          </w:p>
          <w:p w:rsidR="00832B62" w:rsidRPr="00191B3B" w:rsidRDefault="00832B62" w:rsidP="005B6947">
            <w:pPr>
              <w:pStyle w:val="Listaszerbekezds"/>
              <w:numPr>
                <w:ilvl w:val="0"/>
                <w:numId w:val="50"/>
              </w:numPr>
              <w:shd w:val="clear" w:color="auto" w:fill="E5DFEC"/>
              <w:suppressAutoHyphens/>
              <w:autoSpaceDE w:val="0"/>
              <w:spacing w:before="60" w:after="6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A hallgató munkája során önállóan el tud mélyülni a fogyasztói magatartást befolyásoló tényezők egyes részterületeiben, továbbfejleszti magát.</w:t>
            </w:r>
          </w:p>
          <w:p w:rsidR="00832B62" w:rsidRPr="00191B3B" w:rsidRDefault="00832B62" w:rsidP="005B6947">
            <w:pPr>
              <w:pStyle w:val="Listaszerbekezds"/>
              <w:numPr>
                <w:ilvl w:val="0"/>
                <w:numId w:val="50"/>
              </w:numPr>
              <w:shd w:val="clear" w:color="auto" w:fill="E5DFEC"/>
              <w:suppressAutoHyphens/>
              <w:autoSpaceDE w:val="0"/>
              <w:spacing w:before="60" w:after="6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Gazdálkodó szervezetben a kereskedelmi és marketing folyamatokat szervezi, irányítja és ellenőrzi.</w:t>
            </w:r>
          </w:p>
          <w:p w:rsidR="00832B62" w:rsidRPr="00191B3B" w:rsidRDefault="00832B62" w:rsidP="005B6947">
            <w:pPr>
              <w:numPr>
                <w:ilvl w:val="0"/>
                <w:numId w:val="50"/>
              </w:numPr>
              <w:shd w:val="clear" w:color="auto" w:fill="E5DFEC"/>
              <w:suppressAutoHyphens/>
              <w:autoSpaceDE w:val="0"/>
              <w:spacing w:before="60" w:after="60"/>
              <w:ind w:right="113"/>
              <w:jc w:val="both"/>
            </w:pPr>
            <w:r w:rsidRPr="00191B3B">
              <w:t>Munkáját a szakmai, jogi, etikai normák és szabályok betartásával végzi.</w:t>
            </w:r>
          </w:p>
          <w:p w:rsidR="00832B62" w:rsidRPr="00191B3B" w:rsidRDefault="00832B62" w:rsidP="00F55B25">
            <w:pPr>
              <w:shd w:val="clear" w:color="auto" w:fill="E5DFEC"/>
              <w:suppressAutoHyphens/>
              <w:autoSpaceDE w:val="0"/>
              <w:spacing w:before="60" w:after="60"/>
              <w:ind w:left="417" w:right="113"/>
              <w:jc w:val="both"/>
              <w:rPr>
                <w:rFonts w:eastAsia="Arial Unicode MS"/>
                <w:b/>
                <w:bCs/>
              </w:rPr>
            </w:pPr>
          </w:p>
        </w:tc>
      </w:tr>
      <w:tr w:rsidR="00832B62"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A kurzus rövid tartalma, témakörei</w:t>
            </w:r>
          </w:p>
          <w:p w:rsidR="00832B62" w:rsidRPr="00191B3B" w:rsidRDefault="00832B62" w:rsidP="00F55B25">
            <w:pPr>
              <w:jc w:val="both"/>
            </w:pPr>
          </w:p>
          <w:p w:rsidR="00832B62" w:rsidRPr="00191B3B" w:rsidRDefault="00832B62" w:rsidP="00F55B25">
            <w:pPr>
              <w:shd w:val="clear" w:color="auto" w:fill="E5DFEC"/>
              <w:suppressAutoHyphens/>
              <w:autoSpaceDE w:val="0"/>
              <w:spacing w:before="60" w:after="60"/>
              <w:ind w:left="417" w:right="113"/>
              <w:jc w:val="both"/>
            </w:pPr>
            <w:r w:rsidRPr="00191B3B">
              <w:rPr>
                <w:bCs/>
              </w:rPr>
              <w:lastRenderedPageBreak/>
              <w:t xml:space="preserve">A kurzus a következő témaköröket tekinti át: </w:t>
            </w:r>
            <w:r w:rsidRPr="00191B3B">
              <w:t>tanulási elméletek, percepció, észlelés, érzékelés folyamata, az attitűd, motiváció és személyiség szerepe a fogyasztók magatartásában, társadalmi befolyásoló tényezők, kulturális értékek, a fogyasztók szociális környezete (család, referenciacsoportok, véleményvezetők), szegmentum-specifikus tényezők, a vásárlási döntési folyamat és a vásárlás helye.</w:t>
            </w:r>
          </w:p>
          <w:p w:rsidR="00832B62" w:rsidRPr="00191B3B" w:rsidRDefault="00832B62" w:rsidP="00F55B25">
            <w:pPr>
              <w:shd w:val="clear" w:color="auto" w:fill="E5DFEC"/>
              <w:suppressAutoHyphens/>
              <w:autoSpaceDE w:val="0"/>
              <w:spacing w:before="60" w:after="60"/>
              <w:ind w:left="417" w:right="113"/>
              <w:jc w:val="both"/>
            </w:pPr>
          </w:p>
          <w:p w:rsidR="00832B62" w:rsidRPr="00191B3B" w:rsidRDefault="00832B62" w:rsidP="00F55B25">
            <w:pPr>
              <w:ind w:right="138"/>
              <w:jc w:val="both"/>
            </w:pPr>
          </w:p>
        </w:tc>
      </w:tr>
      <w:tr w:rsidR="00832B62"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lastRenderedPageBreak/>
              <w:t>Tervezett tanulási tevékenységek, tanítási módszerek</w:t>
            </w:r>
          </w:p>
          <w:p w:rsidR="00832B62" w:rsidRPr="00191B3B" w:rsidRDefault="00832B62" w:rsidP="00F55B25">
            <w:pPr>
              <w:shd w:val="clear" w:color="auto" w:fill="E5DFEC"/>
              <w:suppressAutoHyphens/>
              <w:autoSpaceDE w:val="0"/>
              <w:spacing w:before="60" w:after="60"/>
              <w:ind w:left="417" w:right="113"/>
            </w:pPr>
            <w:r w:rsidRPr="00191B3B">
              <w:t>Előadások, modern infokommunikációs eszközök felhasználásával. Az elméleti anyag illusztrációja esettanulmányokon keresztül. Konzultációs lehetőség biztosított.</w:t>
            </w:r>
          </w:p>
          <w:p w:rsidR="00832B62" w:rsidRPr="00191B3B" w:rsidRDefault="00832B62" w:rsidP="00F55B25">
            <w:pPr>
              <w:shd w:val="clear" w:color="auto" w:fill="E5DFEC"/>
              <w:suppressAutoHyphens/>
              <w:autoSpaceDE w:val="0"/>
              <w:spacing w:before="60" w:after="60"/>
              <w:ind w:left="417" w:right="113"/>
            </w:pPr>
            <w:r w:rsidRPr="00191B3B">
              <w:t>Szemináriumokon:</w:t>
            </w:r>
          </w:p>
          <w:p w:rsidR="00832B62" w:rsidRPr="00191B3B" w:rsidRDefault="00832B62" w:rsidP="005B6947">
            <w:pPr>
              <w:pStyle w:val="Listaszerbekezds"/>
              <w:numPr>
                <w:ilvl w:val="0"/>
                <w:numId w:val="51"/>
              </w:numPr>
              <w:shd w:val="clear" w:color="auto" w:fill="E5DFEC"/>
              <w:suppressAutoHyphens/>
              <w:autoSpaceDE w:val="0"/>
              <w:spacing w:before="60" w:after="60" w:line="240" w:lineRule="auto"/>
              <w:ind w:right="113"/>
              <w:rPr>
                <w:rFonts w:ascii="Times New Roman" w:hAnsi="Times New Roman" w:cs="Times New Roman"/>
                <w:sz w:val="20"/>
                <w:szCs w:val="20"/>
              </w:rPr>
            </w:pPr>
            <w:r w:rsidRPr="00191B3B">
              <w:rPr>
                <w:rFonts w:ascii="Times New Roman" w:hAnsi="Times New Roman" w:cs="Times New Roman"/>
                <w:sz w:val="20"/>
                <w:szCs w:val="20"/>
              </w:rPr>
              <w:t>projektfeladat csoportmunkában: az elméleti előadások témaköreinek feldolgozása egy családon/választott termék/márkacsoporton keresztül,</w:t>
            </w:r>
          </w:p>
          <w:p w:rsidR="00832B62" w:rsidRPr="00191B3B" w:rsidRDefault="00832B62" w:rsidP="005B6947">
            <w:pPr>
              <w:pStyle w:val="Listaszerbekezds"/>
              <w:numPr>
                <w:ilvl w:val="0"/>
                <w:numId w:val="51"/>
              </w:numPr>
              <w:shd w:val="clear" w:color="auto" w:fill="E5DFEC"/>
              <w:suppressAutoHyphens/>
              <w:autoSpaceDE w:val="0"/>
              <w:spacing w:before="60" w:after="60" w:line="240" w:lineRule="auto"/>
              <w:ind w:right="113"/>
              <w:rPr>
                <w:rFonts w:ascii="Times New Roman" w:hAnsi="Times New Roman" w:cs="Times New Roman"/>
                <w:sz w:val="20"/>
                <w:szCs w:val="20"/>
              </w:rPr>
            </w:pPr>
            <w:r w:rsidRPr="00191B3B">
              <w:rPr>
                <w:rFonts w:ascii="Times New Roman" w:hAnsi="Times New Roman" w:cs="Times New Roman"/>
                <w:sz w:val="20"/>
                <w:szCs w:val="20"/>
              </w:rPr>
              <w:t>esettanulmányok alkalmazása,</w:t>
            </w:r>
          </w:p>
          <w:p w:rsidR="00832B62" w:rsidRPr="00191B3B" w:rsidRDefault="00832B62" w:rsidP="005B6947">
            <w:pPr>
              <w:pStyle w:val="Listaszerbekezds"/>
              <w:numPr>
                <w:ilvl w:val="0"/>
                <w:numId w:val="51"/>
              </w:numPr>
              <w:shd w:val="clear" w:color="auto" w:fill="E5DFEC"/>
              <w:suppressAutoHyphens/>
              <w:autoSpaceDE w:val="0"/>
              <w:spacing w:before="60" w:after="60" w:line="240" w:lineRule="auto"/>
              <w:ind w:right="113"/>
              <w:rPr>
                <w:rFonts w:ascii="Times New Roman" w:hAnsi="Times New Roman" w:cs="Times New Roman"/>
                <w:sz w:val="20"/>
                <w:szCs w:val="20"/>
              </w:rPr>
            </w:pPr>
            <w:r w:rsidRPr="00191B3B">
              <w:rPr>
                <w:rFonts w:ascii="Times New Roman" w:hAnsi="Times New Roman" w:cs="Times New Roman"/>
                <w:sz w:val="20"/>
                <w:szCs w:val="20"/>
              </w:rPr>
              <w:t>a témakörhöz kapcsolódó konkrét, aktuális vállalati esetek megbeszélése,</w:t>
            </w:r>
          </w:p>
          <w:p w:rsidR="00832B62" w:rsidRPr="00191B3B" w:rsidRDefault="00832B62" w:rsidP="005B6947">
            <w:pPr>
              <w:pStyle w:val="Listaszerbekezds"/>
              <w:numPr>
                <w:ilvl w:val="0"/>
                <w:numId w:val="51"/>
              </w:numPr>
              <w:shd w:val="clear" w:color="auto" w:fill="E5DFEC"/>
              <w:suppressAutoHyphens/>
              <w:autoSpaceDE w:val="0"/>
              <w:spacing w:before="60" w:after="60" w:line="240" w:lineRule="auto"/>
              <w:ind w:right="113"/>
              <w:rPr>
                <w:rFonts w:ascii="Times New Roman" w:hAnsi="Times New Roman" w:cs="Times New Roman"/>
                <w:sz w:val="20"/>
                <w:szCs w:val="20"/>
              </w:rPr>
            </w:pPr>
            <w:r w:rsidRPr="00191B3B">
              <w:rPr>
                <w:rFonts w:ascii="Times New Roman" w:hAnsi="Times New Roman" w:cs="Times New Roman"/>
                <w:sz w:val="20"/>
                <w:szCs w:val="20"/>
              </w:rPr>
              <w:t>csoportos prezentációk.</w:t>
            </w:r>
          </w:p>
          <w:p w:rsidR="00832B62" w:rsidRPr="00191B3B" w:rsidRDefault="00832B62" w:rsidP="00F55B25">
            <w:pPr>
              <w:shd w:val="clear" w:color="auto" w:fill="E5DFEC"/>
              <w:suppressAutoHyphens/>
              <w:autoSpaceDE w:val="0"/>
              <w:spacing w:before="60" w:after="60"/>
              <w:ind w:left="417" w:right="113"/>
            </w:pPr>
          </w:p>
          <w:p w:rsidR="00832B62" w:rsidRPr="00191B3B" w:rsidRDefault="00832B62" w:rsidP="00F55B25"/>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t>Értékelés</w:t>
            </w:r>
          </w:p>
          <w:p w:rsidR="00832B62" w:rsidRPr="00191B3B" w:rsidRDefault="00832B62" w:rsidP="00F55B25">
            <w:pPr>
              <w:shd w:val="clear" w:color="auto" w:fill="E5DFEC"/>
              <w:suppressAutoHyphens/>
              <w:autoSpaceDE w:val="0"/>
              <w:spacing w:before="60" w:after="60"/>
              <w:ind w:left="417" w:right="113"/>
            </w:pPr>
            <w:r w:rsidRPr="00191B3B">
              <w:t>A jegy két részből tevődik össze:</w:t>
            </w:r>
          </w:p>
          <w:p w:rsidR="00832B62" w:rsidRPr="00191B3B" w:rsidRDefault="00832B62" w:rsidP="005B6947">
            <w:pPr>
              <w:pStyle w:val="Listaszerbekezds"/>
              <w:numPr>
                <w:ilvl w:val="0"/>
                <w:numId w:val="52"/>
              </w:numPr>
              <w:shd w:val="clear" w:color="auto" w:fill="E5DFEC"/>
              <w:suppressAutoHyphens/>
              <w:autoSpaceDE w:val="0"/>
              <w:spacing w:before="60" w:after="60" w:line="240" w:lineRule="auto"/>
              <w:ind w:right="113"/>
              <w:rPr>
                <w:rFonts w:ascii="Times New Roman" w:hAnsi="Times New Roman" w:cs="Times New Roman"/>
                <w:sz w:val="20"/>
                <w:szCs w:val="20"/>
              </w:rPr>
            </w:pPr>
            <w:r w:rsidRPr="00191B3B">
              <w:rPr>
                <w:rFonts w:ascii="Times New Roman" w:hAnsi="Times New Roman" w:cs="Times New Roman"/>
                <w:sz w:val="20"/>
                <w:szCs w:val="20"/>
              </w:rPr>
              <w:t>Egy írásbeli zárthelyi dolgozat a szorgalmi időszak végén.</w:t>
            </w:r>
          </w:p>
          <w:p w:rsidR="00832B62" w:rsidRPr="00191B3B" w:rsidRDefault="00832B62" w:rsidP="005B6947">
            <w:pPr>
              <w:numPr>
                <w:ilvl w:val="0"/>
                <w:numId w:val="52"/>
              </w:numPr>
              <w:shd w:val="clear" w:color="auto" w:fill="E5DFEC"/>
              <w:suppressAutoHyphens/>
              <w:autoSpaceDE w:val="0"/>
              <w:spacing w:before="60" w:after="60"/>
              <w:ind w:right="113"/>
            </w:pPr>
            <w:r w:rsidRPr="00191B3B">
              <w:t>Szemináriumi munka/prezentációk csoportos és egyéni értékelése.</w:t>
            </w:r>
          </w:p>
          <w:p w:rsidR="00832B62" w:rsidRPr="00191B3B" w:rsidRDefault="00832B62" w:rsidP="00F55B25"/>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Kötelező szakirodalom:</w:t>
            </w:r>
          </w:p>
          <w:p w:rsidR="00832B62" w:rsidRPr="00191B3B" w:rsidRDefault="00832B62" w:rsidP="00F55B25">
            <w:pPr>
              <w:rPr>
                <w:b/>
                <w:bCs/>
              </w:rPr>
            </w:pPr>
          </w:p>
          <w:p w:rsidR="00832B62" w:rsidRPr="00191B3B" w:rsidRDefault="00832B62" w:rsidP="005B6947">
            <w:pPr>
              <w:numPr>
                <w:ilvl w:val="0"/>
                <w:numId w:val="53"/>
              </w:numPr>
              <w:shd w:val="clear" w:color="auto" w:fill="E5DFEC"/>
            </w:pPr>
            <w:r w:rsidRPr="00191B3B">
              <w:rPr>
                <w:shd w:val="clear" w:color="auto" w:fill="E5DFEC"/>
              </w:rPr>
              <w:t>Hofmeister-Tóth Ágnes (2008): A fogyasztói magatartás alapjai, Aula</w:t>
            </w:r>
            <w:r w:rsidRPr="00191B3B">
              <w:t xml:space="preserve"> Kiadó, Budapest.</w:t>
            </w:r>
          </w:p>
          <w:p w:rsidR="00832B62" w:rsidRPr="00191B3B" w:rsidRDefault="00832B62" w:rsidP="00F55B25"/>
          <w:p w:rsidR="00832B62" w:rsidRPr="00191B3B" w:rsidRDefault="00832B62" w:rsidP="00F55B25">
            <w:pPr>
              <w:rPr>
                <w:b/>
              </w:rPr>
            </w:pPr>
            <w:r w:rsidRPr="00191B3B">
              <w:rPr>
                <w:b/>
              </w:rPr>
              <w:t>Ajánlott szakirodalom:</w:t>
            </w:r>
          </w:p>
          <w:p w:rsidR="00832B62" w:rsidRPr="00191B3B" w:rsidRDefault="00832B62" w:rsidP="005B6947">
            <w:pPr>
              <w:numPr>
                <w:ilvl w:val="0"/>
                <w:numId w:val="53"/>
              </w:numPr>
              <w:shd w:val="clear" w:color="auto" w:fill="E5DFEC"/>
              <w:suppressAutoHyphens/>
              <w:autoSpaceDE w:val="0"/>
              <w:spacing w:before="60" w:after="60"/>
              <w:ind w:right="113"/>
            </w:pPr>
            <w:r w:rsidRPr="00191B3B">
              <w:t>Törőcsik Mária (2003): Trendek – Új fogyasztói csoportok, KJK KERSZÖV Jogi és Üzleti Kiadó, Budapest</w:t>
            </w:r>
          </w:p>
          <w:p w:rsidR="00832B62" w:rsidRPr="00191B3B" w:rsidRDefault="00832B62" w:rsidP="005B6947">
            <w:pPr>
              <w:numPr>
                <w:ilvl w:val="0"/>
                <w:numId w:val="53"/>
              </w:numPr>
              <w:shd w:val="clear" w:color="auto" w:fill="E5DFEC"/>
              <w:suppressAutoHyphens/>
              <w:autoSpaceDE w:val="0"/>
              <w:spacing w:before="60" w:after="60"/>
              <w:ind w:right="113"/>
            </w:pPr>
            <w:r w:rsidRPr="00191B3B">
              <w:t>Törőcsik Mária (2011): Fogyasztói magatartás. Insight, trendek, vásárlók. Akadémiai Kiadó, Budapest</w:t>
            </w:r>
          </w:p>
        </w:tc>
      </w:tr>
    </w:tbl>
    <w:p w:rsidR="00832B62" w:rsidRPr="00191B3B" w:rsidRDefault="00832B62" w:rsidP="00832B6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494"/>
      </w:tblGrid>
      <w:tr w:rsidR="00832B62" w:rsidRPr="00191B3B" w:rsidTr="00F55B25">
        <w:tc>
          <w:tcPr>
            <w:tcW w:w="9024" w:type="dxa"/>
            <w:gridSpan w:val="2"/>
            <w:shd w:val="clear" w:color="auto" w:fill="auto"/>
          </w:tcPr>
          <w:p w:rsidR="00832B62" w:rsidRPr="00191B3B" w:rsidRDefault="00832B62" w:rsidP="00F55B25">
            <w:pPr>
              <w:jc w:val="center"/>
            </w:pPr>
            <w:r w:rsidRPr="00191B3B">
              <w:t>Heti bontott tematika</w:t>
            </w:r>
          </w:p>
        </w:tc>
      </w:tr>
      <w:tr w:rsidR="00832B62" w:rsidRPr="00191B3B" w:rsidTr="00F55B25">
        <w:tc>
          <w:tcPr>
            <w:tcW w:w="1530" w:type="dxa"/>
            <w:shd w:val="clear" w:color="auto" w:fill="auto"/>
          </w:tcPr>
          <w:p w:rsidR="00832B62" w:rsidRPr="00191B3B" w:rsidRDefault="00CB47BA" w:rsidP="00CB47BA">
            <w:pPr>
              <w:pStyle w:val="Listaszerbekezds"/>
              <w:ind w:left="0"/>
              <w:rPr>
                <w:rFonts w:ascii="Times New Roman" w:hAnsi="Times New Roman" w:cs="Times New Roman"/>
                <w:sz w:val="20"/>
                <w:szCs w:val="20"/>
              </w:rPr>
            </w:pPr>
            <w:r w:rsidRPr="00191B3B">
              <w:rPr>
                <w:rFonts w:ascii="Times New Roman" w:hAnsi="Times New Roman" w:cs="Times New Roman"/>
                <w:sz w:val="20"/>
                <w:szCs w:val="20"/>
              </w:rPr>
              <w:t xml:space="preserve">       1. h</w:t>
            </w:r>
            <w:r w:rsidRPr="00191B3B">
              <w:rPr>
                <w:rFonts w:ascii="Times New Roman" w:eastAsia="Calibri" w:hAnsi="Times New Roman" w:cs="Times New Roman"/>
                <w:sz w:val="20"/>
                <w:szCs w:val="20"/>
                <w:lang w:eastAsia="hu-HU"/>
              </w:rPr>
              <w:t>ét</w:t>
            </w:r>
          </w:p>
        </w:tc>
        <w:tc>
          <w:tcPr>
            <w:tcW w:w="7494" w:type="dxa"/>
            <w:shd w:val="clear" w:color="auto" w:fill="auto"/>
            <w:vAlign w:val="bottom"/>
          </w:tcPr>
          <w:p w:rsidR="00832B62" w:rsidRPr="00191B3B" w:rsidRDefault="00832B62" w:rsidP="00F55B25">
            <w:r w:rsidRPr="00191B3B">
              <w:t>Tematika, követelményrendszer ismertetése. Bevezetés, a fogyasztói magatartás helye a marketingben.</w:t>
            </w:r>
          </w:p>
          <w:p w:rsidR="00832B62" w:rsidRPr="00191B3B" w:rsidRDefault="00832B62" w:rsidP="00F55B25"/>
          <w:p w:rsidR="00832B62" w:rsidRPr="00191B3B" w:rsidRDefault="00832B62" w:rsidP="00F55B25">
            <w:r w:rsidRPr="00191B3B">
              <w:t>TE: A fogyasztói magatartás definíciója, a fogyasztás egyes szintjei, fogyasztói magatartás modelljei, a fogyasztói magatartást befolyásoló trendek.</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2.</w:t>
            </w:r>
            <w:r w:rsidR="00832B62" w:rsidRPr="00191B3B">
              <w:t>hét</w:t>
            </w:r>
          </w:p>
        </w:tc>
        <w:tc>
          <w:tcPr>
            <w:tcW w:w="7494" w:type="dxa"/>
            <w:shd w:val="clear" w:color="auto" w:fill="auto"/>
            <w:vAlign w:val="bottom"/>
          </w:tcPr>
          <w:p w:rsidR="00832B62" w:rsidRPr="00191B3B" w:rsidRDefault="00832B62" w:rsidP="00F55B25">
            <w:r w:rsidRPr="00191B3B">
              <w:t>Tanulás, tanulási elméletek</w:t>
            </w:r>
          </w:p>
          <w:p w:rsidR="00832B62" w:rsidRPr="00191B3B" w:rsidRDefault="00832B62" w:rsidP="00F55B25"/>
          <w:p w:rsidR="00832B62" w:rsidRPr="00191B3B" w:rsidRDefault="00832B62" w:rsidP="00F55B25">
            <w:r w:rsidRPr="00191B3B">
              <w:t>TE: Magatartáselméletek (klasszikus kondicionálás, operáns kondicionálás), magatartáselméletek és a marketing. Kognitív elméletek (megfigyeléses, ismétléses tanulás és a gondolkodás), kognitív elméletek és a marketing kapcsolata.</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3.</w:t>
            </w:r>
            <w:r w:rsidR="00832B62" w:rsidRPr="00191B3B">
              <w:t>hét</w:t>
            </w:r>
          </w:p>
        </w:tc>
        <w:tc>
          <w:tcPr>
            <w:tcW w:w="7494" w:type="dxa"/>
            <w:shd w:val="clear" w:color="auto" w:fill="auto"/>
            <w:vAlign w:val="bottom"/>
          </w:tcPr>
          <w:p w:rsidR="00832B62" w:rsidRPr="00191B3B" w:rsidRDefault="00832B62" w:rsidP="00F55B25">
            <w:r w:rsidRPr="00191B3B">
              <w:t>Percepció, érzékelés, észlelés</w:t>
            </w:r>
          </w:p>
          <w:p w:rsidR="00832B62" w:rsidRPr="00191B3B" w:rsidRDefault="00832B62" w:rsidP="00F55B25"/>
          <w:p w:rsidR="00832B62" w:rsidRPr="00191B3B" w:rsidRDefault="00832B62" w:rsidP="00F55B25">
            <w:r w:rsidRPr="00191B3B">
              <w:t>TE: Fogyasztói információ-feldolgozás (CIP elmélete), észlelési folyamat: áttörés (érzékelési küszöbök), figyelem (külső és belső befolyásoló tényezők), interpretáció (a rendezés szabályai).</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4.</w:t>
            </w:r>
            <w:r w:rsidR="00832B62" w:rsidRPr="00191B3B">
              <w:t>hét</w:t>
            </w:r>
          </w:p>
        </w:tc>
        <w:tc>
          <w:tcPr>
            <w:tcW w:w="7494" w:type="dxa"/>
            <w:shd w:val="clear" w:color="auto" w:fill="auto"/>
            <w:vAlign w:val="bottom"/>
          </w:tcPr>
          <w:p w:rsidR="00832B62" w:rsidRPr="00191B3B" w:rsidRDefault="00832B62" w:rsidP="00F55B25">
            <w:r w:rsidRPr="00191B3B">
              <w:t>Az attitűd</w:t>
            </w:r>
          </w:p>
          <w:p w:rsidR="00832B62" w:rsidRPr="00191B3B" w:rsidRDefault="00832B62" w:rsidP="00F55B25"/>
          <w:p w:rsidR="00832B62" w:rsidRPr="00191B3B" w:rsidRDefault="00832B62" w:rsidP="00F55B25">
            <w:r w:rsidRPr="00191B3B">
              <w:t>TE: Az attitűd jellemzői, funkciói, strukturált modellek és elméletek (háromkomponensű modell, sokváltozós modellek), a fogyasztói attitűd megváltoztatása, attitűd mérésének a lehetőségei.</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5.</w:t>
            </w:r>
            <w:r w:rsidR="00832B62" w:rsidRPr="00191B3B">
              <w:t>hét</w:t>
            </w:r>
          </w:p>
        </w:tc>
        <w:tc>
          <w:tcPr>
            <w:tcW w:w="7494" w:type="dxa"/>
            <w:shd w:val="clear" w:color="auto" w:fill="auto"/>
            <w:vAlign w:val="bottom"/>
          </w:tcPr>
          <w:p w:rsidR="00832B62" w:rsidRPr="00191B3B" w:rsidRDefault="00832B62" w:rsidP="00F55B25">
            <w:r w:rsidRPr="00191B3B">
              <w:t>Motiváció személyiség</w:t>
            </w:r>
          </w:p>
          <w:p w:rsidR="00832B62" w:rsidRPr="00191B3B" w:rsidRDefault="00832B62" w:rsidP="00F55B25">
            <w:pPr>
              <w:rPr>
                <w:b/>
              </w:rPr>
            </w:pPr>
          </w:p>
          <w:p w:rsidR="00832B62" w:rsidRPr="00191B3B" w:rsidRDefault="00832B62" w:rsidP="00F55B25">
            <w:r w:rsidRPr="00191B3B">
              <w:t>TE: Motívumok és motiváció meghatározása és osztályozása (elsődleges-másodlagos, Murray, Maslow), személyiség meghatározása, személyiség-elméletek (típuselméletek, vonáselméletek, pszichoanalízis, énképelmélet).</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6.</w:t>
            </w:r>
            <w:r w:rsidR="00832B62" w:rsidRPr="00191B3B">
              <w:t>hét</w:t>
            </w:r>
          </w:p>
        </w:tc>
        <w:tc>
          <w:tcPr>
            <w:tcW w:w="7494" w:type="dxa"/>
            <w:shd w:val="clear" w:color="auto" w:fill="auto"/>
            <w:vAlign w:val="bottom"/>
          </w:tcPr>
          <w:p w:rsidR="00832B62" w:rsidRPr="00191B3B" w:rsidRDefault="00832B62" w:rsidP="00F55B25">
            <w:r w:rsidRPr="00191B3B">
              <w:t>A kultúra, kulturális értékek</w:t>
            </w:r>
          </w:p>
          <w:p w:rsidR="00832B62" w:rsidRPr="00191B3B" w:rsidRDefault="00832B62" w:rsidP="00F55B25"/>
          <w:p w:rsidR="00832B62" w:rsidRPr="00191B3B" w:rsidRDefault="00832B62" w:rsidP="00F55B25">
            <w:r w:rsidRPr="00191B3B">
              <w:lastRenderedPageBreak/>
              <w:t>TE: A kultúra definíciója, jellemzői, a kultúra és az érték kapcsolata, az értékek mérése (RVS, LOV, Mains and chain modellek), kulturális különbségek, a kultúra hatása a gondolkodási és kommunikációs folyamatra.</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7.</w:t>
            </w:r>
            <w:r w:rsidR="00832B62" w:rsidRPr="00191B3B">
              <w:t>hét</w:t>
            </w:r>
          </w:p>
        </w:tc>
        <w:tc>
          <w:tcPr>
            <w:tcW w:w="7494" w:type="dxa"/>
            <w:shd w:val="clear" w:color="auto" w:fill="auto"/>
            <w:vAlign w:val="bottom"/>
          </w:tcPr>
          <w:p w:rsidR="00832B62" w:rsidRPr="00191B3B" w:rsidRDefault="00832B62" w:rsidP="00F55B25">
            <w:r w:rsidRPr="00191B3B">
              <w:t>Társadalmi rétegződés és életstílus</w:t>
            </w:r>
          </w:p>
          <w:p w:rsidR="00832B62" w:rsidRPr="00191B3B" w:rsidRDefault="00832B62" w:rsidP="00F55B25"/>
          <w:p w:rsidR="00832B62" w:rsidRPr="00191B3B" w:rsidRDefault="00832B62" w:rsidP="00F55B25">
            <w:r w:rsidRPr="00191B3B">
              <w:t>TE: Társadalmi rétegződés, társadalmi osztály, kapcsolatuk a marketinggel; életstílus definíciója, életstílus kutatások (AIO, VALS, VALS2, 4C’s, GFK). Referenciacsoport hatása a döntésekre, referenciacsoport típusai, státusz és demonstratív fogyasztás, véleményvezetők szerepe a döntések befolyásolásában.</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8.</w:t>
            </w:r>
            <w:r w:rsidR="00832B62" w:rsidRPr="00191B3B">
              <w:t>hét</w:t>
            </w:r>
          </w:p>
        </w:tc>
        <w:tc>
          <w:tcPr>
            <w:tcW w:w="7494" w:type="dxa"/>
            <w:shd w:val="clear" w:color="auto" w:fill="auto"/>
            <w:vAlign w:val="bottom"/>
          </w:tcPr>
          <w:p w:rsidR="00832B62" w:rsidRPr="00191B3B" w:rsidRDefault="00832B62" w:rsidP="00F55B25">
            <w:r w:rsidRPr="00191B3B">
              <w:t>A szociális környezet, a család szerepe</w:t>
            </w:r>
          </w:p>
          <w:p w:rsidR="00832B62" w:rsidRPr="00191B3B" w:rsidRDefault="00832B62" w:rsidP="00F55B25"/>
          <w:p w:rsidR="00832B62" w:rsidRPr="00191B3B" w:rsidRDefault="00832B62" w:rsidP="00F55B25">
            <w:r w:rsidRPr="00191B3B">
              <w:t>TE: A család, háztartás fogalma és szerkezete, családi életciklus, családi döntési folyamat (döntési szerepek, szerepháromszög modell).</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9.</w:t>
            </w:r>
            <w:r w:rsidR="00832B62" w:rsidRPr="00191B3B">
              <w:t>hét</w:t>
            </w:r>
          </w:p>
        </w:tc>
        <w:tc>
          <w:tcPr>
            <w:tcW w:w="7494" w:type="dxa"/>
            <w:shd w:val="clear" w:color="auto" w:fill="auto"/>
            <w:vAlign w:val="bottom"/>
          </w:tcPr>
          <w:p w:rsidR="00832B62" w:rsidRPr="00191B3B" w:rsidRDefault="00832B62" w:rsidP="00F55B25">
            <w:r w:rsidRPr="00191B3B">
              <w:t>Szegmentum-specifikus fogyasztói magatartás I. (nemek szerinti szegmentumok, gyerekek, fiatalok)</w:t>
            </w:r>
          </w:p>
          <w:p w:rsidR="00832B62" w:rsidRPr="00191B3B" w:rsidRDefault="00832B62" w:rsidP="00F55B25"/>
          <w:p w:rsidR="00832B62" w:rsidRPr="00191B3B" w:rsidRDefault="00832B62" w:rsidP="00F55B25">
            <w:r w:rsidRPr="00191B3B">
              <w:t>TE: Gyermekmarketing három az egyben. Gender studies (nemek közötti különbségek): férfitípusok, az új férfi, férfiak és a vásárlás, nők életstílus-csoportjai, nők és a vásárlás, kommunikáció a nőkkel és férfiakkal.</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10.</w:t>
            </w:r>
            <w:r w:rsidR="00832B62" w:rsidRPr="00191B3B">
              <w:t>hét</w:t>
            </w:r>
          </w:p>
        </w:tc>
        <w:tc>
          <w:tcPr>
            <w:tcW w:w="7494" w:type="dxa"/>
            <w:shd w:val="clear" w:color="auto" w:fill="auto"/>
            <w:vAlign w:val="bottom"/>
          </w:tcPr>
          <w:p w:rsidR="00832B62" w:rsidRPr="00191B3B" w:rsidRDefault="00832B62" w:rsidP="00F55B25">
            <w:r w:rsidRPr="00191B3B">
              <w:t>Szegmentum-specifikus fogyasztói magatartás II. (gyerekesek, szinglik, szeniorok)</w:t>
            </w:r>
          </w:p>
          <w:p w:rsidR="00832B62" w:rsidRPr="00191B3B" w:rsidRDefault="00832B62" w:rsidP="00F55B25"/>
          <w:p w:rsidR="00832B62" w:rsidRPr="00191B3B" w:rsidRDefault="00832B62" w:rsidP="00F55B25">
            <w:r w:rsidRPr="00191B3B">
              <w:t>TE: Gyerekek befolyása a családi döntéshozatalra, család gyerekkel és gyerek nélkül. Új életívcsoportok: szinglik, szinglitipológia, marketinglehetőségek a szinglik számára; szeniorok, szeniortipológia, marketing lehetőségek a szeniorok számára.</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11.</w:t>
            </w:r>
            <w:r w:rsidR="00832B62" w:rsidRPr="00191B3B">
              <w:t>hét</w:t>
            </w:r>
          </w:p>
        </w:tc>
        <w:tc>
          <w:tcPr>
            <w:tcW w:w="7494" w:type="dxa"/>
            <w:shd w:val="clear" w:color="auto" w:fill="auto"/>
            <w:vAlign w:val="bottom"/>
          </w:tcPr>
          <w:p w:rsidR="00832B62" w:rsidRPr="00191B3B" w:rsidRDefault="00832B62" w:rsidP="00F55B25">
            <w:r w:rsidRPr="00191B3B">
              <w:t>A vásárlási döntés folyamata, típusai</w:t>
            </w:r>
          </w:p>
          <w:p w:rsidR="00832B62" w:rsidRPr="00191B3B" w:rsidRDefault="00832B62" w:rsidP="00F55B25"/>
          <w:p w:rsidR="00832B62" w:rsidRPr="00191B3B" w:rsidRDefault="00832B62" w:rsidP="00F55B25">
            <w:r w:rsidRPr="00191B3B">
              <w:t>TE: A fogyasztási folyamat egyes szintjei, a döntés folyamata: problémafelismerés, információkeresés, alternatívák értékelése (kiválasztási modellek), vásárlási döntés (döntések típusai, érintettség), vásárlás utáni tapasztalat (kognitív disszonancia).</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12.</w:t>
            </w:r>
            <w:r w:rsidR="00832B62" w:rsidRPr="00191B3B">
              <w:t>hét</w:t>
            </w:r>
          </w:p>
        </w:tc>
        <w:tc>
          <w:tcPr>
            <w:tcW w:w="7494" w:type="dxa"/>
            <w:shd w:val="clear" w:color="auto" w:fill="auto"/>
            <w:vAlign w:val="bottom"/>
          </w:tcPr>
          <w:p w:rsidR="00832B62" w:rsidRPr="00191B3B" w:rsidRDefault="00832B62" w:rsidP="00F55B25">
            <w:r w:rsidRPr="00191B3B">
              <w:t>A vásárlás helye és a vásárlói magatartás</w:t>
            </w:r>
          </w:p>
          <w:p w:rsidR="00832B62" w:rsidRPr="00191B3B" w:rsidRDefault="00832B62" w:rsidP="00F55B25"/>
          <w:p w:rsidR="00832B62" w:rsidRPr="00191B3B" w:rsidRDefault="00832B62" w:rsidP="00F55B25">
            <w:r w:rsidRPr="00191B3B">
              <w:t>TE: Üzletválasztást befolyásoló tényezők: szituációs tényezők (társadalmi környezet, időtáv, megoldásra váró feladat, pillanatnyi állapot, fizikai környezet). A vásárlás helye: atmoszféra, az üzlet külső-belső környezete, arculata, térkialakítása, az áruk elhelyezése.</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13.</w:t>
            </w:r>
            <w:r w:rsidR="00832B62" w:rsidRPr="00191B3B">
              <w:t>hét</w:t>
            </w:r>
          </w:p>
        </w:tc>
        <w:tc>
          <w:tcPr>
            <w:tcW w:w="7494" w:type="dxa"/>
            <w:shd w:val="clear" w:color="auto" w:fill="auto"/>
            <w:vAlign w:val="bottom"/>
          </w:tcPr>
          <w:p w:rsidR="00832B62" w:rsidRPr="00191B3B" w:rsidRDefault="00832B62" w:rsidP="00F55B25">
            <w:r w:rsidRPr="00191B3B">
              <w:t>Online fogyasztói magatartás</w:t>
            </w:r>
          </w:p>
          <w:p w:rsidR="00832B62" w:rsidRPr="00191B3B" w:rsidRDefault="00832B62" w:rsidP="00F55B25"/>
          <w:p w:rsidR="00832B62" w:rsidRPr="00191B3B" w:rsidRDefault="00832B62" w:rsidP="00F55B25">
            <w:r w:rsidRPr="00191B3B">
              <w:t>TE: Aktualitások és trendek az online marketing területén. Korlátlan kapcsolatfelvétel, véleménynyilvánítás, tárolás, hozzáférés az információkhoz és mobilitás. Digitális fogyasztó: „prosumer”, „always on” fogyasztó.</w:t>
            </w:r>
          </w:p>
        </w:tc>
      </w:tr>
      <w:tr w:rsidR="00832B62" w:rsidRPr="00191B3B" w:rsidTr="00F55B25">
        <w:tc>
          <w:tcPr>
            <w:tcW w:w="1530" w:type="dxa"/>
            <w:shd w:val="clear" w:color="auto" w:fill="auto"/>
          </w:tcPr>
          <w:p w:rsidR="00832B62" w:rsidRPr="00191B3B" w:rsidRDefault="00832B62" w:rsidP="00CB47BA">
            <w:pPr>
              <w:pStyle w:val="Listaszerbekezds"/>
              <w:rPr>
                <w:rFonts w:ascii="Times New Roman" w:hAnsi="Times New Roman" w:cs="Times New Roman"/>
                <w:sz w:val="20"/>
                <w:szCs w:val="20"/>
              </w:rPr>
            </w:pPr>
          </w:p>
          <w:p w:rsidR="00832B62" w:rsidRPr="00191B3B" w:rsidRDefault="00CB47BA" w:rsidP="00CB47BA">
            <w:pPr>
              <w:ind w:left="360"/>
            </w:pPr>
            <w:r w:rsidRPr="00191B3B">
              <w:t>14.</w:t>
            </w:r>
            <w:r w:rsidR="00832B62" w:rsidRPr="00191B3B">
              <w:t>hét</w:t>
            </w:r>
          </w:p>
        </w:tc>
        <w:tc>
          <w:tcPr>
            <w:tcW w:w="7494" w:type="dxa"/>
            <w:shd w:val="clear" w:color="auto" w:fill="auto"/>
            <w:vAlign w:val="bottom"/>
          </w:tcPr>
          <w:p w:rsidR="00832B62" w:rsidRPr="00191B3B" w:rsidRDefault="00832B62" w:rsidP="00F55B25">
            <w:r w:rsidRPr="00191B3B">
              <w:t>Zárthelyi dolgozat</w:t>
            </w:r>
          </w:p>
        </w:tc>
      </w:tr>
    </w:tbl>
    <w:p w:rsidR="00832B62" w:rsidRPr="00191B3B" w:rsidRDefault="00832B62" w:rsidP="00832B62"/>
    <w:p w:rsidR="00832B62" w:rsidRPr="00191B3B" w:rsidRDefault="00832B62">
      <w:pPr>
        <w:spacing w:after="160" w:line="259" w:lineRule="auto"/>
      </w:pPr>
      <w:r w:rsidRPr="00191B3B">
        <w:br w:type="page"/>
      </w:r>
    </w:p>
    <w:p w:rsidR="00832B62" w:rsidRPr="00191B3B" w:rsidRDefault="00832B62" w:rsidP="00832B6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32B62"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b/>
              </w:rPr>
            </w:pPr>
            <w:r w:rsidRPr="00191B3B">
              <w:rPr>
                <w:rFonts w:eastAsia="Arial Unicode MS"/>
                <w:b/>
              </w:rPr>
              <w:t>Szolgáltatásmarketing</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pPr>
          </w:p>
          <w:p w:rsidR="00832B62" w:rsidRPr="00191B3B" w:rsidRDefault="00832B62" w:rsidP="00F55B25">
            <w:pPr>
              <w:jc w:val="center"/>
              <w:rPr>
                <w:b/>
              </w:rPr>
            </w:pPr>
            <w:r w:rsidRPr="00191B3B">
              <w:rPr>
                <w:b/>
              </w:rPr>
              <w:t>GT_AKMN046-17</w:t>
            </w:r>
          </w:p>
          <w:p w:rsidR="00832B62" w:rsidRPr="00191B3B" w:rsidRDefault="00832B62" w:rsidP="00F55B25">
            <w:pPr>
              <w:jc w:val="center"/>
              <w:rPr>
                <w:b/>
              </w:rPr>
            </w:pPr>
            <w:r w:rsidRPr="00191B3B">
              <w:rPr>
                <w:b/>
              </w:rPr>
              <w:t>GT_AKMNS046-17</w:t>
            </w:r>
          </w:p>
          <w:p w:rsidR="00832B62" w:rsidRPr="00191B3B" w:rsidRDefault="00832B62" w:rsidP="00F55B25">
            <w:pPr>
              <w:jc w:val="center"/>
              <w:rPr>
                <w:b/>
              </w:rPr>
            </w:pPr>
          </w:p>
          <w:p w:rsidR="00832B62" w:rsidRPr="00191B3B" w:rsidRDefault="00832B62" w:rsidP="00F55B25">
            <w:pPr>
              <w:jc w:val="center"/>
              <w:rPr>
                <w:rFonts w:eastAsia="Arial Unicode MS"/>
                <w:b/>
              </w:rPr>
            </w:pPr>
          </w:p>
        </w:tc>
      </w:tr>
      <w:tr w:rsidR="00832B62"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32B62" w:rsidRPr="00191B3B" w:rsidRDefault="00832B62"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Services Marketing</w:t>
            </w: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rPr>
                <w:rFonts w:eastAsia="Arial Unicode MS"/>
              </w:rPr>
            </w:pPr>
          </w:p>
        </w:tc>
      </w:tr>
      <w:tr w:rsidR="00832B62"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rPr>
                <w:b/>
                <w:bCs/>
              </w:rPr>
            </w:pPr>
          </w:p>
        </w:tc>
      </w:tr>
      <w:tr w:rsidR="00832B62"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DE GTK Marketing és Kereskedelem Intézet, Marketing Tanszék</w:t>
            </w:r>
          </w:p>
        </w:tc>
      </w:tr>
      <w:tr w:rsidR="00832B62"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p>
        </w:tc>
      </w:tr>
      <w:tr w:rsidR="00832B62"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Oktatás nyelve</w:t>
            </w:r>
          </w:p>
        </w:tc>
      </w:tr>
      <w:tr w:rsidR="00832B62"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32B62" w:rsidRPr="00191B3B" w:rsidRDefault="00832B62"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2411" w:type="dxa"/>
            <w:vMerge/>
            <w:tcBorders>
              <w:left w:val="single" w:sz="4" w:space="0" w:color="auto"/>
              <w:bottom w:val="single" w:sz="4" w:space="0" w:color="auto"/>
              <w:right w:val="single" w:sz="4" w:space="0" w:color="auto"/>
            </w:tcBorders>
            <w:vAlign w:val="center"/>
          </w:tcPr>
          <w:p w:rsidR="00832B62" w:rsidRPr="00191B3B" w:rsidRDefault="00832B62" w:rsidP="00F55B25"/>
        </w:tc>
      </w:tr>
      <w:tr w:rsidR="00832B62"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magyar</w:t>
            </w:r>
          </w:p>
        </w:tc>
      </w:tr>
      <w:tr w:rsidR="00832B62"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r>
      <w:tr w:rsidR="00832B62"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Dr. Kiss Marietta</w:t>
            </w: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adjunktus</w:t>
            </w:r>
          </w:p>
        </w:tc>
      </w:tr>
      <w:tr w:rsidR="00832B62"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r w:rsidRPr="00191B3B">
              <w:rPr>
                <w:b/>
                <w:bCs/>
              </w:rPr>
              <w:t xml:space="preserve">A kurzus célja, </w:t>
            </w:r>
            <w:r w:rsidRPr="00191B3B">
              <w:t>hogy a hallgatók</w:t>
            </w:r>
          </w:p>
          <w:p w:rsidR="00832B62" w:rsidRPr="00191B3B" w:rsidRDefault="00832B62" w:rsidP="00F55B25">
            <w:pPr>
              <w:shd w:val="clear" w:color="auto" w:fill="E5DFEC"/>
              <w:suppressAutoHyphens/>
              <w:autoSpaceDE w:val="0"/>
              <w:spacing w:before="60" w:after="60"/>
              <w:ind w:left="417" w:right="113"/>
              <w:jc w:val="both"/>
            </w:pPr>
            <w:r w:rsidRPr="00191B3B">
              <w:t>megismerjék a szolgáltatásmarketing alapvető összefüggéseit és annak speciális marketing-eszközrendszerét. A kurzus aktuális és átfogó képet kíván nyújtani a szolgáltatásmarketingről, kiemelt hangsúllyal kezelve a fogyasztói elégedettség és a szolgáltatásminőség kérdését. A hallgatók a szolgáltatásmarketing alapjaival a marketingstratégiába illesztve ismerkedhetnek meg, az elmélet és a gyakorlat közti hidat az elméleti koncepciókra hozott gyakorlati példák teremtik meg. A kurzus nem csupán a szolgáltatóvállalatok számára alapvetően fontos tevékenységként értelmezi a szolgáltatásmarketinget, hanem a versenyelőny forrásaként is a fizikai termékeket előállító vállalatok számára. A kurzus végső célja, hogy a mai üzleti környezet megértéséhez – és az abban való sikeres helytálláshoz – elengedhetetlen ismereteket és képességeket nyújtson.</w:t>
            </w:r>
          </w:p>
          <w:p w:rsidR="00832B62" w:rsidRPr="00191B3B" w:rsidRDefault="00832B62" w:rsidP="00F55B25"/>
        </w:tc>
      </w:tr>
      <w:tr w:rsidR="00832B62"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832B62" w:rsidRPr="00191B3B" w:rsidRDefault="00832B62" w:rsidP="00F55B25">
            <w:pPr>
              <w:jc w:val="both"/>
              <w:rPr>
                <w:b/>
                <w:bCs/>
              </w:rPr>
            </w:pPr>
            <w:r w:rsidRPr="00191B3B">
              <w:rPr>
                <w:b/>
                <w:bCs/>
              </w:rPr>
              <w:lastRenderedPageBreak/>
              <w:t xml:space="preserve">Azoknak az előírt szakmai kompetenciáknak, kompetencia-elemeknek (tudás, képesség stb., KKK 7. pont) a felsorolása, amelyek kialakításához a tantárgy jellemzően, érdemben hozzájárul </w:t>
            </w:r>
          </w:p>
          <w:p w:rsidR="00832B62" w:rsidRPr="00191B3B" w:rsidRDefault="00832B62" w:rsidP="00F55B25">
            <w:pPr>
              <w:jc w:val="both"/>
              <w:rPr>
                <w:b/>
                <w:bCs/>
              </w:rPr>
            </w:pPr>
          </w:p>
          <w:p w:rsidR="00832B62" w:rsidRPr="00191B3B" w:rsidRDefault="00832B62" w:rsidP="00F55B25">
            <w:pPr>
              <w:ind w:left="402"/>
              <w:jc w:val="both"/>
              <w:rPr>
                <w:i/>
              </w:rPr>
            </w:pPr>
            <w:r w:rsidRPr="00191B3B">
              <w:rPr>
                <w:i/>
              </w:rPr>
              <w:t xml:space="preserve">Tudás: </w:t>
            </w:r>
          </w:p>
          <w:p w:rsidR="00832B62" w:rsidRPr="00191B3B" w:rsidRDefault="00832B62" w:rsidP="00F55B25">
            <w:pPr>
              <w:shd w:val="clear" w:color="auto" w:fill="E5DFEC"/>
              <w:suppressAutoHyphens/>
              <w:autoSpaceDE w:val="0"/>
              <w:spacing w:before="60" w:after="60"/>
              <w:ind w:left="417" w:right="113"/>
              <w:jc w:val="both"/>
            </w:pPr>
            <w:r w:rsidRPr="00191B3B">
              <w:t>- A hallgató rendelkezik a szolgáltatásmarketing alapvető, átfogó fogalmainak, elméleteinek, tényeinek, összefüggéseinek ismeretével.</w:t>
            </w:r>
          </w:p>
          <w:p w:rsidR="00832B62" w:rsidRPr="00191B3B" w:rsidRDefault="00832B62" w:rsidP="00F55B25">
            <w:pPr>
              <w:shd w:val="clear" w:color="auto" w:fill="E5DFEC"/>
              <w:suppressAutoHyphens/>
              <w:autoSpaceDE w:val="0"/>
              <w:spacing w:before="60" w:after="60"/>
              <w:ind w:left="417" w:right="113"/>
              <w:jc w:val="both"/>
            </w:pPr>
            <w:r w:rsidRPr="00191B3B">
              <w:t>- Átfogóan ismeri a szolgáltatásmarketing szakterület tárgykörének alapvető tényeit, irányait és határait.</w:t>
            </w:r>
          </w:p>
          <w:p w:rsidR="00832B62" w:rsidRPr="00191B3B" w:rsidRDefault="00832B62" w:rsidP="00F55B25">
            <w:pPr>
              <w:shd w:val="clear" w:color="auto" w:fill="E5DFEC"/>
              <w:suppressAutoHyphens/>
              <w:autoSpaceDE w:val="0"/>
              <w:spacing w:before="60" w:after="60"/>
              <w:ind w:left="417" w:right="113"/>
              <w:jc w:val="both"/>
            </w:pPr>
            <w:r w:rsidRPr="00191B3B">
              <w:t>- Ismeri a szolgáltatásmarketing szakterülethez kötődő legfontosabb összefüggéseket, elméleteket és az ezeket felépítő fogalomrendszert.</w:t>
            </w:r>
          </w:p>
          <w:p w:rsidR="00832B62" w:rsidRPr="00191B3B" w:rsidRDefault="00832B62" w:rsidP="00F55B25">
            <w:pPr>
              <w:shd w:val="clear" w:color="auto" w:fill="E5DFEC"/>
              <w:suppressAutoHyphens/>
              <w:autoSpaceDE w:val="0"/>
              <w:spacing w:before="60" w:after="60"/>
              <w:ind w:left="417" w:right="113"/>
              <w:jc w:val="both"/>
            </w:pPr>
            <w:r w:rsidRPr="00191B3B">
              <w:t>- Ismeri a szolgáltatásmarketing fogalmát, koncepcióját, eszközrendszerét és módszertanát az üzleti és nonprofit szférában. Ismeri a szolgáltatásmarketing szerepét a vállalat, intézmény működésében, a szolgáltatásmarketing kapcsolatát a szervezet más folyamataival, funkcióival.</w:t>
            </w:r>
          </w:p>
          <w:p w:rsidR="00832B62" w:rsidRPr="00191B3B" w:rsidRDefault="00832B62" w:rsidP="00F55B25">
            <w:pPr>
              <w:shd w:val="clear" w:color="auto" w:fill="E5DFEC"/>
              <w:suppressAutoHyphens/>
              <w:autoSpaceDE w:val="0"/>
              <w:spacing w:before="60" w:after="60"/>
              <w:ind w:left="417" w:right="113"/>
              <w:jc w:val="both"/>
            </w:pPr>
            <w:r w:rsidRPr="00191B3B">
              <w:t>- Ismeri a fogyasztói, vevői magatartás folyamatát szolgáltatások esetén.</w:t>
            </w:r>
          </w:p>
          <w:p w:rsidR="00832B62" w:rsidRPr="00191B3B" w:rsidRDefault="00832B62" w:rsidP="00F55B25">
            <w:pPr>
              <w:shd w:val="clear" w:color="auto" w:fill="E5DFEC"/>
              <w:suppressAutoHyphens/>
              <w:autoSpaceDE w:val="0"/>
              <w:spacing w:before="60" w:after="60"/>
              <w:ind w:left="417" w:right="113"/>
              <w:jc w:val="both"/>
            </w:pPr>
            <w:r w:rsidRPr="00191B3B">
              <w:t>- Birtokában van a szolgáltatásmarketing-tudomány alapvető szakmai szókincsének.</w:t>
            </w:r>
          </w:p>
          <w:p w:rsidR="00832B62" w:rsidRPr="00191B3B" w:rsidRDefault="00832B62" w:rsidP="00F55B25">
            <w:pPr>
              <w:ind w:left="402"/>
              <w:jc w:val="both"/>
              <w:rPr>
                <w:i/>
              </w:rPr>
            </w:pPr>
            <w:r w:rsidRPr="00191B3B">
              <w:rPr>
                <w:i/>
              </w:rPr>
              <w:t>Képesség:</w:t>
            </w:r>
          </w:p>
          <w:p w:rsidR="00832B62" w:rsidRPr="00191B3B" w:rsidRDefault="00832B62" w:rsidP="00F55B25">
            <w:pPr>
              <w:shd w:val="clear" w:color="auto" w:fill="E5DFEC"/>
              <w:suppressAutoHyphens/>
              <w:autoSpaceDE w:val="0"/>
              <w:spacing w:before="60" w:after="60"/>
              <w:ind w:left="417" w:right="113"/>
              <w:jc w:val="both"/>
            </w:pPr>
            <w:r w:rsidRPr="00191B3B">
              <w:t>- A tanult elméletek és módszerek alkalmazásával tényeket és alapvető összefüggéseket tár fel, rendszerez és elemez a szolgáltatásmarketing területén, önálló következtetéseket, kritikai észrevételeket fogalmaz meg, döntés-előkészítő javaslatokat készít, döntéseket hoz rutin - és részben ismeretlen - hazai, illetve nemzetközi környezetben is.</w:t>
            </w:r>
          </w:p>
          <w:p w:rsidR="00832B62" w:rsidRPr="00191B3B" w:rsidRDefault="00832B62" w:rsidP="00F55B25">
            <w:pPr>
              <w:shd w:val="clear" w:color="auto" w:fill="E5DFEC"/>
              <w:suppressAutoHyphens/>
              <w:autoSpaceDE w:val="0"/>
              <w:spacing w:before="60" w:after="60"/>
              <w:ind w:left="417" w:right="113"/>
              <w:jc w:val="both"/>
            </w:pPr>
            <w:r w:rsidRPr="00191B3B">
              <w:t>- Elvégzi a szolgáltatásmarketing szakterület ismeretrendszerét alkotó elképzelések alapfokú analízisét, az összefüggéseket szintetizálja, és adekvát értékelő tevékenységet folytat.</w:t>
            </w:r>
          </w:p>
          <w:p w:rsidR="00832B62" w:rsidRPr="00191B3B" w:rsidRDefault="00832B62" w:rsidP="00F55B25">
            <w:pPr>
              <w:shd w:val="clear" w:color="auto" w:fill="E5DFEC"/>
              <w:suppressAutoHyphens/>
              <w:autoSpaceDE w:val="0"/>
              <w:spacing w:before="60" w:after="60"/>
              <w:ind w:left="417" w:right="113"/>
              <w:jc w:val="both"/>
            </w:pPr>
            <w:r w:rsidRPr="00191B3B">
              <w:t>- Képes a szolgáltatásmarketing rövid és középtávú döntési folyamataiban való eligazodásra, a gyors piaci változások felismerésére, azokhoz való alkalmazkodásra.</w:t>
            </w:r>
          </w:p>
          <w:p w:rsidR="00832B62" w:rsidRPr="00191B3B" w:rsidRDefault="00832B62" w:rsidP="00F55B25">
            <w:pPr>
              <w:shd w:val="clear" w:color="auto" w:fill="E5DFEC"/>
              <w:suppressAutoHyphens/>
              <w:autoSpaceDE w:val="0"/>
              <w:spacing w:before="60" w:after="60"/>
              <w:ind w:left="417" w:right="113"/>
              <w:jc w:val="both"/>
            </w:pPr>
            <w:r w:rsidRPr="00191B3B">
              <w:t>- Képes marketingdöntéseket előkészítő marketingkutatási feladatok előkészítésére, a kutatási terv megfogalmazására, és a kutatás lebonyolítására, az alapvető összefüggések elemzésére szolgáltatóvállalatoknál.</w:t>
            </w:r>
          </w:p>
          <w:p w:rsidR="00832B62" w:rsidRPr="00191B3B" w:rsidRDefault="00832B62" w:rsidP="00F55B25">
            <w:pPr>
              <w:shd w:val="clear" w:color="auto" w:fill="E5DFEC"/>
              <w:suppressAutoHyphens/>
              <w:autoSpaceDE w:val="0"/>
              <w:spacing w:before="60" w:after="60"/>
              <w:ind w:left="417" w:right="113"/>
              <w:jc w:val="both"/>
            </w:pPr>
            <w:r w:rsidRPr="00191B3B">
              <w:t>- Képes a szolgáltatóvállalatok marketing adatbázisainak kezelésére, a szekunder marketingkutatási információk és adatok elemzésére.</w:t>
            </w:r>
          </w:p>
          <w:p w:rsidR="00832B62" w:rsidRPr="00191B3B" w:rsidRDefault="00832B62" w:rsidP="00F55B25">
            <w:pPr>
              <w:shd w:val="clear" w:color="auto" w:fill="E5DFEC"/>
              <w:suppressAutoHyphens/>
              <w:autoSpaceDE w:val="0"/>
              <w:spacing w:before="60" w:after="60"/>
              <w:ind w:left="417" w:right="113"/>
              <w:jc w:val="both"/>
            </w:pPr>
            <w:r w:rsidRPr="00191B3B">
              <w:t>- Megérti és használja a szolgáltatásmarketing szakterület jellemző online és nyomtatott szakirodalmát.</w:t>
            </w:r>
          </w:p>
          <w:p w:rsidR="00832B62" w:rsidRPr="00191B3B" w:rsidRDefault="00832B62" w:rsidP="00F55B25">
            <w:pPr>
              <w:shd w:val="clear" w:color="auto" w:fill="E5DFEC"/>
              <w:suppressAutoHyphens/>
              <w:autoSpaceDE w:val="0"/>
              <w:spacing w:before="60" w:after="60"/>
              <w:ind w:left="417" w:right="113"/>
              <w:jc w:val="both"/>
            </w:pPr>
            <w:r w:rsidRPr="00191B3B">
              <w:t>- Képes felismerni a szolgáltatásmarketing-problémákat, megoldásukat megtervezi, megvalósítja.</w:t>
            </w:r>
          </w:p>
          <w:p w:rsidR="00832B62" w:rsidRPr="00191B3B" w:rsidRDefault="00832B62" w:rsidP="00F55B25">
            <w:pPr>
              <w:ind w:left="402"/>
              <w:jc w:val="both"/>
              <w:rPr>
                <w:i/>
              </w:rPr>
            </w:pPr>
            <w:r w:rsidRPr="00191B3B">
              <w:rPr>
                <w:i/>
              </w:rPr>
              <w:t>Attitűd:</w:t>
            </w:r>
          </w:p>
          <w:p w:rsidR="00832B62" w:rsidRPr="00191B3B" w:rsidRDefault="00832B62" w:rsidP="00F55B25">
            <w:pPr>
              <w:shd w:val="clear" w:color="auto" w:fill="E5DFEC"/>
              <w:suppressAutoHyphens/>
              <w:autoSpaceDE w:val="0"/>
              <w:spacing w:before="60" w:after="60"/>
              <w:ind w:left="417" w:right="113"/>
              <w:jc w:val="both"/>
            </w:pPr>
            <w:r w:rsidRPr="00191B3B">
              <w:t>- Fogékony az új információk befogadására, az új szakmai ismeretekre és módszertanokra a szolgáltatásmarketing területén, nyitott az új, önálló és együttműködést igénylő feladatok, felelősségek vállalására.</w:t>
            </w:r>
          </w:p>
          <w:p w:rsidR="00832B62" w:rsidRPr="00191B3B" w:rsidRDefault="00832B62" w:rsidP="00F55B25">
            <w:pPr>
              <w:shd w:val="clear" w:color="auto" w:fill="E5DFEC"/>
              <w:suppressAutoHyphens/>
              <w:autoSpaceDE w:val="0"/>
              <w:spacing w:before="60" w:after="60"/>
              <w:ind w:left="417" w:right="113"/>
              <w:jc w:val="both"/>
            </w:pPr>
            <w:r w:rsidRPr="00191B3B">
              <w:t>- Törekszik szolgáltatásmarketing-tudásának fejlesztésére.</w:t>
            </w:r>
          </w:p>
          <w:p w:rsidR="00832B62" w:rsidRPr="00191B3B" w:rsidRDefault="00832B62" w:rsidP="00F55B25">
            <w:pPr>
              <w:ind w:left="402"/>
              <w:jc w:val="both"/>
              <w:rPr>
                <w:i/>
              </w:rPr>
            </w:pPr>
            <w:r w:rsidRPr="00191B3B">
              <w:rPr>
                <w:i/>
              </w:rPr>
              <w:t>Autonómia és felelősség:</w:t>
            </w:r>
          </w:p>
          <w:p w:rsidR="00832B62" w:rsidRPr="00191B3B" w:rsidRDefault="00832B62" w:rsidP="00F55B25">
            <w:pPr>
              <w:shd w:val="clear" w:color="auto" w:fill="E5DFEC"/>
              <w:suppressAutoHyphens/>
              <w:autoSpaceDE w:val="0"/>
              <w:spacing w:before="60" w:after="60"/>
              <w:ind w:left="417" w:right="113"/>
              <w:jc w:val="both"/>
            </w:pPr>
            <w:r w:rsidRPr="00191B3B">
              <w:t>- Az elemzésekért, következtetéseiért és döntéseiért felelősséget vállal.</w:t>
            </w:r>
          </w:p>
          <w:p w:rsidR="00832B62" w:rsidRPr="00191B3B" w:rsidRDefault="00832B62" w:rsidP="00F55B25">
            <w:pPr>
              <w:shd w:val="clear" w:color="auto" w:fill="E5DFEC"/>
              <w:suppressAutoHyphens/>
              <w:autoSpaceDE w:val="0"/>
              <w:spacing w:before="60" w:after="60"/>
              <w:ind w:left="417" w:right="113"/>
              <w:jc w:val="both"/>
            </w:pPr>
            <w:r w:rsidRPr="00191B3B">
              <w:t>- Szakmai útmutatás alapján végzi átfogó és speciális szolgáltatásmarketing szakmai kérdések végiggondolását, és rendelkezésére álló források alapján történő kidolgozását.</w:t>
            </w:r>
          </w:p>
          <w:p w:rsidR="00832B62" w:rsidRPr="00191B3B" w:rsidRDefault="00832B62" w:rsidP="00F55B25">
            <w:pPr>
              <w:shd w:val="clear" w:color="auto" w:fill="E5DFEC"/>
              <w:suppressAutoHyphens/>
              <w:autoSpaceDE w:val="0"/>
              <w:spacing w:before="60" w:after="60"/>
              <w:ind w:left="417" w:right="113"/>
              <w:jc w:val="both"/>
            </w:pPr>
            <w:r w:rsidRPr="00191B3B">
              <w:t>- Felelősséggel részt vállal szolgáltatásmarketing szakmai nézetek kialakításában, indoklásában.</w:t>
            </w:r>
          </w:p>
          <w:p w:rsidR="00832B62" w:rsidRPr="00191B3B" w:rsidRDefault="00832B62" w:rsidP="00F55B25">
            <w:pPr>
              <w:shd w:val="clear" w:color="auto" w:fill="E5DFEC"/>
              <w:suppressAutoHyphens/>
              <w:autoSpaceDE w:val="0"/>
              <w:spacing w:before="60" w:after="60"/>
              <w:ind w:left="417" w:right="113"/>
              <w:jc w:val="both"/>
            </w:pPr>
            <w:r w:rsidRPr="00191B3B">
              <w:t>- Felelősséget vállal a munkával és magatartásával kapcsolatos szakmai, jogi, etikai normák és szabályok betartása terén.</w:t>
            </w:r>
          </w:p>
          <w:p w:rsidR="00832B62" w:rsidRPr="00191B3B" w:rsidRDefault="00832B62" w:rsidP="00F55B25">
            <w:pPr>
              <w:ind w:left="720"/>
              <w:rPr>
                <w:rFonts w:eastAsia="Arial Unicode MS"/>
                <w:b/>
                <w:bCs/>
              </w:rPr>
            </w:pPr>
          </w:p>
        </w:tc>
      </w:tr>
      <w:tr w:rsidR="00832B62"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A kurzus rövid tartalma, témakörei</w:t>
            </w:r>
          </w:p>
          <w:p w:rsidR="00832B62" w:rsidRPr="00191B3B" w:rsidRDefault="00832B62" w:rsidP="00F55B25">
            <w:pPr>
              <w:jc w:val="both"/>
            </w:pPr>
          </w:p>
          <w:p w:rsidR="00832B62" w:rsidRPr="00191B3B" w:rsidRDefault="00832B62" w:rsidP="00F55B25">
            <w:pPr>
              <w:shd w:val="clear" w:color="auto" w:fill="E5DFEC"/>
              <w:suppressAutoHyphens/>
              <w:autoSpaceDE w:val="0"/>
              <w:spacing w:before="60" w:after="60"/>
              <w:ind w:left="417" w:right="113"/>
              <w:jc w:val="both"/>
            </w:pPr>
            <w:r w:rsidRPr="00191B3B">
              <w:t>A kurzus a következő témaköröket öleli fel: A szolgáltatások fogalma, típusai; A szolgáltatások menedzsmentjének sajátosságai; A szolgáltatások pozicionálása; Fogyasztói magatartás a szolgáltatásoknál; Szolgáltatásminőség; Vevői elégedettség és vevőmegtartás; Panaszkezelés; A szolgáltatástermék; Szolgáltatások árazása; Az értékesítés lehetőségei a szolgáltatásoknál; A szolgáltatások kommunikálása; Szolgáltatási folyamatok és rendszerek; A szolgáltatások megfogható elemei; Az emberierőforrás-menedzsment szerepe a szolgáltatásokban; Nemzetközi szolgáltatásmarketing; Sikeres szolgáltatási stratégiák.</w:t>
            </w:r>
          </w:p>
          <w:p w:rsidR="00832B62" w:rsidRPr="00191B3B" w:rsidRDefault="00832B62" w:rsidP="00F55B25">
            <w:pPr>
              <w:ind w:right="138"/>
              <w:jc w:val="both"/>
            </w:pPr>
          </w:p>
        </w:tc>
      </w:tr>
      <w:tr w:rsidR="00832B62"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t>Tervezett tanulási tevékenységek, tanítási módszerek</w:t>
            </w:r>
          </w:p>
          <w:p w:rsidR="00832B62" w:rsidRPr="00191B3B" w:rsidRDefault="00832B62" w:rsidP="00F55B25">
            <w:pPr>
              <w:shd w:val="clear" w:color="auto" w:fill="E5DFEC"/>
              <w:suppressAutoHyphens/>
              <w:autoSpaceDE w:val="0"/>
              <w:spacing w:before="60" w:after="60"/>
              <w:ind w:left="417" w:right="113"/>
            </w:pPr>
            <w:r w:rsidRPr="00191B3B">
              <w:t>Előadások (az előadás diáit a hallgatók tanulás céljából megkapják), tantermi vita, megbeszélés, otthoni felkészülés a kötelező irodalomból, online házi és gyakorló feladatok.</w:t>
            </w:r>
          </w:p>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lastRenderedPageBreak/>
              <w:t>Értékelés</w:t>
            </w:r>
          </w:p>
          <w:p w:rsidR="00832B62" w:rsidRPr="00191B3B" w:rsidRDefault="00832B62" w:rsidP="00F55B25">
            <w:pPr>
              <w:shd w:val="clear" w:color="auto" w:fill="E5DFEC"/>
              <w:suppressAutoHyphens/>
              <w:autoSpaceDE w:val="0"/>
              <w:spacing w:before="60" w:after="60"/>
              <w:ind w:left="417" w:right="113"/>
            </w:pPr>
            <w:r w:rsidRPr="00191B3B">
              <w:t>Az előadásokon való aktív részvétel elvárt. Az előadó által kiadott, az órán vagy otthon megoldandó feladatok elvégzése kötelező, annak elmaradása esetén az aláírás megtagadásra kerül. A házi feladatok későbbi beadása naponta 20%-kal csökkenti az egyébként érte kapott pontot. A félév írásbeli vizsgával zárul. Az órai/otthoni munka a B és C vizsgák eredményébe is beszámít.</w:t>
            </w:r>
          </w:p>
          <w:p w:rsidR="00832B62" w:rsidRPr="00191B3B" w:rsidRDefault="00832B62" w:rsidP="00F55B25">
            <w:pPr>
              <w:shd w:val="clear" w:color="auto" w:fill="E5DFEC"/>
              <w:suppressAutoHyphens/>
              <w:autoSpaceDE w:val="0"/>
              <w:spacing w:before="60" w:after="60"/>
              <w:ind w:left="417" w:right="113"/>
            </w:pPr>
            <w:r w:rsidRPr="00191B3B">
              <w:t>A félév végi jegy a következőképpen áll össze:</w:t>
            </w:r>
          </w:p>
          <w:p w:rsidR="00832B62" w:rsidRPr="00191B3B" w:rsidRDefault="00832B62" w:rsidP="00F55B25">
            <w:pPr>
              <w:shd w:val="clear" w:color="auto" w:fill="E5DFEC"/>
              <w:suppressAutoHyphens/>
              <w:autoSpaceDE w:val="0"/>
              <w:spacing w:before="60" w:after="60"/>
              <w:ind w:left="417" w:right="113"/>
            </w:pPr>
            <w:r w:rsidRPr="00191B3B">
              <w:t>- órai/otthoni munka: 20%</w:t>
            </w:r>
          </w:p>
          <w:p w:rsidR="00832B62" w:rsidRPr="00191B3B" w:rsidRDefault="00832B62" w:rsidP="00F55B25">
            <w:pPr>
              <w:shd w:val="clear" w:color="auto" w:fill="E5DFEC"/>
              <w:suppressAutoHyphens/>
              <w:autoSpaceDE w:val="0"/>
              <w:spacing w:before="60" w:after="60"/>
              <w:ind w:left="417" w:right="113"/>
            </w:pPr>
            <w:r w:rsidRPr="00191B3B">
              <w:t>- vizsga: 80%</w:t>
            </w:r>
          </w:p>
          <w:p w:rsidR="00832B62" w:rsidRPr="00191B3B" w:rsidRDefault="00832B62" w:rsidP="00F55B25">
            <w:pPr>
              <w:shd w:val="clear" w:color="auto" w:fill="E5DFEC"/>
              <w:suppressAutoHyphens/>
              <w:autoSpaceDE w:val="0"/>
              <w:spacing w:before="60" w:after="60"/>
              <w:ind w:left="417" w:right="113"/>
            </w:pPr>
            <w:r w:rsidRPr="00191B3B">
              <w:t>Érdemjegyek:</w:t>
            </w:r>
          </w:p>
          <w:p w:rsidR="00832B62" w:rsidRPr="00191B3B" w:rsidRDefault="00832B62" w:rsidP="00F55B25">
            <w:pPr>
              <w:shd w:val="clear" w:color="auto" w:fill="E5DFEC"/>
              <w:suppressAutoHyphens/>
              <w:autoSpaceDE w:val="0"/>
              <w:spacing w:before="60" w:after="60"/>
              <w:ind w:left="417" w:right="113"/>
            </w:pPr>
            <w:r w:rsidRPr="00191B3B">
              <w:t>0–50%</w:t>
            </w:r>
            <w:r w:rsidRPr="00191B3B">
              <w:tab/>
            </w:r>
            <w:r w:rsidRPr="00191B3B">
              <w:tab/>
              <w:t>elégtelen (1)</w:t>
            </w:r>
          </w:p>
          <w:p w:rsidR="00832B62" w:rsidRPr="00191B3B" w:rsidRDefault="00832B62" w:rsidP="00F55B25">
            <w:pPr>
              <w:shd w:val="clear" w:color="auto" w:fill="E5DFEC"/>
              <w:suppressAutoHyphens/>
              <w:autoSpaceDE w:val="0"/>
              <w:spacing w:before="60" w:after="60"/>
              <w:ind w:left="417" w:right="113"/>
            </w:pPr>
            <w:r w:rsidRPr="00191B3B">
              <w:t>51–62%</w:t>
            </w:r>
            <w:r w:rsidRPr="00191B3B">
              <w:tab/>
            </w:r>
            <w:r w:rsidRPr="00191B3B">
              <w:tab/>
              <w:t>elégséges (2)</w:t>
            </w:r>
          </w:p>
          <w:p w:rsidR="00832B62" w:rsidRPr="00191B3B" w:rsidRDefault="00832B62" w:rsidP="00F55B25">
            <w:pPr>
              <w:shd w:val="clear" w:color="auto" w:fill="E5DFEC"/>
              <w:suppressAutoHyphens/>
              <w:autoSpaceDE w:val="0"/>
              <w:spacing w:before="60" w:after="60"/>
              <w:ind w:left="417" w:right="113"/>
            </w:pPr>
            <w:r w:rsidRPr="00191B3B">
              <w:t>63–74%</w:t>
            </w:r>
            <w:r w:rsidRPr="00191B3B">
              <w:tab/>
            </w:r>
            <w:r w:rsidRPr="00191B3B">
              <w:tab/>
              <w:t>közepes (3)</w:t>
            </w:r>
          </w:p>
          <w:p w:rsidR="00832B62" w:rsidRPr="00191B3B" w:rsidRDefault="00832B62" w:rsidP="00F55B25">
            <w:pPr>
              <w:shd w:val="clear" w:color="auto" w:fill="E5DFEC"/>
              <w:suppressAutoHyphens/>
              <w:autoSpaceDE w:val="0"/>
              <w:spacing w:before="60" w:after="60"/>
              <w:ind w:left="417" w:right="113"/>
            </w:pPr>
            <w:r w:rsidRPr="00191B3B">
              <w:t>75–86%</w:t>
            </w:r>
            <w:r w:rsidRPr="00191B3B">
              <w:tab/>
            </w:r>
            <w:r w:rsidRPr="00191B3B">
              <w:tab/>
              <w:t>jó (4)</w:t>
            </w:r>
          </w:p>
          <w:p w:rsidR="00832B62" w:rsidRPr="00191B3B" w:rsidRDefault="00832B62" w:rsidP="00F55B25">
            <w:pPr>
              <w:shd w:val="clear" w:color="auto" w:fill="E5DFEC"/>
              <w:suppressAutoHyphens/>
              <w:autoSpaceDE w:val="0"/>
              <w:spacing w:before="60" w:after="60"/>
              <w:ind w:left="417" w:right="113"/>
            </w:pPr>
            <w:r w:rsidRPr="00191B3B">
              <w:t>87–100%</w:t>
            </w:r>
            <w:r w:rsidRPr="00191B3B">
              <w:tab/>
            </w:r>
            <w:r w:rsidRPr="00191B3B">
              <w:tab/>
              <w:t>jeles (5)</w:t>
            </w:r>
          </w:p>
          <w:p w:rsidR="00832B62" w:rsidRPr="00191B3B" w:rsidRDefault="00832B62" w:rsidP="00F55B25"/>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Kötelező szakirodalom:</w:t>
            </w:r>
          </w:p>
          <w:p w:rsidR="00832B62" w:rsidRPr="00191B3B" w:rsidRDefault="00832B62" w:rsidP="00F55B25">
            <w:pPr>
              <w:shd w:val="clear" w:color="auto" w:fill="E5DFEC"/>
              <w:suppressAutoHyphens/>
              <w:autoSpaceDE w:val="0"/>
              <w:spacing w:before="60" w:after="60"/>
              <w:ind w:left="417" w:right="113"/>
              <w:jc w:val="both"/>
            </w:pPr>
            <w:r w:rsidRPr="00191B3B">
              <w:t>KENESEI ZSÓFIA–KOLOS KRISZTINA (2014): Szolgáltatásmarketing és -menedzsment. Alinea Kiadó, Budapest</w:t>
            </w:r>
          </w:p>
          <w:p w:rsidR="00832B62" w:rsidRPr="00191B3B" w:rsidRDefault="00832B62" w:rsidP="00F55B25">
            <w:pPr>
              <w:rPr>
                <w:b/>
                <w:bCs/>
              </w:rPr>
            </w:pPr>
            <w:r w:rsidRPr="00191B3B">
              <w:rPr>
                <w:b/>
                <w:bCs/>
              </w:rPr>
              <w:t>Ajánlott szakirodalom:</w:t>
            </w:r>
          </w:p>
          <w:p w:rsidR="00832B62" w:rsidRPr="00191B3B" w:rsidRDefault="00832B62" w:rsidP="00F55B25">
            <w:pPr>
              <w:shd w:val="clear" w:color="auto" w:fill="E5DFEC"/>
              <w:suppressAutoHyphens/>
              <w:autoSpaceDE w:val="0"/>
              <w:spacing w:before="60" w:after="60"/>
              <w:ind w:left="417" w:right="113"/>
            </w:pPr>
            <w:r w:rsidRPr="00191B3B">
              <w:t>BARON, S.–HARRIS, K.–HILTON, T. (2009): Services Marketing: Text and Cases. 3rd edition, Palgrave Macmillan, Basingstoke</w:t>
            </w:r>
          </w:p>
          <w:p w:rsidR="00832B62" w:rsidRPr="00191B3B" w:rsidRDefault="00832B62" w:rsidP="00F55B25">
            <w:pPr>
              <w:shd w:val="clear" w:color="auto" w:fill="E5DFEC"/>
              <w:suppressAutoHyphens/>
              <w:autoSpaceDE w:val="0"/>
              <w:spacing w:before="60" w:after="60"/>
              <w:ind w:left="417" w:right="113"/>
            </w:pPr>
            <w:r w:rsidRPr="00191B3B">
              <w:t>HOFFMANN, K. D.–BATESON, J. E. G.–WOOD, E.–KENYON, A. J. (2010): Services Marketing: Concepts, Strategies and Cases. South-Western, Cengage Learning, Andover</w:t>
            </w:r>
          </w:p>
          <w:p w:rsidR="00832B62" w:rsidRPr="00191B3B" w:rsidRDefault="00832B62" w:rsidP="00F55B25">
            <w:pPr>
              <w:shd w:val="clear" w:color="auto" w:fill="E5DFEC"/>
              <w:suppressAutoHyphens/>
              <w:autoSpaceDE w:val="0"/>
              <w:spacing w:before="60" w:after="60"/>
              <w:ind w:left="417" w:right="113"/>
            </w:pPr>
            <w:r w:rsidRPr="00191B3B">
              <w:t>LOVELOCK, C. H.–WIRTZ, J. (2012): Services Marketing: People, Technology, Strategy. 7th edition, global edition, Pearson, Boston</w:t>
            </w:r>
          </w:p>
          <w:p w:rsidR="00832B62" w:rsidRPr="00191B3B" w:rsidRDefault="00832B62" w:rsidP="00F55B25">
            <w:pPr>
              <w:shd w:val="clear" w:color="auto" w:fill="E5DFEC"/>
              <w:suppressAutoHyphens/>
              <w:autoSpaceDE w:val="0"/>
              <w:spacing w:before="60" w:after="60"/>
              <w:ind w:left="417" w:right="113"/>
            </w:pPr>
            <w:r w:rsidRPr="00191B3B">
              <w:t>VERES ZOLTÁN (2003): Szolgáltatásmarketing. Műszaki Kiadó, Budapest</w:t>
            </w:r>
          </w:p>
          <w:p w:rsidR="00832B62" w:rsidRPr="00191B3B" w:rsidRDefault="00832B62" w:rsidP="00F55B25">
            <w:pPr>
              <w:shd w:val="clear" w:color="auto" w:fill="E5DFEC"/>
              <w:suppressAutoHyphens/>
              <w:autoSpaceDE w:val="0"/>
              <w:spacing w:before="60" w:after="60"/>
              <w:ind w:left="417" w:right="113"/>
            </w:pPr>
            <w:r w:rsidRPr="00191B3B">
              <w:t>VERES ZOLTÁN (2009): A szolgáltatásmarketing alapkönyve. Akadémiai Kiadó, Budapest</w:t>
            </w:r>
          </w:p>
        </w:tc>
      </w:tr>
    </w:tbl>
    <w:p w:rsidR="00832B62" w:rsidRPr="00191B3B" w:rsidRDefault="00832B62" w:rsidP="00832B6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32B62" w:rsidRPr="00191B3B" w:rsidTr="00F55B25">
        <w:tc>
          <w:tcPr>
            <w:tcW w:w="9250" w:type="dxa"/>
            <w:gridSpan w:val="2"/>
            <w:shd w:val="clear" w:color="auto" w:fill="auto"/>
          </w:tcPr>
          <w:p w:rsidR="00832B62" w:rsidRPr="00191B3B" w:rsidRDefault="00832B62" w:rsidP="00F55B25">
            <w:pPr>
              <w:jc w:val="center"/>
            </w:pPr>
            <w:r w:rsidRPr="00191B3B">
              <w:br w:type="page"/>
            </w:r>
            <w:r w:rsidRPr="00191B3B">
              <w:br w:type="page"/>
              <w:t>Heti bontott tematika</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Követelmények ismertetése. A szolgáltatások fogalma, típusai</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megismerkednek a szolgáltatások és a szolgáltatásmarketing fogalmával, a szolgáltatások nemzetgazdasági és világgazdasági jelentőségével, a szolgáltatások marketing mixével, a szolgáltatások különböző szempontok szerinti csoportosítási lehetőségeivel.</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A szolgáltatások menedzsmentjének sajátosságai</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megismerik a szolgáltatások négy sajátosságát (megfoghatatlanság, szétválaszthatatlanság, változékonyság, tárolhatatlanság), az ezekből eredő problémákat és azok kezelési lehetőségeit.</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A szolgáltatások pozicionálása. Fogyasztói magatartás a szolgáltatásoknál</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Bemutatásra kerülnek a szolgáltatások szegmentálási lehetőségei, pozicionálásának folyamata és lehetőségei, illetve a szolgáltatások újrapozicionálása. A hallgatók megismerik a fogyasztói döntési folyamatot szolgáltatások esetén, részletesen megismerkednek annak szakaszaival.</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Szolgáltatásminőség</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megismerik a szolgáltatások sajátosságainak hatását a minőségre, a szolgáltatásminőség fogalmát, az észlelt szolgáltatásminőség dimenzióit, az elvárások szerepét a minőségészlelésben, a GAP-modellt, a Servqual módszert, a szolgáltatásminőség információs rendszerét, a szolgáltatásminőség biztosításának legfontosabb eszközeit, illetve a garancia szerepét a szolgáltatások minőségmenedzsmentjében.</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Vevői elégedettség és vevőmegtartás. Panaszkezelés</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betekintést nyernek a vevői elégedettség fogalmába, mérési lehetőségeibe és annak problémáiba, a vevői lojalitás fogalmába és mérési lehetőségeibe, az elégedettség és lojalitás kapcsolatába, a vevőmegtartás fontosságába és eszközeibe (törzsvásárlói programok, CRM). Megismerik a panaszkezelési paradoxont, a panaszok mérési lehetőségeit, a vevők panaszkodási szokásait, illetve a panaszkezelés folyamatát.</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A szolgáltatástermék</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megismerik a szolgáltatástermék molekulamodelljét és „virágmodelljét”, a szolgáltatásinnováció lehetőségeit, az innovációs folyamatot, valamint a szolgáltatások márkázási lehetőségeit.</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Szolgáltatások árazása</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megismerkednek a szolgáltatások árazásának „háromlábú” modelljével, a szolgáltatások árazásának sajátosságaival, a szegmentált árképzéssel, a bizonytalanságcsökkentő, a kapcsolatorientált és a hatékony árazással.</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Az értékesítés lehetőségei a szolgáltatásoknál</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betekintést nyernek a szolgáltatóvállalatok telephelyválasztási kérdéseibe, a helyhez kötöttség alternatíváiba, az elektronikus szolgáltatások jellemzőibe, illetve a szolgáltatások egy speciális értékesítési csatornájába, a franchise-ba.</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A szolgáltatások kommunikálása</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megismerik a szolgáltatások kommunikációjának sajátosságait és lehetőségeit, a marketingkommunikációs folyamatot és a kommunikációs mix elemeit szolgáltatások esetén.</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Szolgáltatási folyamatok és rendszerek</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megismerik a szolgáltatási folyamat tervezésének alapelveit, a folyamattervezés egy eszközét (blueprinting), a szolgáltatások újratervezési lehetőségeit, az önkiszolgáló technológiákat, a kereslet és a kínálat egyensúlytalanságának problémáit és kezelési lehetőségeit (beleértve a sorbanállási és foglalási rendszereket), illetve a hozammenedzsment alapjait.</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A szolgáltatások megfogható elemei</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megismerik a fizikai környezet funkcióit, elemeit, a szolgáltatásélmény hangulatát meghatározó tényezőket, a szolgáltatáskörnyezet hatásmodelljét, a szolgáltatáskörnyezet kutatásának módszereit.</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Az emberierőforrás-menedzsment szerepe a szolgáltatásokban</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Bemutatásra kerül a szolgáltatás-nyereség lánc, a frontvonalban dolgozók konfliktusai, a belső marketing és az emberierőforrás-menedzsment szerepe a magas szintű szolgáltatásokban, a szervezeti kultúra szerepe, illetve a vevő mint a vállalat önkéntes munkatársa.</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Nemzetközi szolgáltatásmarketing</w:t>
            </w:r>
          </w:p>
        </w:tc>
      </w:tr>
      <w:tr w:rsidR="00832B62" w:rsidRPr="00191B3B" w:rsidTr="00F55B25">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megismerik a szolgáltatóvállalatok nemzetköziesedésének elméleti kereteit, beleértve a nemzetköziesedés lehetőségeit és korlátait, a nemzetközi piacra lépési módokat, a külpiacra lépés okait, valamint a kultúra szerepét a nemzetköziesedésben.</w:t>
            </w:r>
          </w:p>
        </w:tc>
      </w:tr>
      <w:tr w:rsidR="00832B62" w:rsidRPr="00191B3B" w:rsidTr="00F55B25">
        <w:tc>
          <w:tcPr>
            <w:tcW w:w="1529" w:type="dxa"/>
            <w:vMerge w:val="restart"/>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Sikeres szolgáltatási stratégiák</w:t>
            </w:r>
          </w:p>
        </w:tc>
      </w:tr>
      <w:tr w:rsidR="00832B62" w:rsidRPr="00191B3B" w:rsidTr="00F55B25">
        <w:trPr>
          <w:trHeight w:val="70"/>
        </w:trPr>
        <w:tc>
          <w:tcPr>
            <w:tcW w:w="1529" w:type="dxa"/>
            <w:vMerge/>
            <w:shd w:val="clear" w:color="auto" w:fill="auto"/>
          </w:tcPr>
          <w:p w:rsidR="00832B62" w:rsidRPr="00191B3B" w:rsidRDefault="00832B62" w:rsidP="005B6947">
            <w:pPr>
              <w:numPr>
                <w:ilvl w:val="0"/>
                <w:numId w:val="54"/>
              </w:numPr>
            </w:pPr>
          </w:p>
        </w:tc>
        <w:tc>
          <w:tcPr>
            <w:tcW w:w="7721" w:type="dxa"/>
            <w:shd w:val="clear" w:color="auto" w:fill="auto"/>
          </w:tcPr>
          <w:p w:rsidR="00832B62" w:rsidRPr="00191B3B" w:rsidRDefault="00832B62" w:rsidP="00F55B25">
            <w:pPr>
              <w:jc w:val="both"/>
            </w:pPr>
            <w:r w:rsidRPr="00191B3B">
              <w:t>TE A hallgatók betekintést nyernek a szolgáltatóvállalatok sikeres működésének alapelveibe, a kudarc kialakulásának folyamatába, valamint a marketing, az operatív működés és a HR összhangjának fontosságába, végül a leadership szerepét is megismerik a szolgáltatóvállalatoknál.</w:t>
            </w:r>
          </w:p>
        </w:tc>
      </w:tr>
    </w:tbl>
    <w:p w:rsidR="00832B62" w:rsidRPr="00191B3B" w:rsidRDefault="00832B62" w:rsidP="00832B62">
      <w:r w:rsidRPr="00191B3B">
        <w:t>*TE tanulási eredmények</w:t>
      </w:r>
    </w:p>
    <w:p w:rsidR="00832B62" w:rsidRPr="00191B3B" w:rsidRDefault="00832B62">
      <w:pPr>
        <w:spacing w:after="160" w:line="259" w:lineRule="auto"/>
      </w:pPr>
      <w:r w:rsidRPr="00191B3B">
        <w:br w:type="page"/>
      </w:r>
    </w:p>
    <w:p w:rsidR="00832B62" w:rsidRPr="00191B3B" w:rsidRDefault="00832B62" w:rsidP="00832B6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32B62"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p>
          <w:p w:rsidR="00832B62" w:rsidRPr="00191B3B" w:rsidRDefault="00832B62" w:rsidP="00F55B25">
            <w:pPr>
              <w:jc w:val="center"/>
              <w:rPr>
                <w:b/>
              </w:rPr>
            </w:pPr>
            <w:r w:rsidRPr="00191B3B">
              <w:rPr>
                <w:b/>
              </w:rPr>
              <w:t>Marketingcsatorna tervezése és elemzése</w:t>
            </w:r>
          </w:p>
          <w:p w:rsidR="00832B62" w:rsidRPr="00191B3B" w:rsidRDefault="00832B62" w:rsidP="00F55B25">
            <w:pPr>
              <w:jc w:val="center"/>
              <w:rPr>
                <w:rFonts w:eastAsia="Arial Unicode MS"/>
                <w:b/>
              </w:rPr>
            </w:pP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pPr>
          </w:p>
          <w:p w:rsidR="00832B62" w:rsidRPr="00191B3B" w:rsidRDefault="00832B62" w:rsidP="00F55B25">
            <w:pPr>
              <w:jc w:val="center"/>
              <w:rPr>
                <w:b/>
              </w:rPr>
            </w:pPr>
            <w:r w:rsidRPr="00191B3B">
              <w:rPr>
                <w:b/>
              </w:rPr>
              <w:t>GT_AKMN605-17</w:t>
            </w:r>
          </w:p>
          <w:p w:rsidR="00832B62" w:rsidRPr="00191B3B" w:rsidRDefault="00832B62" w:rsidP="00F55B25">
            <w:pPr>
              <w:jc w:val="center"/>
              <w:rPr>
                <w:b/>
              </w:rPr>
            </w:pPr>
            <w:r w:rsidRPr="00191B3B">
              <w:rPr>
                <w:b/>
              </w:rPr>
              <w:t>GT_AKMNS605-17</w:t>
            </w:r>
          </w:p>
          <w:p w:rsidR="00832B62" w:rsidRPr="00191B3B" w:rsidRDefault="00832B62" w:rsidP="00F55B25">
            <w:pPr>
              <w:jc w:val="center"/>
              <w:rPr>
                <w:b/>
              </w:rPr>
            </w:pPr>
          </w:p>
          <w:p w:rsidR="00832B62" w:rsidRPr="00191B3B" w:rsidRDefault="00832B62" w:rsidP="00F55B25">
            <w:pPr>
              <w:jc w:val="center"/>
              <w:rPr>
                <w:color w:val="000000"/>
              </w:rPr>
            </w:pPr>
          </w:p>
          <w:p w:rsidR="00832B62" w:rsidRPr="00191B3B" w:rsidRDefault="00832B62" w:rsidP="00F55B25">
            <w:pPr>
              <w:jc w:val="center"/>
              <w:rPr>
                <w:rFonts w:eastAsia="Arial Unicode MS"/>
                <w:b/>
              </w:rPr>
            </w:pPr>
          </w:p>
        </w:tc>
      </w:tr>
      <w:tr w:rsidR="00832B62"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32B62" w:rsidRPr="00191B3B" w:rsidRDefault="00832B62"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rPr>
                <w:rFonts w:eastAsia="Arial Unicode MS"/>
              </w:rPr>
            </w:pPr>
          </w:p>
        </w:tc>
      </w:tr>
      <w:tr w:rsidR="00832B62"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rPr>
                <w:b/>
                <w:bCs/>
              </w:rPr>
            </w:pPr>
          </w:p>
        </w:tc>
      </w:tr>
      <w:tr w:rsidR="00832B62"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DE GTK Marketing és Kereskedelem Intézet</w:t>
            </w:r>
          </w:p>
        </w:tc>
      </w:tr>
      <w:tr w:rsidR="00832B62"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p>
        </w:tc>
      </w:tr>
      <w:tr w:rsidR="00832B62"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Oktatás nyelve</w:t>
            </w:r>
          </w:p>
        </w:tc>
      </w:tr>
      <w:tr w:rsidR="00832B62"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32B62" w:rsidRPr="00191B3B" w:rsidRDefault="00832B62"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2411" w:type="dxa"/>
            <w:vMerge/>
            <w:tcBorders>
              <w:left w:val="single" w:sz="4" w:space="0" w:color="auto"/>
              <w:bottom w:val="single" w:sz="4" w:space="0" w:color="auto"/>
              <w:right w:val="single" w:sz="4" w:space="0" w:color="auto"/>
            </w:tcBorders>
            <w:vAlign w:val="center"/>
          </w:tcPr>
          <w:p w:rsidR="00832B62" w:rsidRPr="00191B3B" w:rsidRDefault="00832B62" w:rsidP="00F55B25"/>
        </w:tc>
      </w:tr>
      <w:tr w:rsidR="00832B62"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G</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magyar</w:t>
            </w:r>
          </w:p>
        </w:tc>
      </w:tr>
      <w:tr w:rsidR="00832B62"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r>
      <w:tr w:rsidR="00832B62"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Dr. Polereczki Zsolt</w:t>
            </w: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egyetemi docens</w:t>
            </w:r>
          </w:p>
        </w:tc>
      </w:tr>
      <w:tr w:rsidR="00832B62"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832B62" w:rsidRPr="00191B3B" w:rsidRDefault="00832B62"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p>
        </w:tc>
      </w:tr>
      <w:tr w:rsidR="00832B62"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r w:rsidRPr="00191B3B">
              <w:t xml:space="preserve">A kurzus célja, </w:t>
            </w:r>
          </w:p>
          <w:p w:rsidR="00832B62" w:rsidRPr="00191B3B" w:rsidRDefault="00832B62" w:rsidP="00F55B25">
            <w:pPr>
              <w:shd w:val="clear" w:color="auto" w:fill="E5DFEC"/>
              <w:suppressAutoHyphens/>
              <w:autoSpaceDE w:val="0"/>
              <w:spacing w:before="60" w:after="60"/>
              <w:ind w:left="417" w:right="113"/>
              <w:jc w:val="both"/>
            </w:pPr>
            <w:r w:rsidRPr="00191B3B">
              <w:t xml:space="preserve">A hallgatók megismertetése a marketing csatornák tervezésének és elemzésének témakörével. </w:t>
            </w:r>
          </w:p>
          <w:p w:rsidR="00832B62" w:rsidRPr="00191B3B" w:rsidRDefault="00832B62" w:rsidP="00F55B25"/>
        </w:tc>
      </w:tr>
      <w:tr w:rsidR="00832B62"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832B62" w:rsidRPr="00191B3B" w:rsidRDefault="00832B62"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32B62" w:rsidRPr="00191B3B" w:rsidRDefault="00832B62" w:rsidP="00F55B25">
            <w:pPr>
              <w:jc w:val="both"/>
              <w:rPr>
                <w:b/>
                <w:bCs/>
              </w:rPr>
            </w:pPr>
          </w:p>
          <w:p w:rsidR="00832B62" w:rsidRPr="00191B3B" w:rsidRDefault="00832B62" w:rsidP="00F55B25">
            <w:pPr>
              <w:ind w:left="402"/>
              <w:jc w:val="both"/>
              <w:rPr>
                <w:i/>
              </w:rPr>
            </w:pPr>
            <w:r w:rsidRPr="00191B3B">
              <w:rPr>
                <w:i/>
              </w:rPr>
              <w:t xml:space="preserve">Tudás: </w:t>
            </w:r>
          </w:p>
          <w:p w:rsidR="00832B62" w:rsidRPr="00191B3B" w:rsidRDefault="00832B62" w:rsidP="00F55B25">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832B62" w:rsidRPr="00191B3B" w:rsidRDefault="00832B62" w:rsidP="00F55B25">
            <w:pPr>
              <w:ind w:left="402"/>
              <w:jc w:val="both"/>
              <w:rPr>
                <w:i/>
              </w:rPr>
            </w:pPr>
            <w:r w:rsidRPr="00191B3B">
              <w:rPr>
                <w:i/>
              </w:rPr>
              <w:t>Képesség:</w:t>
            </w:r>
          </w:p>
          <w:p w:rsidR="00832B62" w:rsidRPr="00191B3B" w:rsidRDefault="00832B62" w:rsidP="00F55B25">
            <w:pPr>
              <w:shd w:val="clear" w:color="auto" w:fill="E5DFEC"/>
              <w:suppressAutoHyphens/>
              <w:autoSpaceDE w:val="0"/>
              <w:spacing w:before="60" w:after="60"/>
              <w:ind w:left="417" w:right="113"/>
              <w:jc w:val="both"/>
            </w:pPr>
            <w:r w:rsidRPr="00191B3B">
              <w:t>Képes marketing és kereskedelmi döntéseket előkészítő marketingkutatási feladatok előkészítésére, a kutatási terv megfogalmazására, és a kutatás lebonyolítására, az alapvető összefüggések elemzésére.</w:t>
            </w:r>
          </w:p>
          <w:p w:rsidR="00832B62" w:rsidRPr="00191B3B" w:rsidRDefault="00832B62" w:rsidP="00F55B25">
            <w:pPr>
              <w:ind w:left="402"/>
              <w:jc w:val="both"/>
              <w:rPr>
                <w:i/>
              </w:rPr>
            </w:pPr>
            <w:r w:rsidRPr="00191B3B">
              <w:rPr>
                <w:i/>
              </w:rPr>
              <w:t>Attitűd:</w:t>
            </w:r>
          </w:p>
          <w:p w:rsidR="00832B62" w:rsidRPr="00191B3B" w:rsidRDefault="00832B62" w:rsidP="00F55B25">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w:t>
            </w:r>
          </w:p>
          <w:p w:rsidR="00832B62" w:rsidRPr="00191B3B" w:rsidRDefault="00832B62" w:rsidP="00F55B25">
            <w:pPr>
              <w:ind w:left="402"/>
              <w:jc w:val="both"/>
              <w:rPr>
                <w:i/>
              </w:rPr>
            </w:pPr>
            <w:r w:rsidRPr="00191B3B">
              <w:rPr>
                <w:i/>
              </w:rPr>
              <w:t>Autonómia és felelősség:</w:t>
            </w:r>
          </w:p>
          <w:p w:rsidR="00832B62" w:rsidRPr="00191B3B" w:rsidRDefault="00832B62" w:rsidP="00F55B25">
            <w:pPr>
              <w:shd w:val="clear" w:color="auto" w:fill="E5DFEC"/>
              <w:suppressAutoHyphens/>
              <w:autoSpaceDE w:val="0"/>
              <w:spacing w:before="60" w:after="60"/>
              <w:ind w:left="417" w:right="113"/>
              <w:jc w:val="both"/>
            </w:pPr>
            <w:r w:rsidRPr="00191B3B">
              <w:t>Az elemzésekért, következtetéseiért és döntéseiért felelősséget vállal.</w:t>
            </w:r>
          </w:p>
          <w:p w:rsidR="00832B62" w:rsidRPr="00191B3B" w:rsidRDefault="00832B62" w:rsidP="00F55B25">
            <w:pPr>
              <w:ind w:left="720"/>
              <w:rPr>
                <w:rFonts w:eastAsia="Arial Unicode MS"/>
                <w:b/>
                <w:bCs/>
              </w:rPr>
            </w:pPr>
          </w:p>
        </w:tc>
      </w:tr>
      <w:tr w:rsidR="00832B62"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A kurzus rövid tartalma, témakörei</w:t>
            </w:r>
          </w:p>
          <w:p w:rsidR="00832B62" w:rsidRPr="00191B3B" w:rsidRDefault="00832B62" w:rsidP="00F55B25">
            <w:pPr>
              <w:jc w:val="both"/>
            </w:pPr>
          </w:p>
          <w:p w:rsidR="00832B62" w:rsidRPr="00191B3B" w:rsidRDefault="00832B62" w:rsidP="00F55B25">
            <w:pPr>
              <w:shd w:val="clear" w:color="auto" w:fill="E5DFEC"/>
              <w:suppressAutoHyphens/>
              <w:autoSpaceDE w:val="0"/>
              <w:spacing w:before="60" w:after="60"/>
              <w:ind w:left="417" w:right="113"/>
              <w:jc w:val="both"/>
            </w:pPr>
            <w:r w:rsidRPr="00191B3B">
              <w:t xml:space="preserve">A kurzus a marketing csatornák különböző típusainak megismerését tűzi ki célul, a marketing csatornák tervezésének módszereit, az értékesítési rendszer stratégiai feladatait tekinti át. </w:t>
            </w:r>
          </w:p>
        </w:tc>
      </w:tr>
      <w:tr w:rsidR="00832B62"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t>Tervezett tanulási tevékenységek, tanítási módszerek</w:t>
            </w:r>
          </w:p>
          <w:p w:rsidR="00832B62" w:rsidRPr="00191B3B" w:rsidRDefault="00832B62" w:rsidP="00F55B25">
            <w:pPr>
              <w:shd w:val="clear" w:color="auto" w:fill="E5DFEC"/>
              <w:suppressAutoHyphens/>
              <w:autoSpaceDE w:val="0"/>
              <w:spacing w:before="60" w:after="60"/>
              <w:ind w:left="417" w:right="113"/>
            </w:pPr>
            <w:r w:rsidRPr="00191B3B">
              <w:t>Előadások és a gyakorlatok tananyagának megismerése. Az aláírás feltételeként egy szóbeli prezentáció megtartása. A gyakorlatok látogatása kötelező jellegű. Hiányzás a gyakorlatok 30%-áról lehetséges.</w:t>
            </w:r>
          </w:p>
          <w:p w:rsidR="00832B62" w:rsidRPr="00191B3B" w:rsidRDefault="00832B62" w:rsidP="00F55B25"/>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t>Értékelés</w:t>
            </w:r>
          </w:p>
          <w:p w:rsidR="00832B62" w:rsidRPr="00191B3B" w:rsidRDefault="00832B62" w:rsidP="00F55B25">
            <w:pPr>
              <w:shd w:val="clear" w:color="auto" w:fill="E5DFEC"/>
              <w:suppressAutoHyphens/>
              <w:autoSpaceDE w:val="0"/>
              <w:spacing w:before="60" w:after="60"/>
              <w:ind w:left="417" w:right="113"/>
            </w:pPr>
            <w:r w:rsidRPr="00191B3B">
              <w:t>Szóbeli vizsga</w:t>
            </w:r>
          </w:p>
          <w:p w:rsidR="00832B62" w:rsidRPr="00191B3B" w:rsidRDefault="00832B62" w:rsidP="00F55B25">
            <w:pPr>
              <w:shd w:val="clear" w:color="auto" w:fill="E5DFEC"/>
              <w:suppressAutoHyphens/>
              <w:autoSpaceDE w:val="0"/>
              <w:spacing w:before="60" w:after="60"/>
              <w:ind w:left="417" w:right="113"/>
            </w:pPr>
          </w:p>
          <w:p w:rsidR="00832B62" w:rsidRPr="00191B3B" w:rsidRDefault="00832B62" w:rsidP="00F55B25"/>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shd w:val="clear" w:color="auto" w:fill="E5DFEC"/>
              <w:suppressAutoHyphens/>
              <w:autoSpaceDE w:val="0"/>
              <w:spacing w:before="60" w:after="60"/>
              <w:ind w:left="417" w:right="113"/>
            </w:pPr>
            <w:r w:rsidRPr="00191B3B">
              <w:t>Kötelező szakirodalom:</w:t>
            </w:r>
          </w:p>
          <w:p w:rsidR="00832B62" w:rsidRPr="00191B3B" w:rsidRDefault="00832B62" w:rsidP="00F55B25">
            <w:pPr>
              <w:shd w:val="clear" w:color="auto" w:fill="E5DFEC"/>
              <w:suppressAutoHyphens/>
              <w:autoSpaceDE w:val="0"/>
              <w:spacing w:before="60" w:after="60"/>
              <w:ind w:left="417" w:right="113"/>
            </w:pPr>
            <w:r w:rsidRPr="00191B3B">
              <w:t>Agárdi I. : Kereskedelmi marketing és menedzsment. Akadémiai Kiadó, 2010</w:t>
            </w:r>
          </w:p>
          <w:p w:rsidR="00832B62" w:rsidRPr="00191B3B" w:rsidRDefault="00832B62" w:rsidP="00F55B25">
            <w:pPr>
              <w:shd w:val="clear" w:color="auto" w:fill="E5DFEC"/>
              <w:suppressAutoHyphens/>
              <w:autoSpaceDE w:val="0"/>
              <w:spacing w:before="60" w:after="60"/>
              <w:ind w:left="417" w:right="113"/>
            </w:pPr>
            <w:r w:rsidRPr="00191B3B">
              <w:t>Couglan, A.T., Stern, L.W., Anderson, E., El-Ansary, A.I.: Marketing Channels (6th edition edition)2006, Prentice Hall</w:t>
            </w:r>
          </w:p>
          <w:p w:rsidR="00832B62" w:rsidRPr="00191B3B" w:rsidRDefault="00832B62" w:rsidP="00F55B25">
            <w:pPr>
              <w:shd w:val="clear" w:color="auto" w:fill="E5DFEC"/>
              <w:suppressAutoHyphens/>
              <w:autoSpaceDE w:val="0"/>
              <w:spacing w:before="60" w:after="60"/>
              <w:ind w:left="417" w:right="113"/>
            </w:pPr>
          </w:p>
          <w:p w:rsidR="00832B62" w:rsidRPr="00191B3B" w:rsidRDefault="00832B62" w:rsidP="00F55B25">
            <w:pPr>
              <w:shd w:val="clear" w:color="auto" w:fill="E5DFEC"/>
              <w:suppressAutoHyphens/>
              <w:autoSpaceDE w:val="0"/>
              <w:spacing w:before="60" w:after="60"/>
              <w:ind w:left="417" w:right="113"/>
            </w:pPr>
            <w:r w:rsidRPr="00191B3B">
              <w:t>Ajánlott szakirodalom:</w:t>
            </w:r>
          </w:p>
          <w:p w:rsidR="00832B62" w:rsidRPr="00191B3B" w:rsidRDefault="00832B62" w:rsidP="00F55B25">
            <w:pPr>
              <w:shd w:val="clear" w:color="auto" w:fill="E5DFEC"/>
              <w:suppressAutoHyphens/>
              <w:autoSpaceDE w:val="0"/>
              <w:spacing w:before="60" w:after="60"/>
              <w:ind w:left="417" w:right="113"/>
            </w:pPr>
            <w:r w:rsidRPr="00191B3B">
              <w:t>Bauer András - Berács József: "Marketing" Aula Könyvkiadó, 1998.</w:t>
            </w:r>
          </w:p>
        </w:tc>
      </w:tr>
    </w:tbl>
    <w:p w:rsidR="00832B62" w:rsidRPr="00191B3B" w:rsidRDefault="00832B62" w:rsidP="00832B62"/>
    <w:p w:rsidR="00832B62" w:rsidRPr="00191B3B" w:rsidRDefault="00832B62" w:rsidP="00832B62"/>
    <w:p w:rsidR="00832B62" w:rsidRPr="00191B3B" w:rsidRDefault="00832B62" w:rsidP="00832B62"/>
    <w:p w:rsidR="00832B62" w:rsidRPr="00191B3B" w:rsidRDefault="00832B62" w:rsidP="00832B62"/>
    <w:p w:rsidR="00832B62" w:rsidRPr="00191B3B" w:rsidRDefault="00832B62" w:rsidP="00832B6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32B62" w:rsidRPr="00191B3B" w:rsidTr="00F55B25">
        <w:tc>
          <w:tcPr>
            <w:tcW w:w="9250" w:type="dxa"/>
            <w:gridSpan w:val="2"/>
            <w:shd w:val="clear" w:color="auto" w:fill="auto"/>
          </w:tcPr>
          <w:p w:rsidR="00832B62" w:rsidRPr="00191B3B" w:rsidRDefault="00832B62" w:rsidP="00F55B25">
            <w:pPr>
              <w:jc w:val="center"/>
            </w:pPr>
            <w:r w:rsidRPr="00191B3B">
              <w:t>Heti bontott tematika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Bevezetés a kereskedelembe</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Kereskedelmi formák, üzlettípusok</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Együttműködési lehetőségek az értékesítési csatornákban</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pStyle w:val="Listaszerbekezds"/>
              <w:ind w:left="360" w:hanging="360"/>
              <w:rPr>
                <w:rFonts w:ascii="Times New Roman" w:hAnsi="Times New Roman" w:cs="Times New Roman"/>
                <w:sz w:val="20"/>
                <w:szCs w:val="20"/>
              </w:rPr>
            </w:pPr>
            <w:r w:rsidRPr="00191B3B">
              <w:rPr>
                <w:rFonts w:ascii="Times New Roman" w:hAnsi="Times New Roman" w:cs="Times New Roman"/>
                <w:sz w:val="20"/>
                <w:szCs w:val="20"/>
              </w:rPr>
              <w:t>Fogyasztói magatartás a kiskeredkedelemben</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Kiskereskedelmi stratégia</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Választékpolitika</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Az áruválaszték tervezése</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pStyle w:val="Listaszerbekezds"/>
              <w:ind w:left="360" w:hanging="360"/>
              <w:rPr>
                <w:rFonts w:ascii="Times New Roman" w:hAnsi="Times New Roman" w:cs="Times New Roman"/>
                <w:sz w:val="20"/>
                <w:szCs w:val="20"/>
              </w:rPr>
            </w:pPr>
            <w:r w:rsidRPr="00191B3B">
              <w:rPr>
                <w:rFonts w:ascii="Times New Roman" w:hAnsi="Times New Roman" w:cs="Times New Roman"/>
                <w:sz w:val="20"/>
                <w:szCs w:val="20"/>
              </w:rPr>
              <w:t>Ár- és akciópolitika a kiskereskedelemben</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pStyle w:val="Listaszerbekezds"/>
              <w:ind w:left="360" w:hanging="360"/>
              <w:rPr>
                <w:rFonts w:ascii="Times New Roman" w:hAnsi="Times New Roman" w:cs="Times New Roman"/>
                <w:sz w:val="20"/>
                <w:szCs w:val="20"/>
              </w:rPr>
            </w:pPr>
            <w:r w:rsidRPr="00191B3B">
              <w:rPr>
                <w:rFonts w:ascii="Times New Roman" w:hAnsi="Times New Roman" w:cs="Times New Roman"/>
                <w:sz w:val="20"/>
                <w:szCs w:val="20"/>
              </w:rPr>
              <w:t>Kiskereskedelmi kommunikáció</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Kereskedelmi szolgáltatások</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Kereskedelmi üzletek kialakítása</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Kereskedelmi telephely kiválasztása</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tabs>
                <w:tab w:val="left" w:pos="3908"/>
              </w:tabs>
              <w:jc w:val="both"/>
            </w:pPr>
            <w:r w:rsidRPr="00191B3B">
              <w:t>Áru- és információáramlás a kereskedelmi csatornákban</w:t>
            </w:r>
          </w:p>
        </w:tc>
      </w:tr>
      <w:tr w:rsidR="00832B62" w:rsidRPr="00191B3B" w:rsidTr="00F55B25">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r w:rsidR="00832B62" w:rsidRPr="00191B3B" w:rsidTr="00F55B25">
        <w:tc>
          <w:tcPr>
            <w:tcW w:w="1529" w:type="dxa"/>
            <w:vMerge w:val="restart"/>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tabs>
                <w:tab w:val="left" w:pos="1755"/>
              </w:tabs>
              <w:jc w:val="both"/>
            </w:pPr>
            <w:r w:rsidRPr="00191B3B">
              <w:t>Kereskedelmi vállalatok teljesítményének mérése</w:t>
            </w:r>
          </w:p>
        </w:tc>
      </w:tr>
      <w:tr w:rsidR="00832B62" w:rsidRPr="00191B3B" w:rsidTr="00F55B25">
        <w:trPr>
          <w:trHeight w:val="70"/>
        </w:trPr>
        <w:tc>
          <w:tcPr>
            <w:tcW w:w="1529" w:type="dxa"/>
            <w:vMerge/>
            <w:shd w:val="clear" w:color="auto" w:fill="auto"/>
          </w:tcPr>
          <w:p w:rsidR="00832B62" w:rsidRPr="00191B3B" w:rsidRDefault="00832B62" w:rsidP="005B6947">
            <w:pPr>
              <w:numPr>
                <w:ilvl w:val="0"/>
                <w:numId w:val="55"/>
              </w:numPr>
            </w:pPr>
          </w:p>
        </w:tc>
        <w:tc>
          <w:tcPr>
            <w:tcW w:w="7721" w:type="dxa"/>
            <w:shd w:val="clear" w:color="auto" w:fill="auto"/>
          </w:tcPr>
          <w:p w:rsidR="00832B62" w:rsidRPr="00191B3B" w:rsidRDefault="00832B62" w:rsidP="00F55B25">
            <w:pPr>
              <w:jc w:val="both"/>
            </w:pPr>
            <w:r w:rsidRPr="00191B3B">
              <w:t>TE Az előadásanyag gyakorlati szintű tárgyalása</w:t>
            </w:r>
          </w:p>
        </w:tc>
      </w:tr>
    </w:tbl>
    <w:p w:rsidR="00832B62" w:rsidRPr="00191B3B" w:rsidRDefault="00832B62" w:rsidP="00832B62"/>
    <w:p w:rsidR="00832B62" w:rsidRPr="00191B3B" w:rsidRDefault="00832B62" w:rsidP="00832B62">
      <w:r w:rsidRPr="00191B3B">
        <w:t>*TE tanulási eredmények</w:t>
      </w:r>
    </w:p>
    <w:p w:rsidR="00832B62" w:rsidRPr="00191B3B" w:rsidRDefault="00832B62">
      <w:pPr>
        <w:spacing w:after="160" w:line="259" w:lineRule="auto"/>
      </w:pPr>
      <w:r w:rsidRPr="00191B3B">
        <w:br w:type="page"/>
      </w:r>
    </w:p>
    <w:p w:rsidR="00832B62" w:rsidRPr="00191B3B" w:rsidRDefault="00832B62" w:rsidP="00832B6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32B62"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b/>
              </w:rPr>
            </w:pPr>
            <w:r w:rsidRPr="00191B3B">
              <w:rPr>
                <w:rFonts w:eastAsia="Arial Unicode MS"/>
                <w:b/>
              </w:rPr>
              <w:t>Nemzetközi marketing</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GT_AKMN606-17</w:t>
            </w:r>
          </w:p>
          <w:p w:rsidR="00832B62" w:rsidRPr="00191B3B" w:rsidRDefault="00832B62" w:rsidP="00F55B25">
            <w:pPr>
              <w:jc w:val="center"/>
              <w:rPr>
                <w:rFonts w:eastAsia="Arial Unicode MS"/>
                <w:b/>
              </w:rPr>
            </w:pPr>
            <w:r w:rsidRPr="00191B3B">
              <w:rPr>
                <w:b/>
              </w:rPr>
              <w:t>GT_AKMNS606-17</w:t>
            </w:r>
          </w:p>
        </w:tc>
      </w:tr>
      <w:tr w:rsidR="00832B62"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32B62" w:rsidRPr="00191B3B" w:rsidRDefault="00832B62"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International Marketing</w:t>
            </w: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rPr>
                <w:rFonts w:eastAsia="Arial Unicode MS"/>
              </w:rPr>
            </w:pPr>
          </w:p>
        </w:tc>
      </w:tr>
      <w:tr w:rsidR="00832B62"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rPr>
                <w:b/>
                <w:bCs/>
              </w:rPr>
            </w:pPr>
          </w:p>
        </w:tc>
      </w:tr>
      <w:tr w:rsidR="00832B62"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DE GTK Marketing és Kereskedelem Intézet, Marketing Tanszék</w:t>
            </w:r>
          </w:p>
        </w:tc>
      </w:tr>
      <w:tr w:rsidR="00832B62"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p>
        </w:tc>
      </w:tr>
      <w:tr w:rsidR="00832B62"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Oktatás nyelve</w:t>
            </w:r>
          </w:p>
        </w:tc>
      </w:tr>
      <w:tr w:rsidR="00832B62"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32B62" w:rsidRPr="00191B3B" w:rsidRDefault="00832B62"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2411" w:type="dxa"/>
            <w:vMerge/>
            <w:tcBorders>
              <w:left w:val="single" w:sz="4" w:space="0" w:color="auto"/>
              <w:bottom w:val="single" w:sz="4" w:space="0" w:color="auto"/>
              <w:right w:val="single" w:sz="4" w:space="0" w:color="auto"/>
            </w:tcBorders>
            <w:vAlign w:val="center"/>
          </w:tcPr>
          <w:p w:rsidR="00832B62" w:rsidRPr="00191B3B" w:rsidRDefault="00832B62" w:rsidP="00F55B25"/>
        </w:tc>
      </w:tr>
      <w:tr w:rsidR="00832B62"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magyar</w:t>
            </w:r>
          </w:p>
        </w:tc>
      </w:tr>
      <w:tr w:rsidR="00832B62"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r>
      <w:tr w:rsidR="00832B62"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Dr. Kiss Marietta</w:t>
            </w: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adjunktus</w:t>
            </w:r>
          </w:p>
        </w:tc>
      </w:tr>
      <w:tr w:rsidR="00832B62"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r w:rsidRPr="00191B3B">
              <w:rPr>
                <w:b/>
                <w:bCs/>
              </w:rPr>
              <w:t xml:space="preserve">A kurzus célja, </w:t>
            </w:r>
            <w:r w:rsidRPr="00191B3B">
              <w:t>hogy a hallgatók</w:t>
            </w:r>
          </w:p>
          <w:p w:rsidR="00832B62" w:rsidRPr="00191B3B" w:rsidRDefault="00832B62" w:rsidP="00F55B25">
            <w:pPr>
              <w:shd w:val="clear" w:color="auto" w:fill="E5DFEC"/>
              <w:suppressAutoHyphens/>
              <w:autoSpaceDE w:val="0"/>
              <w:spacing w:before="60" w:after="60"/>
              <w:ind w:left="417" w:right="113"/>
              <w:jc w:val="both"/>
            </w:pPr>
            <w:r w:rsidRPr="00191B3B">
              <w:t>betekintést nyerjenek a nemzetközi üzleti lehetőségek felismerésének, a marketing döntések nemzetközi piaci környezetben való megalapozásának, előkészítésének és eredményes végrehajtásának kérdésköreibe. Az alapvető elméleti ismeretek gyakorlati elmélyülését esettanulmányok megoldása is segíti.</w:t>
            </w:r>
          </w:p>
          <w:p w:rsidR="00832B62" w:rsidRPr="00191B3B" w:rsidRDefault="00832B62" w:rsidP="00F55B25"/>
        </w:tc>
      </w:tr>
      <w:tr w:rsidR="00832B62"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832B62" w:rsidRPr="00191B3B" w:rsidRDefault="00832B62"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32B62" w:rsidRPr="00191B3B" w:rsidRDefault="00832B62" w:rsidP="00F55B25">
            <w:pPr>
              <w:jc w:val="both"/>
              <w:rPr>
                <w:b/>
                <w:bCs/>
              </w:rPr>
            </w:pPr>
          </w:p>
          <w:p w:rsidR="00832B62" w:rsidRPr="00191B3B" w:rsidRDefault="00832B62" w:rsidP="00F55B25">
            <w:pPr>
              <w:ind w:left="402"/>
              <w:jc w:val="both"/>
              <w:rPr>
                <w:i/>
              </w:rPr>
            </w:pPr>
            <w:r w:rsidRPr="00191B3B">
              <w:rPr>
                <w:i/>
              </w:rPr>
              <w:t xml:space="preserve">Tudás: </w:t>
            </w:r>
          </w:p>
          <w:p w:rsidR="00832B62" w:rsidRPr="00191B3B" w:rsidRDefault="00832B62" w:rsidP="00F55B25">
            <w:pPr>
              <w:shd w:val="clear" w:color="auto" w:fill="E5DFEC"/>
              <w:suppressAutoHyphens/>
              <w:autoSpaceDE w:val="0"/>
              <w:spacing w:before="60" w:after="60"/>
              <w:ind w:left="417" w:right="113"/>
              <w:jc w:val="both"/>
            </w:pPr>
            <w:r w:rsidRPr="00191B3B">
              <w:t>- Rendelkezik a nemzetközimarketing-tudomány alapvető, átfogó fogalmainak, elméleteinek, tényeinek ismeretével.</w:t>
            </w:r>
          </w:p>
          <w:p w:rsidR="00832B62" w:rsidRPr="00191B3B" w:rsidRDefault="00832B62" w:rsidP="00F55B25">
            <w:pPr>
              <w:shd w:val="clear" w:color="auto" w:fill="E5DFEC"/>
              <w:suppressAutoHyphens/>
              <w:autoSpaceDE w:val="0"/>
              <w:spacing w:before="60" w:after="60"/>
              <w:ind w:left="417" w:right="113"/>
              <w:jc w:val="both"/>
            </w:pPr>
            <w:r w:rsidRPr="00191B3B">
              <w:t>- Ismeri a csoportmunkában való együttműködés szabályait és etikai normáit.</w:t>
            </w:r>
          </w:p>
          <w:p w:rsidR="00832B62" w:rsidRPr="00191B3B" w:rsidRDefault="00832B62" w:rsidP="00F55B25">
            <w:pPr>
              <w:shd w:val="clear" w:color="auto" w:fill="E5DFEC"/>
              <w:suppressAutoHyphens/>
              <w:autoSpaceDE w:val="0"/>
              <w:spacing w:before="60" w:after="60"/>
              <w:ind w:left="417" w:right="113"/>
              <w:jc w:val="both"/>
            </w:pPr>
            <w:r w:rsidRPr="00191B3B">
              <w:t>- Ismeri a nemzetközi vállalkozásokhoz kapcsolódó marketing szakterület alapjait.</w:t>
            </w:r>
          </w:p>
          <w:p w:rsidR="00832B62" w:rsidRPr="00191B3B" w:rsidRDefault="00832B62" w:rsidP="00F55B25">
            <w:pPr>
              <w:shd w:val="clear" w:color="auto" w:fill="E5DFEC"/>
              <w:suppressAutoHyphens/>
              <w:autoSpaceDE w:val="0"/>
              <w:spacing w:before="60" w:after="60"/>
              <w:ind w:left="417" w:right="113"/>
              <w:jc w:val="both"/>
            </w:pPr>
            <w:r w:rsidRPr="00191B3B">
              <w:t>- Birtokában van a nemzetközimarketing-tudomány alapvető szakmai szókincsének anyanyelvén.</w:t>
            </w:r>
          </w:p>
          <w:p w:rsidR="00832B62" w:rsidRPr="00191B3B" w:rsidRDefault="00832B62" w:rsidP="00F55B25">
            <w:pPr>
              <w:ind w:left="402"/>
              <w:jc w:val="both"/>
              <w:rPr>
                <w:i/>
              </w:rPr>
            </w:pPr>
            <w:r w:rsidRPr="00191B3B">
              <w:rPr>
                <w:i/>
              </w:rPr>
              <w:t>Képesség:</w:t>
            </w:r>
          </w:p>
          <w:p w:rsidR="00832B62" w:rsidRPr="00191B3B" w:rsidRDefault="00832B62" w:rsidP="00F55B25">
            <w:pPr>
              <w:shd w:val="clear" w:color="auto" w:fill="E5DFEC"/>
              <w:suppressAutoHyphens/>
              <w:autoSpaceDE w:val="0"/>
              <w:spacing w:before="60" w:after="60"/>
              <w:ind w:left="417" w:right="113"/>
              <w:jc w:val="both"/>
            </w:pPr>
            <w:r w:rsidRPr="00191B3B">
              <w:t>- A tanult elméletek és módszerek alkalmazásával tényeket és alapvető összefüggéseket tár fel, rendszerez és elemez a nemzetközi marketing területén, önálló következtetéseket, kritikai észrevételeket fogalmaz meg, döntés-előkészítő javaslatokat készít, döntéseket hoz rutin - és részben ismeretlen - nemzetközi környezetben is.</w:t>
            </w:r>
          </w:p>
          <w:p w:rsidR="00832B62" w:rsidRPr="00191B3B" w:rsidRDefault="00832B62" w:rsidP="00F55B25">
            <w:pPr>
              <w:shd w:val="clear" w:color="auto" w:fill="E5DFEC"/>
              <w:suppressAutoHyphens/>
              <w:autoSpaceDE w:val="0"/>
              <w:spacing w:before="60" w:after="60"/>
              <w:ind w:left="417" w:right="113"/>
              <w:jc w:val="both"/>
            </w:pPr>
            <w:r w:rsidRPr="00191B3B">
              <w:t>- A fogalmi és elméleti szempontból szakszerűen megfogalmazott szakmai javaslatot, álláspontot szóban és írásban, a szakmai kommunikáció szabályai szerint prezentálja. Megérti és használja a nemzetközi marketing szakterület jellemző online és nyomtatott szakirodalmát.</w:t>
            </w:r>
          </w:p>
          <w:p w:rsidR="00832B62" w:rsidRPr="00191B3B" w:rsidRDefault="00832B62" w:rsidP="00F55B25">
            <w:pPr>
              <w:shd w:val="clear" w:color="auto" w:fill="E5DFEC"/>
              <w:suppressAutoHyphens/>
              <w:autoSpaceDE w:val="0"/>
              <w:spacing w:before="60" w:after="60"/>
              <w:ind w:left="417" w:right="113"/>
              <w:jc w:val="both"/>
            </w:pPr>
            <w:r w:rsidRPr="00191B3B">
              <w:t>- Csoportos feladatmegoldásban vesz részt, a gyakorlati tudás, tapasztalatok megszerzését követően azokban a tevékenységet vezeti, szervezi, értékeli, ellenőrzi.</w:t>
            </w:r>
          </w:p>
          <w:p w:rsidR="00832B62" w:rsidRPr="00191B3B" w:rsidRDefault="00832B62" w:rsidP="00F55B25">
            <w:pPr>
              <w:shd w:val="clear" w:color="auto" w:fill="E5DFEC"/>
              <w:suppressAutoHyphens/>
              <w:autoSpaceDE w:val="0"/>
              <w:spacing w:before="60" w:after="60"/>
              <w:ind w:left="417" w:right="113"/>
              <w:jc w:val="both"/>
            </w:pPr>
            <w:r w:rsidRPr="00191B3B">
              <w:t>- Tisztában van a nemzetközi, multikulturális környezetben végzett marketingmunka végzésének sajátosságaival.</w:t>
            </w:r>
          </w:p>
          <w:p w:rsidR="00832B62" w:rsidRPr="00191B3B" w:rsidRDefault="00832B62" w:rsidP="00F55B25">
            <w:pPr>
              <w:ind w:left="402"/>
              <w:jc w:val="both"/>
              <w:rPr>
                <w:i/>
              </w:rPr>
            </w:pPr>
            <w:r w:rsidRPr="00191B3B">
              <w:rPr>
                <w:i/>
              </w:rPr>
              <w:t>Attitűd:</w:t>
            </w:r>
          </w:p>
          <w:p w:rsidR="00832B62" w:rsidRPr="00191B3B" w:rsidRDefault="00832B62" w:rsidP="00F55B25">
            <w:pPr>
              <w:shd w:val="clear" w:color="auto" w:fill="E5DFEC"/>
              <w:suppressAutoHyphens/>
              <w:autoSpaceDE w:val="0"/>
              <w:spacing w:before="60" w:after="60"/>
              <w:ind w:left="417" w:right="113"/>
              <w:jc w:val="both"/>
            </w:pPr>
            <w:r w:rsidRPr="00191B3B">
              <w:t>- Csoportos feladatvégzés esetén konstruktív, együttműködő, kezdeményező.</w:t>
            </w:r>
          </w:p>
          <w:p w:rsidR="00832B62" w:rsidRPr="00191B3B" w:rsidRDefault="00832B62" w:rsidP="00F55B25">
            <w:pPr>
              <w:shd w:val="clear" w:color="auto" w:fill="E5DFEC"/>
              <w:suppressAutoHyphens/>
              <w:autoSpaceDE w:val="0"/>
              <w:spacing w:before="60" w:after="60"/>
              <w:ind w:left="417" w:right="113"/>
              <w:jc w:val="both"/>
            </w:pPr>
            <w:r w:rsidRPr="00191B3B">
              <w:t>- Fogékony az új információk befogadására, az új szakmai ismeretekre és módszertanokra a nemzetközi marketing területén, nyitott az új, önálló és együttműködést igénylő feladatok, felelősségek vállalására.</w:t>
            </w:r>
          </w:p>
          <w:p w:rsidR="00832B62" w:rsidRPr="00191B3B" w:rsidRDefault="00832B62" w:rsidP="00F55B25">
            <w:pPr>
              <w:shd w:val="clear" w:color="auto" w:fill="E5DFEC"/>
              <w:suppressAutoHyphens/>
              <w:autoSpaceDE w:val="0"/>
              <w:spacing w:before="60" w:after="60"/>
              <w:ind w:left="417" w:right="113"/>
              <w:jc w:val="both"/>
            </w:pPr>
            <w:r w:rsidRPr="00191B3B">
              <w:t>- Törekszik tudásának és munkakapcsolatainak fejlesztésére.</w:t>
            </w:r>
          </w:p>
          <w:p w:rsidR="00832B62" w:rsidRPr="00191B3B" w:rsidRDefault="00832B62" w:rsidP="00F55B25">
            <w:pPr>
              <w:shd w:val="clear" w:color="auto" w:fill="E5DFEC"/>
              <w:suppressAutoHyphens/>
              <w:autoSpaceDE w:val="0"/>
              <w:spacing w:before="60" w:after="60"/>
              <w:ind w:left="417" w:right="113"/>
              <w:jc w:val="both"/>
            </w:pPr>
            <w:r w:rsidRPr="00191B3B">
              <w:t>- Kritikusan viszonyul saját, illetve a társai tudásához, munkájához és magatartásához. Kész a hibák kijavítására.</w:t>
            </w:r>
          </w:p>
          <w:p w:rsidR="00832B62" w:rsidRPr="00191B3B" w:rsidRDefault="00832B62" w:rsidP="00F55B25">
            <w:pPr>
              <w:ind w:left="402"/>
              <w:jc w:val="both"/>
              <w:rPr>
                <w:i/>
              </w:rPr>
            </w:pPr>
            <w:r w:rsidRPr="00191B3B">
              <w:rPr>
                <w:i/>
              </w:rPr>
              <w:t>Autonómia és felelősség:</w:t>
            </w:r>
          </w:p>
          <w:p w:rsidR="00832B62" w:rsidRPr="00191B3B" w:rsidRDefault="00832B62" w:rsidP="00F55B25">
            <w:pPr>
              <w:shd w:val="clear" w:color="auto" w:fill="E5DFEC"/>
              <w:suppressAutoHyphens/>
              <w:autoSpaceDE w:val="0"/>
              <w:spacing w:before="60" w:after="60"/>
              <w:ind w:left="417" w:right="113"/>
              <w:jc w:val="both"/>
            </w:pPr>
            <w:r w:rsidRPr="00191B3B">
              <w:t>- Önállóan szervezi meg a nemzetközi marketingfolyamatok elemzését, az adatok gyűjtését, rendszerezését, értékelését.</w:t>
            </w:r>
          </w:p>
          <w:p w:rsidR="00832B62" w:rsidRPr="00191B3B" w:rsidRDefault="00832B62" w:rsidP="00F55B25">
            <w:pPr>
              <w:shd w:val="clear" w:color="auto" w:fill="E5DFEC"/>
              <w:suppressAutoHyphens/>
              <w:autoSpaceDE w:val="0"/>
              <w:spacing w:before="60" w:after="60"/>
              <w:ind w:left="417" w:right="113"/>
              <w:jc w:val="both"/>
            </w:pPr>
            <w:r w:rsidRPr="00191B3B">
              <w:t>- Az elemzéseiért, következtetéseiért és döntéseiért felelősséget vállal.</w:t>
            </w:r>
          </w:p>
          <w:p w:rsidR="00832B62" w:rsidRPr="00191B3B" w:rsidRDefault="00832B62" w:rsidP="00F55B25">
            <w:pPr>
              <w:shd w:val="clear" w:color="auto" w:fill="E5DFEC"/>
              <w:suppressAutoHyphens/>
              <w:autoSpaceDE w:val="0"/>
              <w:spacing w:before="60" w:after="60"/>
              <w:ind w:left="417" w:right="113"/>
              <w:jc w:val="both"/>
            </w:pPr>
            <w:r w:rsidRPr="00191B3B">
              <w:t>- Felelősséget vállal a munkával és magatartásával kapcsolatos szakmai, jogi, etikai normák és szabályok betartása terén.</w:t>
            </w:r>
          </w:p>
          <w:p w:rsidR="00832B62" w:rsidRPr="00191B3B" w:rsidRDefault="00832B62" w:rsidP="00F55B25">
            <w:pPr>
              <w:shd w:val="clear" w:color="auto" w:fill="E5DFEC"/>
              <w:suppressAutoHyphens/>
              <w:autoSpaceDE w:val="0"/>
              <w:spacing w:before="60" w:after="60"/>
              <w:ind w:left="417" w:right="113"/>
              <w:jc w:val="both"/>
            </w:pPr>
            <w:r w:rsidRPr="00191B3B">
              <w:t>- Önállóan kíséri figyelemmel a társadalmi-gazdasági-jogi környezet nemzetközi marketingtevékenységet érintő változásait.</w:t>
            </w:r>
          </w:p>
          <w:p w:rsidR="00832B62" w:rsidRPr="00191B3B" w:rsidRDefault="00832B62" w:rsidP="00F55B25">
            <w:pPr>
              <w:ind w:left="720"/>
              <w:rPr>
                <w:rFonts w:eastAsia="Arial Unicode MS"/>
                <w:b/>
                <w:bCs/>
              </w:rPr>
            </w:pPr>
          </w:p>
        </w:tc>
      </w:tr>
      <w:tr w:rsidR="00832B62"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A kurzus rövid tartalma, témakörei</w:t>
            </w:r>
          </w:p>
          <w:p w:rsidR="00832B62" w:rsidRPr="00191B3B" w:rsidRDefault="00832B62" w:rsidP="00F55B25">
            <w:pPr>
              <w:jc w:val="both"/>
            </w:pPr>
          </w:p>
          <w:p w:rsidR="00832B62" w:rsidRPr="00191B3B" w:rsidRDefault="00832B62" w:rsidP="00F55B25">
            <w:pPr>
              <w:shd w:val="clear" w:color="auto" w:fill="E5DFEC"/>
              <w:suppressAutoHyphens/>
              <w:autoSpaceDE w:val="0"/>
              <w:spacing w:before="60" w:after="60"/>
              <w:ind w:left="417" w:right="113"/>
              <w:jc w:val="both"/>
            </w:pPr>
            <w:r w:rsidRPr="00191B3B">
              <w:t xml:space="preserve">A kurzus a következő témaköröket öleli fel: A nemzetközi marketing fogalma, koncepciói; A külpiacra lépés motivátorai és akadályai; Nemzetközi piackutatás; Makro- és mikrokörnyezet-elemzés a nemzetközi marketingben; </w:t>
            </w:r>
            <w:r w:rsidRPr="00191B3B">
              <w:lastRenderedPageBreak/>
              <w:t>Nemzetközi piacszegmentáció és célpiacképzés; A külpiacra lépés formái; Nemzetközi termék-, promóciós, ár- és disztribúciós politika.</w:t>
            </w:r>
          </w:p>
          <w:p w:rsidR="00832B62" w:rsidRPr="00191B3B" w:rsidRDefault="00832B62" w:rsidP="00F55B25">
            <w:pPr>
              <w:ind w:right="138"/>
              <w:jc w:val="both"/>
            </w:pPr>
          </w:p>
        </w:tc>
      </w:tr>
      <w:tr w:rsidR="00832B62"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lastRenderedPageBreak/>
              <w:t>Tervezett tanulási tevékenységek, tanítási módszerek</w:t>
            </w:r>
          </w:p>
          <w:p w:rsidR="00832B62" w:rsidRPr="00191B3B" w:rsidRDefault="00832B62" w:rsidP="00F55B25">
            <w:pPr>
              <w:shd w:val="clear" w:color="auto" w:fill="E5DFEC"/>
              <w:suppressAutoHyphens/>
              <w:autoSpaceDE w:val="0"/>
              <w:spacing w:before="60" w:after="60"/>
              <w:ind w:left="417" w:right="113"/>
            </w:pPr>
            <w:r w:rsidRPr="00191B3B">
              <w:t>Előadások (az előadás diáit a hallgatók tanulás céljából megkapják), tantermi vita, megbeszélés, otthoni felkészülés a kötelező irodalomból, órai és otthoni csoportfeladatok (esettanulmányok).</w:t>
            </w:r>
          </w:p>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t>Értékelés</w:t>
            </w:r>
          </w:p>
          <w:p w:rsidR="00832B62" w:rsidRPr="00191B3B" w:rsidRDefault="00832B62" w:rsidP="00F55B25">
            <w:pPr>
              <w:shd w:val="clear" w:color="auto" w:fill="E5DFEC"/>
              <w:suppressAutoHyphens/>
              <w:autoSpaceDE w:val="0"/>
              <w:spacing w:before="60" w:after="60"/>
              <w:ind w:left="417" w:right="113"/>
            </w:pPr>
            <w:r w:rsidRPr="00191B3B">
              <w:t>Az előadásokon való részvétel elvárt. A szemináriumokon való részvétel kötelező, maximum 2 igazolatlan hiányzás megengedett; a szemináriumok több mint 50%-áról való igazolt és/vagy igazolatlan távolmaradás az aláírás megtagadásával jár. A félév során a hallgatók egyénileg és kis csoportokban dolgoznak, a kiadott feladatokat órán és/vagy otthon oldják meg. A házi feladatok megoldására egy hét áll a rendelkezésre, a későbbi megoldás naponta 20%-kal csökkenti az egyébként megszerzett pontot. A feladatok végzésétől való távolmaradás az aláírás megtagadásával jár, az órai és a házi feladatok nem pótolhatók, nem helyettesíthetők mással, a határidő nem hosszabbítható. A csoportfeladatok esetén a késedelmes beadás/beszámolás szemináriumonként 50%-kal csökkenti a feladatra járó pontszámot. A hallgatók fejenként maximum 2 kiselőadást vállalhatnak valamilyen nemzetközi marketing témából, melyért darabonként maximum 5 százalékpontot kaphatnak. A félév vizsgával zárul. A házi és csoportos feladatokra kapott pontszámok az ismétlővizsgák eredményébe is beszámítanak.</w:t>
            </w:r>
          </w:p>
          <w:p w:rsidR="00832B62" w:rsidRPr="00191B3B" w:rsidRDefault="00832B62" w:rsidP="00F55B25">
            <w:pPr>
              <w:shd w:val="clear" w:color="auto" w:fill="E5DFEC"/>
              <w:suppressAutoHyphens/>
              <w:autoSpaceDE w:val="0"/>
              <w:spacing w:before="60" w:after="60"/>
              <w:ind w:left="417" w:right="113"/>
            </w:pPr>
            <w:r w:rsidRPr="00191B3B">
              <w:t>A félév végi jegy a következőképpen áll össze:</w:t>
            </w:r>
          </w:p>
          <w:p w:rsidR="00832B62" w:rsidRPr="00191B3B" w:rsidRDefault="00832B62" w:rsidP="00F55B25">
            <w:pPr>
              <w:shd w:val="clear" w:color="auto" w:fill="E5DFEC"/>
              <w:suppressAutoHyphens/>
              <w:autoSpaceDE w:val="0"/>
              <w:spacing w:before="60" w:after="60"/>
              <w:ind w:left="417" w:right="113"/>
            </w:pPr>
            <w:r w:rsidRPr="00191B3B">
              <w:t>•</w:t>
            </w:r>
            <w:r w:rsidRPr="00191B3B">
              <w:tab/>
              <w:t>Csoportos feladatok: 15%</w:t>
            </w:r>
          </w:p>
          <w:p w:rsidR="00832B62" w:rsidRPr="00191B3B" w:rsidRDefault="00832B62" w:rsidP="00F55B25">
            <w:pPr>
              <w:shd w:val="clear" w:color="auto" w:fill="E5DFEC"/>
              <w:suppressAutoHyphens/>
              <w:autoSpaceDE w:val="0"/>
              <w:spacing w:before="60" w:after="60"/>
              <w:ind w:left="417" w:right="113"/>
            </w:pPr>
            <w:r w:rsidRPr="00191B3B">
              <w:t>•</w:t>
            </w:r>
            <w:r w:rsidRPr="00191B3B">
              <w:tab/>
              <w:t>Egyéni házi feladatok: 15%</w:t>
            </w:r>
          </w:p>
          <w:p w:rsidR="00832B62" w:rsidRPr="00191B3B" w:rsidRDefault="00832B62" w:rsidP="00F55B25">
            <w:pPr>
              <w:shd w:val="clear" w:color="auto" w:fill="E5DFEC"/>
              <w:suppressAutoHyphens/>
              <w:autoSpaceDE w:val="0"/>
              <w:spacing w:before="60" w:after="60"/>
              <w:ind w:left="417" w:right="113"/>
            </w:pPr>
            <w:r w:rsidRPr="00191B3B">
              <w:t>•</w:t>
            </w:r>
            <w:r w:rsidRPr="00191B3B">
              <w:tab/>
              <w:t>Vizsga: 70%</w:t>
            </w:r>
          </w:p>
          <w:p w:rsidR="00832B62" w:rsidRPr="00191B3B" w:rsidRDefault="00832B62" w:rsidP="00F55B25">
            <w:pPr>
              <w:shd w:val="clear" w:color="auto" w:fill="E5DFEC"/>
              <w:suppressAutoHyphens/>
              <w:autoSpaceDE w:val="0"/>
              <w:spacing w:before="60" w:after="60"/>
              <w:ind w:left="417" w:right="113"/>
            </w:pPr>
            <w:r w:rsidRPr="00191B3B">
              <w:t>Érdemjegyek:</w:t>
            </w:r>
          </w:p>
          <w:p w:rsidR="00832B62" w:rsidRPr="00191B3B" w:rsidRDefault="00832B62" w:rsidP="00F55B25">
            <w:pPr>
              <w:shd w:val="clear" w:color="auto" w:fill="E5DFEC"/>
              <w:suppressAutoHyphens/>
              <w:autoSpaceDE w:val="0"/>
              <w:spacing w:before="60" w:after="60"/>
              <w:ind w:left="417" w:right="113"/>
            </w:pPr>
            <w:r w:rsidRPr="00191B3B">
              <w:t>0–50%</w:t>
            </w:r>
            <w:r w:rsidRPr="00191B3B">
              <w:tab/>
            </w:r>
            <w:r w:rsidRPr="00191B3B">
              <w:tab/>
              <w:t>elégtelen (1)</w:t>
            </w:r>
          </w:p>
          <w:p w:rsidR="00832B62" w:rsidRPr="00191B3B" w:rsidRDefault="00832B62" w:rsidP="00F55B25">
            <w:pPr>
              <w:shd w:val="clear" w:color="auto" w:fill="E5DFEC"/>
              <w:suppressAutoHyphens/>
              <w:autoSpaceDE w:val="0"/>
              <w:spacing w:before="60" w:after="60"/>
              <w:ind w:left="417" w:right="113"/>
            </w:pPr>
            <w:r w:rsidRPr="00191B3B">
              <w:t>51–62%</w:t>
            </w:r>
            <w:r w:rsidRPr="00191B3B">
              <w:tab/>
            </w:r>
            <w:r w:rsidRPr="00191B3B">
              <w:tab/>
              <w:t>elégséges (2)</w:t>
            </w:r>
          </w:p>
          <w:p w:rsidR="00832B62" w:rsidRPr="00191B3B" w:rsidRDefault="00832B62" w:rsidP="00F55B25">
            <w:pPr>
              <w:shd w:val="clear" w:color="auto" w:fill="E5DFEC"/>
              <w:suppressAutoHyphens/>
              <w:autoSpaceDE w:val="0"/>
              <w:spacing w:before="60" w:after="60"/>
              <w:ind w:left="417" w:right="113"/>
            </w:pPr>
            <w:r w:rsidRPr="00191B3B">
              <w:t>63–74%</w:t>
            </w:r>
            <w:r w:rsidRPr="00191B3B">
              <w:tab/>
            </w:r>
            <w:r w:rsidRPr="00191B3B">
              <w:tab/>
              <w:t>közepes (3)</w:t>
            </w:r>
          </w:p>
          <w:p w:rsidR="00832B62" w:rsidRPr="00191B3B" w:rsidRDefault="00832B62" w:rsidP="00F55B25">
            <w:pPr>
              <w:shd w:val="clear" w:color="auto" w:fill="E5DFEC"/>
              <w:suppressAutoHyphens/>
              <w:autoSpaceDE w:val="0"/>
              <w:spacing w:before="60" w:after="60"/>
              <w:ind w:left="417" w:right="113"/>
            </w:pPr>
            <w:r w:rsidRPr="00191B3B">
              <w:t>75–86%</w:t>
            </w:r>
            <w:r w:rsidRPr="00191B3B">
              <w:tab/>
            </w:r>
            <w:r w:rsidRPr="00191B3B">
              <w:tab/>
              <w:t>jó (4)</w:t>
            </w:r>
          </w:p>
          <w:p w:rsidR="00832B62" w:rsidRPr="00191B3B" w:rsidRDefault="00832B62" w:rsidP="00F55B25">
            <w:pPr>
              <w:shd w:val="clear" w:color="auto" w:fill="E5DFEC"/>
              <w:suppressAutoHyphens/>
              <w:autoSpaceDE w:val="0"/>
              <w:spacing w:before="60" w:after="60"/>
              <w:ind w:left="417" w:right="113"/>
            </w:pPr>
            <w:r w:rsidRPr="00191B3B">
              <w:t>87–100%</w:t>
            </w:r>
            <w:r w:rsidRPr="00191B3B">
              <w:tab/>
            </w:r>
            <w:r w:rsidRPr="00191B3B">
              <w:tab/>
              <w:t>jeles (5)</w:t>
            </w:r>
          </w:p>
          <w:p w:rsidR="00832B62" w:rsidRPr="00191B3B" w:rsidRDefault="00832B62" w:rsidP="00F55B25"/>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Kötelező szakirodalom:</w:t>
            </w:r>
          </w:p>
          <w:p w:rsidR="00832B62" w:rsidRPr="00191B3B" w:rsidRDefault="00832B62" w:rsidP="00F55B25">
            <w:pPr>
              <w:shd w:val="clear" w:color="auto" w:fill="E5DFEC"/>
              <w:suppressAutoHyphens/>
              <w:autoSpaceDE w:val="0"/>
              <w:spacing w:before="60" w:after="60"/>
              <w:ind w:left="417" w:right="113"/>
              <w:jc w:val="both"/>
            </w:pPr>
            <w:r w:rsidRPr="00191B3B">
              <w:t>DELI ZSUZSA (2005): Nemzetközi marketing. Műegyetemi Kiadó, Budapest</w:t>
            </w:r>
          </w:p>
          <w:p w:rsidR="00832B62" w:rsidRPr="00191B3B" w:rsidRDefault="00832B62" w:rsidP="00F55B25">
            <w:pPr>
              <w:shd w:val="clear" w:color="auto" w:fill="E5DFEC"/>
              <w:suppressAutoHyphens/>
              <w:autoSpaceDE w:val="0"/>
              <w:spacing w:before="60" w:after="60"/>
              <w:ind w:left="417" w:right="113"/>
              <w:jc w:val="both"/>
            </w:pPr>
          </w:p>
          <w:p w:rsidR="00832B62" w:rsidRPr="00191B3B" w:rsidRDefault="00832B62" w:rsidP="00F55B25">
            <w:pPr>
              <w:rPr>
                <w:b/>
                <w:bCs/>
              </w:rPr>
            </w:pPr>
            <w:r w:rsidRPr="00191B3B">
              <w:rPr>
                <w:b/>
                <w:bCs/>
              </w:rPr>
              <w:t>Ajánlott szakirodalom:</w:t>
            </w:r>
          </w:p>
          <w:p w:rsidR="00832B62" w:rsidRPr="00191B3B" w:rsidRDefault="00832B62" w:rsidP="00F55B25">
            <w:pPr>
              <w:shd w:val="clear" w:color="auto" w:fill="E5DFEC"/>
              <w:suppressAutoHyphens/>
              <w:autoSpaceDE w:val="0"/>
              <w:spacing w:before="60" w:after="60"/>
              <w:ind w:left="417" w:right="113"/>
            </w:pPr>
            <w:r w:rsidRPr="00191B3B">
              <w:t xml:space="preserve">ALBAUM, GERALD–DUERR, EDWIN (2008): International Marketing and Export Management. Prentice Hall, 6th Edition </w:t>
            </w:r>
          </w:p>
          <w:p w:rsidR="00832B62" w:rsidRPr="00191B3B" w:rsidRDefault="00832B62" w:rsidP="00F55B25">
            <w:pPr>
              <w:shd w:val="clear" w:color="auto" w:fill="E5DFEC"/>
              <w:suppressAutoHyphens/>
              <w:autoSpaceDE w:val="0"/>
              <w:spacing w:before="60" w:after="60"/>
              <w:ind w:left="417" w:right="113"/>
            </w:pPr>
            <w:r w:rsidRPr="00191B3B">
              <w:t xml:space="preserve">BRADLEY, FRANK (1991): International Marketing Strategy. Prentice Hall, New York </w:t>
            </w:r>
          </w:p>
          <w:p w:rsidR="00832B62" w:rsidRPr="00191B3B" w:rsidRDefault="00832B62" w:rsidP="00F55B25">
            <w:pPr>
              <w:shd w:val="clear" w:color="auto" w:fill="E5DFEC"/>
              <w:suppressAutoHyphens/>
              <w:autoSpaceDE w:val="0"/>
              <w:spacing w:before="60" w:after="60"/>
              <w:ind w:left="417" w:right="113"/>
            </w:pPr>
            <w:r w:rsidRPr="00191B3B">
              <w:t xml:space="preserve">CATEORA, PHILIP R.–GILLY, MARY C.–GRAHAM, JOHN L. (2009): International Marketing. McGraw-Hill, 14th Edition </w:t>
            </w:r>
          </w:p>
          <w:p w:rsidR="00832B62" w:rsidRPr="00191B3B" w:rsidRDefault="00832B62" w:rsidP="00F55B25">
            <w:pPr>
              <w:shd w:val="clear" w:color="auto" w:fill="E5DFEC"/>
              <w:suppressAutoHyphens/>
              <w:autoSpaceDE w:val="0"/>
              <w:spacing w:before="60" w:after="60"/>
              <w:ind w:left="417" w:right="113"/>
            </w:pPr>
            <w:r w:rsidRPr="00191B3B">
              <w:t>DANKÓ LÁSZLÓ (1998): Nemzetközi marketing. Pro Marketing Egyesület, Miskolc</w:t>
            </w:r>
          </w:p>
          <w:p w:rsidR="00832B62" w:rsidRPr="00191B3B" w:rsidRDefault="00832B62" w:rsidP="00F55B25">
            <w:pPr>
              <w:shd w:val="clear" w:color="auto" w:fill="E5DFEC"/>
              <w:suppressAutoHyphens/>
              <w:autoSpaceDE w:val="0"/>
              <w:spacing w:before="60" w:after="60"/>
              <w:ind w:left="417" w:right="113"/>
            </w:pPr>
            <w:r w:rsidRPr="00191B3B">
              <w:t>ESZES ZOLTÁN–SZABÓNÉ STREIT MÁRIA–SZÁNTÓ SZILVIA–VERES ZOLTÁN (szerk.) (2001): Globális Marketing. Műszaki Könyvkiadó, Budapest</w:t>
            </w:r>
          </w:p>
          <w:p w:rsidR="00832B62" w:rsidRPr="00191B3B" w:rsidRDefault="00832B62" w:rsidP="00F55B25">
            <w:pPr>
              <w:shd w:val="clear" w:color="auto" w:fill="E5DFEC"/>
              <w:suppressAutoHyphens/>
              <w:autoSpaceDE w:val="0"/>
              <w:spacing w:before="60" w:after="60"/>
              <w:ind w:left="417" w:right="113"/>
            </w:pPr>
            <w:r w:rsidRPr="00191B3B">
              <w:t xml:space="preserve">KEEGAN, WARREN J.–GREEN, MARK C. (2013): Global Marketing: Global Edition. Prentice Hall, 7th Edition </w:t>
            </w:r>
          </w:p>
          <w:p w:rsidR="00832B62" w:rsidRPr="00191B3B" w:rsidRDefault="00832B62" w:rsidP="00F55B25">
            <w:pPr>
              <w:shd w:val="clear" w:color="auto" w:fill="E5DFEC"/>
              <w:suppressAutoHyphens/>
              <w:autoSpaceDE w:val="0"/>
              <w:spacing w:before="60" w:after="60"/>
              <w:ind w:left="417" w:right="113"/>
            </w:pPr>
            <w:r w:rsidRPr="00191B3B">
              <w:t>MALOTA ERZSÉBET (szerk.) (2015): Marketing nemzetközi színtéren: esettanulmányok hazai és külföldi piacokról. Alinea, Budapest</w:t>
            </w:r>
          </w:p>
          <w:p w:rsidR="00832B62" w:rsidRPr="00191B3B" w:rsidRDefault="00832B62" w:rsidP="00F55B25">
            <w:pPr>
              <w:shd w:val="clear" w:color="auto" w:fill="E5DFEC"/>
              <w:suppressAutoHyphens/>
              <w:autoSpaceDE w:val="0"/>
              <w:spacing w:before="60" w:after="60"/>
              <w:ind w:left="417" w:right="113"/>
            </w:pPr>
            <w:r w:rsidRPr="00191B3B">
              <w:t>MALOTA ERZSÉBET–KELEMEN KATALIN (szerk.) (2011): Nemzetközi marketing a hazai gyakorlatban. Pearson Custom Publishing, Budapest</w:t>
            </w:r>
          </w:p>
          <w:p w:rsidR="00832B62" w:rsidRPr="00191B3B" w:rsidRDefault="00832B62" w:rsidP="00F55B25">
            <w:pPr>
              <w:shd w:val="clear" w:color="auto" w:fill="E5DFEC"/>
              <w:suppressAutoHyphens/>
              <w:autoSpaceDE w:val="0"/>
              <w:spacing w:before="60" w:after="60"/>
              <w:ind w:left="417" w:right="113"/>
            </w:pPr>
            <w:r w:rsidRPr="00191B3B">
              <w:t>REKETTYE GÁBOR–FOJTIK JÁNOS (2009): Nemzetközi marketing. Dialóg Campus Kiadó, Budapest</w:t>
            </w:r>
          </w:p>
          <w:p w:rsidR="00832B62" w:rsidRPr="00191B3B" w:rsidRDefault="00832B62" w:rsidP="00F55B25">
            <w:pPr>
              <w:shd w:val="clear" w:color="auto" w:fill="E5DFEC"/>
              <w:suppressAutoHyphens/>
              <w:autoSpaceDE w:val="0"/>
              <w:spacing w:before="60" w:after="60"/>
              <w:ind w:left="417" w:right="113"/>
            </w:pPr>
            <w:r w:rsidRPr="00191B3B">
              <w:t>REKETTYE GÁBOR–TÓTH TAMÁS–MALOTA ERZSÉBET (2015): Nemzetközi marketing. Akadémiai Kiadó, Budapest</w:t>
            </w:r>
          </w:p>
          <w:p w:rsidR="00832B62" w:rsidRPr="00191B3B" w:rsidRDefault="00832B62" w:rsidP="00F55B25">
            <w:pPr>
              <w:shd w:val="clear" w:color="auto" w:fill="E5DFEC"/>
              <w:suppressAutoHyphens/>
              <w:autoSpaceDE w:val="0"/>
              <w:spacing w:before="60" w:after="60"/>
              <w:ind w:left="417" w:right="113"/>
            </w:pPr>
            <w:r w:rsidRPr="00191B3B">
              <w:t>TÓTH TAMÁS (2009): Nemzetközi marketing. Akadémiai Kiadó, Budapest</w:t>
            </w:r>
          </w:p>
          <w:p w:rsidR="00832B62" w:rsidRPr="00191B3B" w:rsidRDefault="00832B62" w:rsidP="00F55B25">
            <w:pPr>
              <w:shd w:val="clear" w:color="auto" w:fill="E5DFEC"/>
              <w:suppressAutoHyphens/>
              <w:autoSpaceDE w:val="0"/>
              <w:spacing w:before="60" w:after="60"/>
              <w:ind w:left="417" w:right="113"/>
            </w:pPr>
            <w:r w:rsidRPr="00191B3B">
              <w:t>TÖRZSÖK ÉVA (szerk.) (1995): Nemzetközi marketing. Közgazdasági és Jogi Könyvkiadó, Budapest</w:t>
            </w:r>
          </w:p>
        </w:tc>
      </w:tr>
    </w:tbl>
    <w:p w:rsidR="00832B62" w:rsidRPr="00191B3B" w:rsidRDefault="00832B62" w:rsidP="00832B62"/>
    <w:p w:rsidR="00832B62" w:rsidRPr="00191B3B" w:rsidRDefault="00832B62" w:rsidP="00832B62"/>
    <w:p w:rsidR="00832B62" w:rsidRPr="00191B3B" w:rsidRDefault="00832B62" w:rsidP="00832B62">
      <w:r w:rsidRPr="00191B3B">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32B62" w:rsidRPr="00191B3B" w:rsidTr="00F55B25">
        <w:tc>
          <w:tcPr>
            <w:tcW w:w="9250" w:type="dxa"/>
            <w:gridSpan w:val="2"/>
            <w:shd w:val="clear" w:color="auto" w:fill="auto"/>
          </w:tcPr>
          <w:p w:rsidR="00832B62" w:rsidRPr="00191B3B" w:rsidRDefault="00832B62" w:rsidP="00F55B25">
            <w:pPr>
              <w:jc w:val="center"/>
            </w:pPr>
            <w:r w:rsidRPr="00191B3B">
              <w:lastRenderedPageBreak/>
              <w:t>Heti bontott tematika</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Bevezetés, követelmények ismertetése. A nemzetközi marketing fogalma, koncepciói</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megismerik a nemzetközi marketing definícióját, fokozatait, koncepcióinak hagyományos és újszerű csoportosítását, a sztenderdizálás és adaptáció kérdéseit, az önreferencia-kritériumot és a nemzetközi marketingtevékenység folyamatát.</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A külpiacra lépés motivátorai és akadályai</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betekintést nyernek a külpiacra lépés reaktív és proaktív motivátoraiba, valamint akadályaiba.</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Nemzetközi piackutatás</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megismerik a nemzetközi piackutatás fogalmát, sajátosságait, folyamatát, beleértve a nemzetközi környezetben használható piackutatási módszereket, azok specifikumait.</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Makrokörnyezet-elemzés a nemzetközi marketingben I.</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részletesen megismerkednek a makrokörnyezet kulturális elemével mint a nemzetközi marketing hangsúlyos részével, bemutatásra kerül számos kultúramodell, illetve az idegen kultúrához való alkalmazkodás kérdésköre.</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Makrokörnyezet-elemzés a nemzetközi marketingben II.</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megismerik a makrokörnyezet további elemeit: a gazdasági, a politikai (beleértve a politikai kockázatokat), a jogi (beleértve a főbb jogrendszerek eltéréseit), a földrajzi és a technológiai környezetet. Végül tárgyalásra kerül az üzleti távolság fogalma.</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Mikrokörnyezet-elemzés a nemzetközi marketingben</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 xml:space="preserve">TE A hallgatók megismerik a nemzetközi marketingtevékenység megalapozásához szükséges mikrokörnyezet-elemzés részeit: bemutatásra kerülnek a fogyasztói magatartás, a versenytársak elemzésének, valamint a beszállítók és egyéb partnerintézmények nemzetközi vonatkozásai. </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Nemzetközi piacszegmentáció és célpiacképzés</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megismerik a nemzetközi piacszegmentáció fogalmát és lépéseit, a nemzetközi célpiacképzés fogalmát és stratégiáit.</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A külpiacra lépés formái</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tisztában lesznek a külpiacra lépés formáját meghatározó tényezőkkel, a külpiacra lépés formáinak különböző csoportosításával, a lehetséges külpiacra lépési formák (direkt és indirekt export, licenc-értékesítés, franchise, szerződéses termeltetés, közös vállalkozás, közvetlen külföldi tőkebefektetés) jellemzőivel, előnyeivel és hátrányaival.</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Nemzetközi termékpolitika I.</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megismerik a sztenderdizálás és adaptálás termékpolitikai kérdéseit, a nemzetközi termékpolitikai stratégiákat, beleértve az új termék fejlesztésének stratégiáját is.</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Nemzetközi termékpolitika II.</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betekintést nyernek a nemzetközi termékszerkezet tervezésének kérdéseibe, valamint egyéb termékpolitikai döntésekbe (nemzetközi termékvonal és időzítés, nemzetközi minőségpolitika, nemzetközi márkapolitika, nemzetközi csomagolás és címkézés – beleértve az országeredet-hatást, nemzetközi fogyasztói kiszolgálás).</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Nemzetközi promóciós politika</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megismerik a nemzetközi promóciós politika lehetséges céljait, elemeit (nemzetközi reklám, vásárlásösztönzés, PR, személyes eladás), illetve stratégiáját.</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Nemzetközi árpolitika</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ismerik a nemzetközi árpolitikai célokat, a nemzetközi ármeghatározás módszereit, az alkalmazható árkedvezményeket, felárakat, a globális és lokális árak kérdéskörét, valamint a fizetési eszközöket és módokat.</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Nemzetközi disztribúciós politika</w:t>
            </w:r>
          </w:p>
        </w:tc>
      </w:tr>
      <w:tr w:rsidR="00832B62" w:rsidRPr="00191B3B" w:rsidTr="00F55B25">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megismerik a disztribúciós csatorna lehetséges típusait a külpiacra lépési módozattól függően, a disztribúciós csatorna struktúrájának kérdéseit, tervezési szempontjait, a fuvarozási formákat, a fuvarozási költségek és kockázatok megosztásának lehetséges módjait, a raktározás kérdéseit, illetve a nemzetközi disztribúciós stratégiák típusait.</w:t>
            </w:r>
          </w:p>
        </w:tc>
      </w:tr>
      <w:tr w:rsidR="00832B62" w:rsidRPr="00191B3B" w:rsidTr="00F55B25">
        <w:tc>
          <w:tcPr>
            <w:tcW w:w="1529" w:type="dxa"/>
            <w:vMerge w:val="restart"/>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Összefoglalás, ismétlés</w:t>
            </w:r>
          </w:p>
        </w:tc>
      </w:tr>
      <w:tr w:rsidR="00832B62" w:rsidRPr="00191B3B" w:rsidTr="00F55B25">
        <w:trPr>
          <w:trHeight w:val="70"/>
        </w:trPr>
        <w:tc>
          <w:tcPr>
            <w:tcW w:w="1529" w:type="dxa"/>
            <w:vMerge/>
            <w:shd w:val="clear" w:color="auto" w:fill="auto"/>
          </w:tcPr>
          <w:p w:rsidR="00832B62" w:rsidRPr="00191B3B" w:rsidRDefault="00832B62" w:rsidP="005B6947">
            <w:pPr>
              <w:numPr>
                <w:ilvl w:val="0"/>
                <w:numId w:val="56"/>
              </w:numPr>
            </w:pPr>
          </w:p>
        </w:tc>
        <w:tc>
          <w:tcPr>
            <w:tcW w:w="7721" w:type="dxa"/>
            <w:shd w:val="clear" w:color="auto" w:fill="auto"/>
          </w:tcPr>
          <w:p w:rsidR="00832B62" w:rsidRPr="00191B3B" w:rsidRDefault="00832B62" w:rsidP="00F55B25">
            <w:pPr>
              <w:jc w:val="both"/>
            </w:pPr>
            <w:r w:rsidRPr="00191B3B">
              <w:t>TE A hallgatók elmélyítik a félév folyamán tanultakat, választ kapnak az esetleges kérdéseikre.</w:t>
            </w:r>
          </w:p>
        </w:tc>
      </w:tr>
    </w:tbl>
    <w:p w:rsidR="00832B62" w:rsidRPr="00191B3B" w:rsidRDefault="00832B62" w:rsidP="00832B62">
      <w:r w:rsidRPr="00191B3B">
        <w:t>*TE tanulási eredmények</w:t>
      </w:r>
    </w:p>
    <w:p w:rsidR="00832B62" w:rsidRPr="00191B3B" w:rsidRDefault="00832B62">
      <w:pPr>
        <w:spacing w:after="160" w:line="259" w:lineRule="auto"/>
      </w:pPr>
      <w:r w:rsidRPr="00191B3B">
        <w:br w:type="page"/>
      </w:r>
    </w:p>
    <w:p w:rsidR="00832B62" w:rsidRPr="00191B3B" w:rsidRDefault="00832B62" w:rsidP="00832B6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32B62"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b/>
              </w:rPr>
            </w:pPr>
            <w:r w:rsidRPr="00191B3B">
              <w:rPr>
                <w:rFonts w:eastAsia="Arial Unicode MS"/>
                <w:b/>
              </w:rPr>
              <w:t>Reklám és reklámtervezés</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b/>
              </w:rPr>
            </w:pPr>
            <w:r w:rsidRPr="00191B3B">
              <w:rPr>
                <w:rFonts w:eastAsia="Arial Unicode MS"/>
                <w:b/>
              </w:rPr>
              <w:t>GT_AKMN607-17</w:t>
            </w:r>
          </w:p>
          <w:p w:rsidR="00832B62" w:rsidRPr="00191B3B" w:rsidRDefault="00832B62" w:rsidP="00F55B25">
            <w:pPr>
              <w:jc w:val="center"/>
              <w:rPr>
                <w:rFonts w:eastAsia="Arial Unicode MS"/>
                <w:b/>
              </w:rPr>
            </w:pPr>
            <w:r w:rsidRPr="00191B3B">
              <w:rPr>
                <w:rFonts w:eastAsia="Arial Unicode MS"/>
                <w:b/>
              </w:rPr>
              <w:t>GT_AKMNS607-17</w:t>
            </w:r>
          </w:p>
        </w:tc>
      </w:tr>
      <w:tr w:rsidR="00832B62"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32B62" w:rsidRPr="00191B3B" w:rsidRDefault="00832B62"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32B62" w:rsidRPr="00191B3B" w:rsidRDefault="00832B62"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lang w:val="en-GB"/>
              </w:rPr>
              <w:t>Advertising and advertising planning</w:t>
            </w: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rPr>
                <w:rFonts w:eastAsia="Arial Unicode MS"/>
              </w:rPr>
            </w:pPr>
          </w:p>
        </w:tc>
      </w:tr>
      <w:tr w:rsidR="00832B62"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rPr>
                <w:b/>
                <w:bCs/>
              </w:rPr>
            </w:pPr>
          </w:p>
        </w:tc>
      </w:tr>
      <w:tr w:rsidR="00832B62"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DE GTK Marketing és Kereskedelem Intézet, Marketing Tanszék</w:t>
            </w:r>
          </w:p>
        </w:tc>
      </w:tr>
      <w:tr w:rsidR="00832B62"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rPr>
                <w:rFonts w:eastAsia="Arial Unicode MS"/>
              </w:rPr>
            </w:pPr>
            <w:r w:rsidRPr="00191B3B">
              <w:rPr>
                <w:rFonts w:eastAsia="Arial Unicode MS"/>
              </w:rPr>
              <w:t>-</w:t>
            </w:r>
          </w:p>
        </w:tc>
      </w:tr>
      <w:tr w:rsidR="00832B62"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Oktatás nyelve</w:t>
            </w:r>
          </w:p>
        </w:tc>
      </w:tr>
      <w:tr w:rsidR="00832B62"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32B62" w:rsidRPr="00191B3B" w:rsidRDefault="00832B62"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tc>
        <w:tc>
          <w:tcPr>
            <w:tcW w:w="2411" w:type="dxa"/>
            <w:vMerge/>
            <w:tcBorders>
              <w:left w:val="single" w:sz="4" w:space="0" w:color="auto"/>
              <w:bottom w:val="single" w:sz="4" w:space="0" w:color="auto"/>
              <w:right w:val="single" w:sz="4" w:space="0" w:color="auto"/>
            </w:tcBorders>
            <w:vAlign w:val="center"/>
          </w:tcPr>
          <w:p w:rsidR="00832B62" w:rsidRPr="00191B3B" w:rsidRDefault="00832B62" w:rsidP="00F55B25"/>
        </w:tc>
      </w:tr>
      <w:tr w:rsidR="00832B62"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pPr>
            <w:r w:rsidRPr="00191B3B">
              <w:t>Gy</w:t>
            </w:r>
          </w:p>
        </w:tc>
        <w:tc>
          <w:tcPr>
            <w:tcW w:w="855" w:type="dxa"/>
            <w:vMerge w:val="restart"/>
            <w:tcBorders>
              <w:top w:val="single" w:sz="4" w:space="0" w:color="auto"/>
              <w:left w:val="single" w:sz="4" w:space="0" w:color="auto"/>
              <w:right w:val="single" w:sz="4" w:space="0" w:color="auto"/>
            </w:tcBorders>
            <w:vAlign w:val="center"/>
          </w:tcPr>
          <w:p w:rsidR="00832B62" w:rsidRPr="00191B3B" w:rsidRDefault="00832B62" w:rsidP="00F55B25">
            <w:pPr>
              <w:jc w:val="center"/>
            </w:pPr>
            <w:r w:rsidRPr="00191B3B">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32B62" w:rsidRPr="00191B3B" w:rsidRDefault="00832B62" w:rsidP="00F55B25">
            <w:pPr>
              <w:jc w:val="center"/>
            </w:pPr>
            <w:r w:rsidRPr="00191B3B">
              <w:t>magyar</w:t>
            </w:r>
          </w:p>
        </w:tc>
      </w:tr>
      <w:tr w:rsidR="00832B62"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c>
          <w:tcPr>
            <w:tcW w:w="855" w:type="dxa"/>
            <w:vMerge/>
            <w:tcBorders>
              <w:left w:val="single" w:sz="4" w:space="0" w:color="auto"/>
              <w:bottom w:val="single" w:sz="4" w:space="0" w:color="auto"/>
              <w:right w:val="single" w:sz="4" w:space="0" w:color="auto"/>
            </w:tcBorders>
            <w:vAlign w:val="center"/>
          </w:tcPr>
          <w:p w:rsidR="00832B62" w:rsidRPr="00191B3B" w:rsidRDefault="00832B62"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32B62" w:rsidRPr="00191B3B" w:rsidRDefault="00832B62" w:rsidP="00F55B25">
            <w:pPr>
              <w:jc w:val="center"/>
            </w:pPr>
          </w:p>
        </w:tc>
      </w:tr>
      <w:tr w:rsidR="00832B62"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pPr>
            <w:r w:rsidRPr="00191B3B">
              <w:t>Dr. Kontor Enikő</w:t>
            </w: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pPr>
            <w:r w:rsidRPr="00191B3B">
              <w:t>egyetemi adjunktus</w:t>
            </w:r>
          </w:p>
        </w:tc>
      </w:tr>
      <w:tr w:rsidR="00832B62"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32B62" w:rsidRPr="00191B3B" w:rsidRDefault="00832B62"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832B62" w:rsidRPr="00191B3B" w:rsidRDefault="00832B62"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pPr>
          </w:p>
        </w:tc>
        <w:tc>
          <w:tcPr>
            <w:tcW w:w="855" w:type="dxa"/>
            <w:tcBorders>
              <w:top w:val="single" w:sz="4" w:space="0" w:color="auto"/>
              <w:left w:val="nil"/>
              <w:bottom w:val="single" w:sz="4" w:space="0" w:color="auto"/>
              <w:right w:val="single" w:sz="4" w:space="0" w:color="auto"/>
            </w:tcBorders>
            <w:vAlign w:val="center"/>
          </w:tcPr>
          <w:p w:rsidR="00832B62" w:rsidRPr="00191B3B" w:rsidRDefault="00832B62" w:rsidP="00F55B2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32B62" w:rsidRPr="00191B3B" w:rsidRDefault="00832B62" w:rsidP="00F55B25">
            <w:pPr>
              <w:jc w:val="center"/>
            </w:pPr>
          </w:p>
        </w:tc>
      </w:tr>
      <w:tr w:rsidR="00832B62"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 w:rsidR="00832B62" w:rsidRPr="00191B3B" w:rsidRDefault="00832B62" w:rsidP="00F55B25">
            <w:pPr>
              <w:ind w:left="397" w:right="113"/>
              <w:jc w:val="both"/>
            </w:pPr>
            <w:r w:rsidRPr="00191B3B">
              <w:t>A kurzus célja, hogy a hallgatók az integrált marketingkommunikációs megközelítésen belül el tudják helyezni a reklám szerepét. Megismerkednek a reklám pszichológiai aspektusaival, hatásmechanizmusával. A klasszikus megközelítések mellett a kurzus hangsúlyt fektet az „új média” megközelítésekre, a klasszikus és modern eszközök kombinálásának lehetőségeire. A kurzus eredményeként olyan ismeretekre tesznek szert, amely lehetővé teszi reklámkampány megtervezését, mind vállalati, mind ügynökségi oldalról.</w:t>
            </w:r>
          </w:p>
          <w:p w:rsidR="00832B62" w:rsidRPr="00191B3B" w:rsidRDefault="00832B62" w:rsidP="00F55B25">
            <w:pPr>
              <w:ind w:left="397" w:right="113"/>
              <w:jc w:val="both"/>
              <w:rPr>
                <w:color w:val="FF0000"/>
              </w:rPr>
            </w:pPr>
          </w:p>
        </w:tc>
      </w:tr>
      <w:tr w:rsidR="00832B62"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832B62" w:rsidRPr="00191B3B" w:rsidRDefault="00832B62"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32B62" w:rsidRPr="00191B3B" w:rsidRDefault="00832B62" w:rsidP="00F55B25">
            <w:pPr>
              <w:jc w:val="both"/>
              <w:rPr>
                <w:b/>
                <w:bCs/>
              </w:rPr>
            </w:pPr>
          </w:p>
          <w:p w:rsidR="00832B62" w:rsidRPr="00191B3B" w:rsidRDefault="00832B62" w:rsidP="00F55B25">
            <w:pPr>
              <w:ind w:left="402"/>
              <w:jc w:val="both"/>
              <w:rPr>
                <w:i/>
              </w:rPr>
            </w:pPr>
            <w:r w:rsidRPr="00191B3B">
              <w:rPr>
                <w:i/>
              </w:rPr>
              <w:t xml:space="preserve">Tudás: </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Rendelkezik a reklám és reklámtervezés alapvető fogalmaival, befolyásoló tényezőnek ismeretével.</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Átlátja a média- és reklámtervezés rendszerét, összefüggéseit, lépéseit.</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Tisztában van a média világának új trendjeivel, a hagyományos és modern reklámeszközök fogalmával.</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Elsajátítja egy reklámkampány megtervezésére alkalmas korszerű matematikai-statisztikai módszereket.</w:t>
            </w:r>
          </w:p>
          <w:p w:rsidR="00832B62" w:rsidRPr="00191B3B" w:rsidRDefault="00832B62" w:rsidP="005B6947">
            <w:pPr>
              <w:pStyle w:val="Listaszerbekezds"/>
              <w:numPr>
                <w:ilvl w:val="0"/>
                <w:numId w:val="47"/>
              </w:numPr>
              <w:shd w:val="clear" w:color="auto" w:fill="E5DFEC"/>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Jól ismeri a reklám és média szakterületének szókincsét.</w:t>
            </w:r>
          </w:p>
          <w:p w:rsidR="00832B62" w:rsidRPr="00191B3B" w:rsidRDefault="00832B62" w:rsidP="00F55B25">
            <w:pPr>
              <w:ind w:right="113" w:firstLine="357"/>
              <w:jc w:val="both"/>
            </w:pPr>
          </w:p>
          <w:p w:rsidR="00832B62" w:rsidRPr="00191B3B" w:rsidRDefault="00832B62" w:rsidP="00F55B25">
            <w:pPr>
              <w:ind w:left="402"/>
              <w:jc w:val="both"/>
              <w:rPr>
                <w:i/>
              </w:rPr>
            </w:pPr>
            <w:r w:rsidRPr="00191B3B">
              <w:rPr>
                <w:i/>
              </w:rPr>
              <w:t>Képesség:</w:t>
            </w:r>
          </w:p>
          <w:p w:rsidR="00832B62" w:rsidRPr="00191B3B" w:rsidRDefault="00832B62" w:rsidP="005B6947">
            <w:pPr>
              <w:pStyle w:val="Listaszerbekezds"/>
              <w:numPr>
                <w:ilvl w:val="0"/>
                <w:numId w:val="48"/>
              </w:numPr>
              <w:shd w:val="clear" w:color="auto" w:fill="E5DFEC"/>
              <w:suppressAutoHyphens/>
              <w:autoSpaceDE w:val="0"/>
              <w:spacing w:before="60"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Képes elvégezni a reklámtervezéshez szükséges információk, adatok alapvető analízisét.</w:t>
            </w:r>
          </w:p>
          <w:p w:rsidR="00832B62" w:rsidRPr="00191B3B" w:rsidRDefault="00832B62" w:rsidP="005B6947">
            <w:pPr>
              <w:pStyle w:val="Listaszerbekezds"/>
              <w:numPr>
                <w:ilvl w:val="0"/>
                <w:numId w:val="48"/>
              </w:numPr>
              <w:shd w:val="clear" w:color="auto" w:fill="E5DFEC"/>
              <w:suppressAutoHyphens/>
              <w:autoSpaceDE w:val="0"/>
              <w:spacing w:after="0" w:line="240" w:lineRule="auto"/>
              <w:ind w:left="760" w:right="113" w:hanging="357"/>
              <w:jc w:val="both"/>
              <w:rPr>
                <w:rFonts w:ascii="Times New Roman" w:hAnsi="Times New Roman" w:cs="Times New Roman"/>
                <w:sz w:val="20"/>
                <w:szCs w:val="20"/>
              </w:rPr>
            </w:pPr>
            <w:r w:rsidRPr="00191B3B">
              <w:rPr>
                <w:rFonts w:ascii="Times New Roman" w:hAnsi="Times New Roman" w:cs="Times New Roman"/>
                <w:sz w:val="20"/>
                <w:szCs w:val="20"/>
              </w:rPr>
              <w:t>Képes alapvető összefüggések feltárására, elemzésére, következtetések levonására, ezek alapján döntést előkészítő javaslatok megfogalmazására.</w:t>
            </w:r>
          </w:p>
          <w:p w:rsidR="00832B62" w:rsidRPr="00191B3B" w:rsidRDefault="00832B62" w:rsidP="005B6947">
            <w:pPr>
              <w:pStyle w:val="Listaszerbekezds"/>
              <w:numPr>
                <w:ilvl w:val="0"/>
                <w:numId w:val="48"/>
              </w:numPr>
              <w:shd w:val="clear" w:color="auto" w:fill="E5DFEC"/>
              <w:suppressAutoHyphens/>
              <w:autoSpaceDE w:val="0"/>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Nemzetközi környezetben is képes hatékony munkavégzésre</w:t>
            </w:r>
          </w:p>
          <w:p w:rsidR="00832B62" w:rsidRPr="00191B3B" w:rsidRDefault="00832B62" w:rsidP="005B6947">
            <w:pPr>
              <w:pStyle w:val="Listaszerbekezds"/>
              <w:numPr>
                <w:ilvl w:val="0"/>
                <w:numId w:val="48"/>
              </w:numPr>
              <w:shd w:val="clear" w:color="auto" w:fill="E5DFEC"/>
              <w:suppressAutoHyphens/>
              <w:autoSpaceDE w:val="0"/>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Képes álláspontját szóban és írásban, magyar és idegen nyelven, a szakmai kommunikáció szabályai szerint prezentálni.</w:t>
            </w:r>
          </w:p>
          <w:p w:rsidR="00832B62" w:rsidRPr="00191B3B" w:rsidRDefault="00832B62" w:rsidP="005B6947">
            <w:pPr>
              <w:pStyle w:val="Listaszerbekezds"/>
              <w:numPr>
                <w:ilvl w:val="0"/>
                <w:numId w:val="48"/>
              </w:numPr>
              <w:shd w:val="clear" w:color="auto" w:fill="E5DFEC"/>
              <w:suppressAutoHyphens/>
              <w:autoSpaceDE w:val="0"/>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Képes együttműködni más szakterületek képviselőivel, alkalmas projektben, csoportos feladatmegoldásban való részvételre.</w:t>
            </w:r>
          </w:p>
          <w:p w:rsidR="00832B62" w:rsidRPr="00191B3B" w:rsidRDefault="00832B62" w:rsidP="00F55B25">
            <w:pPr>
              <w:pStyle w:val="Listaszerbekezds"/>
              <w:shd w:val="clear" w:color="auto" w:fill="E5DFEC"/>
              <w:suppressAutoHyphens/>
              <w:autoSpaceDE w:val="0"/>
              <w:spacing w:after="60"/>
              <w:ind w:left="402" w:right="113"/>
              <w:jc w:val="both"/>
              <w:rPr>
                <w:rFonts w:ascii="Times New Roman" w:hAnsi="Times New Roman" w:cs="Times New Roman"/>
                <w:sz w:val="20"/>
                <w:szCs w:val="20"/>
              </w:rPr>
            </w:pPr>
          </w:p>
          <w:p w:rsidR="00832B62" w:rsidRPr="00191B3B" w:rsidRDefault="00832B62" w:rsidP="00F55B25">
            <w:pPr>
              <w:ind w:left="402"/>
              <w:jc w:val="both"/>
              <w:rPr>
                <w:i/>
              </w:rPr>
            </w:pPr>
            <w:r w:rsidRPr="00191B3B">
              <w:rPr>
                <w:i/>
              </w:rPr>
              <w:t>Attitűd:</w:t>
            </w:r>
          </w:p>
          <w:p w:rsidR="00832B62" w:rsidRPr="00191B3B" w:rsidRDefault="00832B62" w:rsidP="005B6947">
            <w:pPr>
              <w:pStyle w:val="Listaszerbekezds"/>
              <w:numPr>
                <w:ilvl w:val="0"/>
                <w:numId w:val="49"/>
              </w:numPr>
              <w:shd w:val="clear" w:color="auto" w:fill="E5DFEC"/>
              <w:suppressAutoHyphens/>
              <w:autoSpaceDE w:val="0"/>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 xml:space="preserve">A tantárgy elősegíti, hogy a hallgató a megfelelő tudás birtokában pozitív hozzáállással, kreatívan, magabiztosan kezeljen egy reklámtervezési feladatot. </w:t>
            </w:r>
          </w:p>
          <w:p w:rsidR="00832B62" w:rsidRPr="00191B3B" w:rsidRDefault="00832B62" w:rsidP="005B6947">
            <w:pPr>
              <w:pStyle w:val="Listaszerbekezds"/>
              <w:numPr>
                <w:ilvl w:val="0"/>
                <w:numId w:val="49"/>
              </w:numPr>
              <w:shd w:val="clear" w:color="auto" w:fill="E5DFEC"/>
              <w:suppressAutoHyphens/>
              <w:autoSpaceDE w:val="0"/>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Fogékony az új szakmai ismeretekre, nyitott a kommunikációs környezet változásainak a befogadására és adaptálására.</w:t>
            </w:r>
          </w:p>
          <w:p w:rsidR="00832B62" w:rsidRPr="00191B3B" w:rsidRDefault="00832B62" w:rsidP="00F55B25">
            <w:pPr>
              <w:ind w:left="402"/>
              <w:jc w:val="both"/>
              <w:rPr>
                <w:i/>
              </w:rPr>
            </w:pPr>
            <w:r w:rsidRPr="00191B3B">
              <w:rPr>
                <w:i/>
              </w:rPr>
              <w:t>Autonómia és felelősség:</w:t>
            </w:r>
          </w:p>
          <w:p w:rsidR="00832B62" w:rsidRPr="00191B3B" w:rsidRDefault="00832B62" w:rsidP="005B6947">
            <w:pPr>
              <w:pStyle w:val="Listaszerbekezds"/>
              <w:numPr>
                <w:ilvl w:val="0"/>
                <w:numId w:val="50"/>
              </w:numPr>
              <w:shd w:val="clear" w:color="auto" w:fill="E5DFEC"/>
              <w:suppressAutoHyphens/>
              <w:autoSpaceDE w:val="0"/>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A hallgató munkája során önállóan el tud mélyülni a kommunikáció/reklám világának egyes részterületeiben, továbbfejleszti magát.</w:t>
            </w:r>
          </w:p>
          <w:p w:rsidR="00832B62" w:rsidRPr="00191B3B" w:rsidRDefault="00832B62" w:rsidP="005B6947">
            <w:pPr>
              <w:pStyle w:val="Listaszerbekezds"/>
              <w:numPr>
                <w:ilvl w:val="0"/>
                <w:numId w:val="50"/>
              </w:numPr>
              <w:shd w:val="clear" w:color="auto" w:fill="E5DFEC"/>
              <w:suppressAutoHyphens/>
              <w:autoSpaceDE w:val="0"/>
              <w:spacing w:after="0" w:line="240" w:lineRule="auto"/>
              <w:ind w:right="113"/>
              <w:jc w:val="both"/>
              <w:rPr>
                <w:rFonts w:ascii="Times New Roman" w:hAnsi="Times New Roman" w:cs="Times New Roman"/>
                <w:sz w:val="20"/>
                <w:szCs w:val="20"/>
              </w:rPr>
            </w:pPr>
            <w:r w:rsidRPr="00191B3B">
              <w:rPr>
                <w:rFonts w:ascii="Times New Roman" w:hAnsi="Times New Roman" w:cs="Times New Roman"/>
                <w:sz w:val="20"/>
                <w:szCs w:val="20"/>
              </w:rPr>
              <w:t>Gazdálkodó szervezetben a kereskedelmi és marketing folyamatokat szervezi, irányítja és ellenőrzi.</w:t>
            </w:r>
          </w:p>
          <w:p w:rsidR="00832B62" w:rsidRPr="00191B3B" w:rsidRDefault="00832B62" w:rsidP="005B6947">
            <w:pPr>
              <w:numPr>
                <w:ilvl w:val="0"/>
                <w:numId w:val="50"/>
              </w:numPr>
              <w:shd w:val="clear" w:color="auto" w:fill="E5DFEC"/>
              <w:suppressAutoHyphens/>
              <w:autoSpaceDE w:val="0"/>
              <w:ind w:right="113"/>
              <w:jc w:val="both"/>
            </w:pPr>
            <w:r w:rsidRPr="00191B3B">
              <w:t>Munkáját a szakmai, jogi, etikai normák és szabályok betartásával végzi.</w:t>
            </w:r>
          </w:p>
          <w:p w:rsidR="00832B62" w:rsidRPr="00191B3B" w:rsidRDefault="00832B62" w:rsidP="00F55B25">
            <w:pPr>
              <w:shd w:val="clear" w:color="auto" w:fill="E5DFEC"/>
              <w:suppressAutoHyphens/>
              <w:autoSpaceDE w:val="0"/>
              <w:spacing w:before="60" w:after="60"/>
              <w:ind w:left="417" w:right="113"/>
              <w:jc w:val="both"/>
              <w:rPr>
                <w:rFonts w:eastAsia="Arial Unicode MS"/>
                <w:b/>
                <w:bCs/>
              </w:rPr>
            </w:pPr>
          </w:p>
        </w:tc>
      </w:tr>
      <w:tr w:rsidR="00832B62"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A kurzus rövid tartalma, témakörei</w:t>
            </w:r>
          </w:p>
          <w:p w:rsidR="00832B62" w:rsidRPr="00191B3B" w:rsidRDefault="00832B62" w:rsidP="00F55B25">
            <w:pPr>
              <w:jc w:val="both"/>
            </w:pPr>
          </w:p>
          <w:p w:rsidR="00832B62" w:rsidRPr="00191B3B" w:rsidRDefault="00832B62" w:rsidP="00F55B25">
            <w:pPr>
              <w:shd w:val="clear" w:color="auto" w:fill="E5DFEC"/>
              <w:suppressAutoHyphens/>
              <w:autoSpaceDE w:val="0"/>
              <w:spacing w:before="60" w:after="60"/>
              <w:ind w:left="417" w:right="113"/>
              <w:jc w:val="both"/>
            </w:pPr>
            <w:r w:rsidRPr="00191B3B">
              <w:rPr>
                <w:bCs/>
              </w:rPr>
              <w:t>A kurzus a következő témaköröket tekinti át: A reklám fogalma, helye az integrált marketingkommunikációban, reklám alapfogalmai, a pszichológia szerepe a reklámban. A reklám típusai, az új média. A márka személyiségének kiépítése a reklámon keresztül. A reklám speciális megjelenési formái: gerillareklám, TCR. A reklám működésének jogi háttere. Médiakutatási és reklámtervezési alapismeretek. A reklám kreatív koncepciója.</w:t>
            </w:r>
          </w:p>
          <w:p w:rsidR="00832B62" w:rsidRPr="00191B3B" w:rsidRDefault="00832B62" w:rsidP="00F55B25">
            <w:pPr>
              <w:shd w:val="clear" w:color="auto" w:fill="E5DFEC"/>
              <w:suppressAutoHyphens/>
              <w:autoSpaceDE w:val="0"/>
              <w:spacing w:before="60" w:after="60"/>
              <w:ind w:left="417" w:right="113"/>
              <w:jc w:val="both"/>
            </w:pPr>
          </w:p>
          <w:p w:rsidR="00832B62" w:rsidRPr="00191B3B" w:rsidRDefault="00832B62" w:rsidP="00F55B25">
            <w:pPr>
              <w:ind w:right="138"/>
              <w:jc w:val="both"/>
              <w:rPr>
                <w:color w:val="00B0F0"/>
              </w:rPr>
            </w:pPr>
          </w:p>
        </w:tc>
      </w:tr>
      <w:tr w:rsidR="00832B62"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lastRenderedPageBreak/>
              <w:t>Tervezett tanulási tevékenységek, tanítási módszerek</w:t>
            </w:r>
          </w:p>
          <w:p w:rsidR="00832B62" w:rsidRPr="00191B3B" w:rsidRDefault="00832B62" w:rsidP="005B6947">
            <w:pPr>
              <w:numPr>
                <w:ilvl w:val="0"/>
                <w:numId w:val="57"/>
              </w:numPr>
              <w:shd w:val="clear" w:color="auto" w:fill="E5DFEC"/>
              <w:suppressAutoHyphens/>
              <w:autoSpaceDE w:val="0"/>
              <w:spacing w:before="60" w:after="60"/>
              <w:ind w:left="720" w:right="113"/>
              <w:jc w:val="both"/>
            </w:pPr>
            <w:r w:rsidRPr="00191B3B">
              <w:t>Előadások, modern infokommunikációs eszközök felhasználásával. Az elméleti anyag illusztrációja reklámokon, vállalati példákon keresztül. Konzultációs lehetőség biztosított.</w:t>
            </w:r>
          </w:p>
          <w:p w:rsidR="00832B62" w:rsidRPr="00191B3B" w:rsidRDefault="00832B62" w:rsidP="005B6947">
            <w:pPr>
              <w:pStyle w:val="Listaszerbekezds"/>
              <w:numPr>
                <w:ilvl w:val="0"/>
                <w:numId w:val="51"/>
              </w:numPr>
              <w:shd w:val="clear" w:color="auto" w:fill="E5DFEC"/>
              <w:suppressAutoHyphens/>
              <w:autoSpaceDE w:val="0"/>
              <w:spacing w:before="60" w:after="60" w:line="240" w:lineRule="auto"/>
              <w:ind w:left="720" w:right="113"/>
              <w:rPr>
                <w:rFonts w:ascii="Times New Roman" w:hAnsi="Times New Roman" w:cs="Times New Roman"/>
                <w:sz w:val="20"/>
                <w:szCs w:val="20"/>
              </w:rPr>
            </w:pPr>
            <w:r w:rsidRPr="00191B3B">
              <w:rPr>
                <w:rFonts w:ascii="Times New Roman" w:hAnsi="Times New Roman" w:cs="Times New Roman"/>
                <w:sz w:val="20"/>
                <w:szCs w:val="20"/>
              </w:rPr>
              <w:t>Csoportos projektfeladat: egy választott termék reklámtervének összeállítása (a csoport a vállalati és az ügynökségi feladatokat is ellátja).</w:t>
            </w:r>
          </w:p>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32B62" w:rsidRPr="00191B3B" w:rsidRDefault="00832B62" w:rsidP="00F55B25">
            <w:pPr>
              <w:rPr>
                <w:b/>
                <w:bCs/>
              </w:rPr>
            </w:pPr>
            <w:r w:rsidRPr="00191B3B">
              <w:rPr>
                <w:b/>
                <w:bCs/>
              </w:rPr>
              <w:t>Értékelés</w:t>
            </w:r>
          </w:p>
          <w:p w:rsidR="00832B62" w:rsidRPr="00191B3B" w:rsidRDefault="00832B62" w:rsidP="005B6947">
            <w:pPr>
              <w:pStyle w:val="Listaszerbekezds"/>
              <w:numPr>
                <w:ilvl w:val="0"/>
                <w:numId w:val="51"/>
              </w:numPr>
              <w:shd w:val="clear" w:color="auto" w:fill="E5DFEC"/>
              <w:suppressAutoHyphens/>
              <w:autoSpaceDE w:val="0"/>
              <w:spacing w:before="60" w:after="60" w:line="240" w:lineRule="auto"/>
              <w:ind w:right="113"/>
              <w:rPr>
                <w:rFonts w:ascii="Times New Roman" w:hAnsi="Times New Roman" w:cs="Times New Roman"/>
                <w:sz w:val="20"/>
                <w:szCs w:val="20"/>
              </w:rPr>
            </w:pPr>
            <w:r w:rsidRPr="00191B3B">
              <w:rPr>
                <w:rFonts w:ascii="Times New Roman" w:hAnsi="Times New Roman" w:cs="Times New Roman"/>
                <w:sz w:val="20"/>
                <w:szCs w:val="20"/>
              </w:rPr>
              <w:t>Írásbeli zárthelyi dolgozat a szorgalmi időszak utolsó hetében.</w:t>
            </w:r>
          </w:p>
          <w:p w:rsidR="00832B62" w:rsidRPr="00191B3B" w:rsidRDefault="00832B62" w:rsidP="005B6947">
            <w:pPr>
              <w:pStyle w:val="Listaszerbekezds"/>
              <w:numPr>
                <w:ilvl w:val="0"/>
                <w:numId w:val="51"/>
              </w:numPr>
              <w:shd w:val="clear" w:color="auto" w:fill="E5DFEC"/>
              <w:suppressAutoHyphens/>
              <w:autoSpaceDE w:val="0"/>
              <w:spacing w:before="60" w:after="60" w:line="240" w:lineRule="auto"/>
              <w:ind w:right="113"/>
              <w:rPr>
                <w:rFonts w:ascii="Times New Roman" w:hAnsi="Times New Roman" w:cs="Times New Roman"/>
                <w:sz w:val="20"/>
                <w:szCs w:val="20"/>
              </w:rPr>
            </w:pPr>
            <w:r w:rsidRPr="00191B3B">
              <w:rPr>
                <w:rFonts w:ascii="Times New Roman" w:hAnsi="Times New Roman" w:cs="Times New Roman"/>
                <w:sz w:val="20"/>
                <w:szCs w:val="20"/>
              </w:rPr>
              <w:t>A projektfeladat szóbeli prezentációja két részre bontva.</w:t>
            </w:r>
          </w:p>
          <w:p w:rsidR="00832B62" w:rsidRPr="00191B3B" w:rsidRDefault="00832B62" w:rsidP="005B6947">
            <w:pPr>
              <w:pStyle w:val="Listaszerbekezds"/>
              <w:numPr>
                <w:ilvl w:val="0"/>
                <w:numId w:val="51"/>
              </w:numPr>
              <w:shd w:val="clear" w:color="auto" w:fill="E5DFEC"/>
              <w:suppressAutoHyphens/>
              <w:autoSpaceDE w:val="0"/>
              <w:spacing w:before="60" w:after="60" w:line="240" w:lineRule="auto"/>
              <w:ind w:right="113"/>
              <w:rPr>
                <w:rFonts w:ascii="Times New Roman" w:hAnsi="Times New Roman" w:cs="Times New Roman"/>
                <w:sz w:val="20"/>
                <w:szCs w:val="20"/>
              </w:rPr>
            </w:pPr>
            <w:r w:rsidRPr="00191B3B">
              <w:rPr>
                <w:rFonts w:ascii="Times New Roman" w:hAnsi="Times New Roman" w:cs="Times New Roman"/>
                <w:sz w:val="20"/>
                <w:szCs w:val="20"/>
              </w:rPr>
              <w:t>A reklámterv írásban történő kidolgozása és beadása a félév végén.</w:t>
            </w:r>
          </w:p>
        </w:tc>
      </w:tr>
      <w:tr w:rsidR="00832B62"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32B62" w:rsidRPr="00191B3B" w:rsidRDefault="00832B62" w:rsidP="00F55B25">
            <w:pPr>
              <w:rPr>
                <w:b/>
                <w:bCs/>
              </w:rPr>
            </w:pPr>
            <w:r w:rsidRPr="00191B3B">
              <w:rPr>
                <w:b/>
                <w:bCs/>
              </w:rPr>
              <w:t>Kötelező szakirodalom:</w:t>
            </w:r>
          </w:p>
          <w:p w:rsidR="00832B62" w:rsidRPr="00191B3B" w:rsidRDefault="00832B62" w:rsidP="00F55B25">
            <w:pPr>
              <w:rPr>
                <w:b/>
                <w:bCs/>
              </w:rPr>
            </w:pPr>
          </w:p>
          <w:p w:rsidR="00832B62" w:rsidRPr="00191B3B" w:rsidRDefault="00832B62" w:rsidP="005B6947">
            <w:pPr>
              <w:numPr>
                <w:ilvl w:val="0"/>
                <w:numId w:val="53"/>
              </w:numPr>
              <w:shd w:val="clear" w:color="auto" w:fill="E5DFEC"/>
            </w:pPr>
            <w:r w:rsidRPr="00191B3B">
              <w:rPr>
                <w:shd w:val="clear" w:color="auto" w:fill="E5DFEC"/>
              </w:rPr>
              <w:t>Móricz Éva – Téglássy Tamás (2004): Kreatív tervezés a reklámban, Aula</w:t>
            </w:r>
            <w:r w:rsidRPr="00191B3B">
              <w:t xml:space="preserve"> Kiadó, Budapest. (kijelölt fejezetek)</w:t>
            </w:r>
          </w:p>
          <w:p w:rsidR="00832B62" w:rsidRPr="00191B3B" w:rsidRDefault="00832B62" w:rsidP="005B6947">
            <w:pPr>
              <w:numPr>
                <w:ilvl w:val="0"/>
                <w:numId w:val="53"/>
              </w:numPr>
              <w:shd w:val="clear" w:color="auto" w:fill="E5DFEC"/>
            </w:pPr>
            <w:r w:rsidRPr="00191B3B">
              <w:t>Csordás Tamás – Horváth Dóra –Nyírő Dóra (2013): Médiaismeret – reklámeszközök és hordozók, Akadémia Kiadó, Budapest (kijelölt fejezetek)</w:t>
            </w:r>
          </w:p>
          <w:p w:rsidR="00832B62" w:rsidRPr="00191B3B" w:rsidRDefault="00832B62" w:rsidP="005B6947">
            <w:pPr>
              <w:numPr>
                <w:ilvl w:val="0"/>
                <w:numId w:val="53"/>
              </w:numPr>
              <w:shd w:val="clear" w:color="auto" w:fill="E5DFEC"/>
            </w:pPr>
            <w:r w:rsidRPr="00191B3B">
              <w:t>Sas István (2007): Az ötletes reklám – Útikalauz a kreativitás birodalmába, Kommunikációs Akadémia, Budapest (kijelölt fejezetek)</w:t>
            </w:r>
          </w:p>
          <w:p w:rsidR="00832B62" w:rsidRPr="00191B3B" w:rsidRDefault="00832B62" w:rsidP="00F55B25"/>
          <w:p w:rsidR="00832B62" w:rsidRPr="00191B3B" w:rsidRDefault="00832B62" w:rsidP="00F55B25">
            <w:pPr>
              <w:rPr>
                <w:b/>
              </w:rPr>
            </w:pPr>
            <w:r w:rsidRPr="00191B3B">
              <w:rPr>
                <w:b/>
              </w:rPr>
              <w:t>Ajánlott szakirodalom:</w:t>
            </w:r>
          </w:p>
          <w:p w:rsidR="00832B62" w:rsidRPr="00191B3B" w:rsidRDefault="00832B62" w:rsidP="005B6947">
            <w:pPr>
              <w:numPr>
                <w:ilvl w:val="0"/>
                <w:numId w:val="53"/>
              </w:numPr>
              <w:shd w:val="clear" w:color="auto" w:fill="E5DFEC"/>
              <w:suppressAutoHyphens/>
              <w:autoSpaceDE w:val="0"/>
              <w:spacing w:before="60" w:after="60"/>
              <w:ind w:right="113"/>
            </w:pPr>
            <w:r w:rsidRPr="00191B3B">
              <w:t>Virányi Péter (2015): A reklám fogalomtára, Gondolat Kiadó Budapest</w:t>
            </w:r>
          </w:p>
          <w:p w:rsidR="00832B62" w:rsidRPr="00191B3B" w:rsidRDefault="00832B62" w:rsidP="005B6947">
            <w:pPr>
              <w:numPr>
                <w:ilvl w:val="0"/>
                <w:numId w:val="53"/>
              </w:numPr>
              <w:shd w:val="clear" w:color="auto" w:fill="E5DFEC"/>
              <w:suppressAutoHyphens/>
              <w:autoSpaceDE w:val="0"/>
              <w:spacing w:before="60" w:after="60"/>
              <w:ind w:right="113"/>
            </w:pPr>
            <w:r w:rsidRPr="00191B3B">
              <w:t>Sas István (2012): Reklám és pszichológia a webkorszakban, Kommunikációs Akadémia, Budapest</w:t>
            </w:r>
          </w:p>
          <w:p w:rsidR="00832B62" w:rsidRPr="00191B3B" w:rsidRDefault="00832B62" w:rsidP="005B6947">
            <w:pPr>
              <w:numPr>
                <w:ilvl w:val="0"/>
                <w:numId w:val="53"/>
              </w:numPr>
              <w:shd w:val="clear" w:color="auto" w:fill="E5DFEC"/>
              <w:suppressAutoHyphens/>
              <w:autoSpaceDE w:val="0"/>
              <w:spacing w:before="60" w:after="60"/>
              <w:ind w:right="113"/>
            </w:pPr>
            <w:r w:rsidRPr="00191B3B">
              <w:t>Kaszás György (2014): Reklámcsinálás – A kis adrenalinjáték, HVG könyvek, Budapest</w:t>
            </w:r>
          </w:p>
        </w:tc>
      </w:tr>
    </w:tbl>
    <w:p w:rsidR="00832B62" w:rsidRPr="00191B3B" w:rsidRDefault="00832B62" w:rsidP="00832B6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494"/>
      </w:tblGrid>
      <w:tr w:rsidR="00832B62" w:rsidRPr="00191B3B" w:rsidTr="00F55B25">
        <w:tc>
          <w:tcPr>
            <w:tcW w:w="9024" w:type="dxa"/>
            <w:gridSpan w:val="2"/>
            <w:shd w:val="clear" w:color="auto" w:fill="auto"/>
          </w:tcPr>
          <w:p w:rsidR="00832B62" w:rsidRPr="00191B3B" w:rsidRDefault="00832B62" w:rsidP="00F55B25">
            <w:pPr>
              <w:jc w:val="center"/>
            </w:pPr>
            <w:r w:rsidRPr="00191B3B">
              <w:t>Heti bontott tematika</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1.</w:t>
            </w:r>
            <w:r w:rsidR="00832B62" w:rsidRPr="00191B3B">
              <w:t>hét</w:t>
            </w:r>
          </w:p>
        </w:tc>
        <w:tc>
          <w:tcPr>
            <w:tcW w:w="7494" w:type="dxa"/>
            <w:shd w:val="clear" w:color="auto" w:fill="auto"/>
            <w:vAlign w:val="bottom"/>
          </w:tcPr>
          <w:p w:rsidR="00832B62" w:rsidRPr="00191B3B" w:rsidRDefault="00832B62" w:rsidP="00F55B25">
            <w:r w:rsidRPr="00191B3B">
              <w:t>Tematika, követelményrendszer ismertetése. Bevezetés, a reklám alapjai.</w:t>
            </w:r>
          </w:p>
          <w:p w:rsidR="00832B62" w:rsidRPr="00191B3B" w:rsidRDefault="00832B62" w:rsidP="00F55B25"/>
          <w:p w:rsidR="00832B62" w:rsidRPr="00191B3B" w:rsidRDefault="00832B62" w:rsidP="00F55B25">
            <w:r w:rsidRPr="00191B3B">
              <w:t>TE: Reklám meghatározása, elkülönítése más kommunikációs eszközöktől. Információs-média és digitális forradalom, új média platformok. a reklámpiac szereplői (ügynökségek, piackutatók, médiaügynökségek, reklámszakmai szervezetek).</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2.</w:t>
            </w:r>
            <w:r w:rsidR="00832B62" w:rsidRPr="00191B3B">
              <w:t>hét</w:t>
            </w:r>
          </w:p>
        </w:tc>
        <w:tc>
          <w:tcPr>
            <w:tcW w:w="7494" w:type="dxa"/>
            <w:shd w:val="clear" w:color="auto" w:fill="auto"/>
            <w:vAlign w:val="bottom"/>
          </w:tcPr>
          <w:p w:rsidR="00832B62" w:rsidRPr="00191B3B" w:rsidRDefault="00832B62" w:rsidP="00F55B25">
            <w:r w:rsidRPr="00191B3B">
              <w:t>Reklámhordozók, reklámeszközök. a reklámeszközök csoportosítása. Integrált marketingkommunikáció.</w:t>
            </w:r>
          </w:p>
          <w:p w:rsidR="00832B62" w:rsidRPr="00191B3B" w:rsidRDefault="00832B62" w:rsidP="00F55B25"/>
          <w:p w:rsidR="00832B62" w:rsidRPr="00191B3B" w:rsidRDefault="00832B62" w:rsidP="00F55B25">
            <w:r w:rsidRPr="00191B3B">
              <w:t>TE: Reklámhordozók és eszközök meghatározása, csoportosítása (ATL, BTL). Új média. Online marketing. Integrált marketingkommunikációs tervezés – hagyományos és modern eszközök kombinálása.</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3.</w:t>
            </w:r>
            <w:r w:rsidR="00832B62" w:rsidRPr="00191B3B">
              <w:t>hét</w:t>
            </w:r>
          </w:p>
        </w:tc>
        <w:tc>
          <w:tcPr>
            <w:tcW w:w="7494" w:type="dxa"/>
            <w:shd w:val="clear" w:color="auto" w:fill="auto"/>
            <w:vAlign w:val="bottom"/>
          </w:tcPr>
          <w:p w:rsidR="00832B62" w:rsidRPr="00191B3B" w:rsidRDefault="00832B62" w:rsidP="00F55B25">
            <w:r w:rsidRPr="00191B3B">
              <w:t>Reklámpszichológia</w:t>
            </w:r>
          </w:p>
          <w:p w:rsidR="00832B62" w:rsidRPr="00191B3B" w:rsidRDefault="00832B62" w:rsidP="00F55B25"/>
          <w:p w:rsidR="00832B62" w:rsidRPr="00191B3B" w:rsidRDefault="00832B62" w:rsidP="00F55B25">
            <w:r w:rsidRPr="00191B3B">
              <w:t>TE: A pszichológia szerepe a reklámban, kapcsolata a társtudományokkal. A reklám hatásmechanizmusa (AIDA, Dagmar, Rogers, Ad-force). Érzékelés, észlelés, figyelem felkeltése, emlékezés. Attitűd- és motivációkutatások.</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4.</w:t>
            </w:r>
            <w:r w:rsidR="00832B62" w:rsidRPr="00191B3B">
              <w:t>hét</w:t>
            </w:r>
          </w:p>
        </w:tc>
        <w:tc>
          <w:tcPr>
            <w:tcW w:w="7494" w:type="dxa"/>
            <w:shd w:val="clear" w:color="auto" w:fill="auto"/>
            <w:vAlign w:val="bottom"/>
          </w:tcPr>
          <w:p w:rsidR="00832B62" w:rsidRPr="00191B3B" w:rsidRDefault="00832B62" w:rsidP="00F55B25">
            <w:r w:rsidRPr="00191B3B">
              <w:t>Reklámtervezés</w:t>
            </w:r>
          </w:p>
          <w:p w:rsidR="00832B62" w:rsidRPr="00191B3B" w:rsidRDefault="00832B62" w:rsidP="00F55B25"/>
          <w:p w:rsidR="00832B62" w:rsidRPr="00191B3B" w:rsidRDefault="00832B62" w:rsidP="00F55B25">
            <w:r w:rsidRPr="00191B3B">
              <w:t>TE: MI-HO-KI elv, 4C vagy 5M módszer. A kampánytervezés folyamata: vállalati és ügynökségi feladatok összehangolása. A kreatív brief. STP, marketingstratégia, kommunikációs stratégia.</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5.</w:t>
            </w:r>
            <w:r w:rsidR="00832B62" w:rsidRPr="00191B3B">
              <w:t>hét</w:t>
            </w:r>
          </w:p>
        </w:tc>
        <w:tc>
          <w:tcPr>
            <w:tcW w:w="7494" w:type="dxa"/>
            <w:shd w:val="clear" w:color="auto" w:fill="auto"/>
            <w:vAlign w:val="bottom"/>
          </w:tcPr>
          <w:p w:rsidR="00832B62" w:rsidRPr="00191B3B" w:rsidRDefault="00832B62" w:rsidP="00F55B25">
            <w:r w:rsidRPr="00191B3B">
              <w:t>Médiakutatás</w:t>
            </w:r>
          </w:p>
          <w:p w:rsidR="00832B62" w:rsidRPr="00191B3B" w:rsidRDefault="00832B62" w:rsidP="00F55B25"/>
          <w:p w:rsidR="00832B62" w:rsidRPr="00191B3B" w:rsidRDefault="00832B62" w:rsidP="00F55B25">
            <w:r w:rsidRPr="00191B3B">
              <w:t>TE: A hatékonyság mérésének a módjai. Médiatervezési mérőszámok (offline és online médiára vonatkozóan).</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6.</w:t>
            </w:r>
            <w:r w:rsidR="00832B62" w:rsidRPr="00191B3B">
              <w:t>hét</w:t>
            </w:r>
          </w:p>
        </w:tc>
        <w:tc>
          <w:tcPr>
            <w:tcW w:w="7494" w:type="dxa"/>
            <w:shd w:val="clear" w:color="auto" w:fill="auto"/>
            <w:vAlign w:val="bottom"/>
          </w:tcPr>
          <w:p w:rsidR="00832B62" w:rsidRPr="00191B3B" w:rsidRDefault="00832B62" w:rsidP="00F55B25">
            <w:r w:rsidRPr="00191B3B">
              <w:t>Kreatív briefing prezentációja csoportonként. Marketingstratégia, kommunikációs stratégia.</w:t>
            </w:r>
          </w:p>
          <w:p w:rsidR="00832B62" w:rsidRPr="00191B3B" w:rsidRDefault="00832B62" w:rsidP="00F55B25"/>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7.</w:t>
            </w:r>
            <w:r w:rsidR="00832B62" w:rsidRPr="00191B3B">
              <w:t>hét</w:t>
            </w:r>
          </w:p>
        </w:tc>
        <w:tc>
          <w:tcPr>
            <w:tcW w:w="7494" w:type="dxa"/>
            <w:shd w:val="clear" w:color="auto" w:fill="auto"/>
            <w:vAlign w:val="bottom"/>
          </w:tcPr>
          <w:p w:rsidR="00832B62" w:rsidRPr="00191B3B" w:rsidRDefault="00832B62" w:rsidP="00F55B25">
            <w:r w:rsidRPr="00191B3B">
              <w:t>A reklám kreatív koncepciója I. – a vizuális kommunikáció elemei</w:t>
            </w:r>
          </w:p>
          <w:p w:rsidR="00832B62" w:rsidRPr="00191B3B" w:rsidRDefault="00832B62" w:rsidP="00F55B25"/>
          <w:p w:rsidR="00832B62" w:rsidRPr="00191B3B" w:rsidRDefault="00832B62" w:rsidP="00F55B25">
            <w:r w:rsidRPr="00191B3B">
              <w:t>TE: Reklámötletelés, a kreatív gondolat. A vizuális élmény – a látvány, a kép, formák és színek. Képalkotás az egyes eszközökön.</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8.</w:t>
            </w:r>
            <w:r w:rsidR="00832B62" w:rsidRPr="00191B3B">
              <w:t>hét</w:t>
            </w:r>
          </w:p>
        </w:tc>
        <w:tc>
          <w:tcPr>
            <w:tcW w:w="7494" w:type="dxa"/>
            <w:shd w:val="clear" w:color="auto" w:fill="auto"/>
            <w:vAlign w:val="bottom"/>
          </w:tcPr>
          <w:p w:rsidR="00832B62" w:rsidRPr="00191B3B" w:rsidRDefault="00832B62" w:rsidP="00F55B25">
            <w:r w:rsidRPr="00191B3B">
              <w:t>A reklám kreatív koncepciója II. – a szavak szerepe.</w:t>
            </w:r>
          </w:p>
          <w:p w:rsidR="00832B62" w:rsidRPr="00191B3B" w:rsidRDefault="00832B62" w:rsidP="00F55B25"/>
          <w:p w:rsidR="00832B62" w:rsidRPr="00191B3B" w:rsidRDefault="00832B62" w:rsidP="00F55B25">
            <w:r w:rsidRPr="00191B3B">
              <w:t>TE: A szövegírás technikája. A reklámnyelv, a szavak szerepe a vizuális, az auditív és az audió-vizuális reklámokban. Kép és szöveg kölcsönhatása.</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lastRenderedPageBreak/>
              <w:t>9.</w:t>
            </w:r>
            <w:r w:rsidR="00832B62" w:rsidRPr="00191B3B">
              <w:t>hét</w:t>
            </w:r>
          </w:p>
        </w:tc>
        <w:tc>
          <w:tcPr>
            <w:tcW w:w="7494" w:type="dxa"/>
            <w:shd w:val="clear" w:color="auto" w:fill="auto"/>
            <w:vAlign w:val="bottom"/>
          </w:tcPr>
          <w:p w:rsidR="00832B62" w:rsidRPr="00191B3B" w:rsidRDefault="00832B62" w:rsidP="00F55B25">
            <w:r w:rsidRPr="00191B3B">
              <w:lastRenderedPageBreak/>
              <w:t>Márkák, márkaépítés, márkaszemélyiség</w:t>
            </w:r>
          </w:p>
          <w:p w:rsidR="00832B62" w:rsidRPr="00191B3B" w:rsidRDefault="00832B62" w:rsidP="00F55B25"/>
          <w:p w:rsidR="00832B62" w:rsidRPr="00191B3B" w:rsidRDefault="00832B62" w:rsidP="00F55B25">
            <w:r w:rsidRPr="00191B3B">
              <w:t xml:space="preserve">TE: Márkák és reklám kapcsolata. Márkák felépítése, márkaszemélyiség kialakítása. Lovemarks – szeretetmárkák. Élmény a márkákhoz kapcsolódóan. </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10.</w:t>
            </w:r>
            <w:r w:rsidR="00832B62" w:rsidRPr="00191B3B">
              <w:t>hét</w:t>
            </w:r>
          </w:p>
        </w:tc>
        <w:tc>
          <w:tcPr>
            <w:tcW w:w="7494" w:type="dxa"/>
            <w:shd w:val="clear" w:color="auto" w:fill="auto"/>
            <w:vAlign w:val="bottom"/>
          </w:tcPr>
          <w:p w:rsidR="00832B62" w:rsidRPr="00191B3B" w:rsidRDefault="00832B62" w:rsidP="00F55B25">
            <w:r w:rsidRPr="00191B3B">
              <w:t>A gerillareklámok</w:t>
            </w:r>
          </w:p>
          <w:p w:rsidR="00832B62" w:rsidRPr="00191B3B" w:rsidRDefault="00832B62" w:rsidP="00F55B25"/>
          <w:p w:rsidR="00832B62" w:rsidRPr="00191B3B" w:rsidRDefault="00832B62" w:rsidP="00F55B25">
            <w:r w:rsidRPr="00191B3B">
              <w:t>TE: A gerillareklám meghatározása, különböző formái. Helye az integrált marketingkommunikációs tevékenységben. ambient marketing, flash-mob, WOM, buzz, astrosurfing. Vírusmarketing.</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11.</w:t>
            </w:r>
            <w:r w:rsidR="00832B62" w:rsidRPr="00191B3B">
              <w:t>hét</w:t>
            </w:r>
          </w:p>
        </w:tc>
        <w:tc>
          <w:tcPr>
            <w:tcW w:w="7494" w:type="dxa"/>
            <w:shd w:val="clear" w:color="auto" w:fill="auto"/>
            <w:vAlign w:val="bottom"/>
          </w:tcPr>
          <w:p w:rsidR="00832B62" w:rsidRPr="00191B3B" w:rsidRDefault="00832B62" w:rsidP="00F55B25">
            <w:r w:rsidRPr="00191B3B">
              <w:t>Társadalmi célú reklámok</w:t>
            </w:r>
          </w:p>
          <w:p w:rsidR="00832B62" w:rsidRPr="00191B3B" w:rsidRDefault="00832B62" w:rsidP="00F55B25"/>
          <w:p w:rsidR="00832B62" w:rsidRPr="00191B3B" w:rsidRDefault="00832B62" w:rsidP="00F55B25">
            <w:r w:rsidRPr="00191B3B">
              <w:t>TE: A társadalmi célú reklámok célja, szerepe, története, fajtái, szabályozása.</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12.</w:t>
            </w:r>
            <w:r w:rsidR="00832B62" w:rsidRPr="00191B3B">
              <w:t>hét</w:t>
            </w:r>
          </w:p>
        </w:tc>
        <w:tc>
          <w:tcPr>
            <w:tcW w:w="7494" w:type="dxa"/>
            <w:shd w:val="clear" w:color="auto" w:fill="auto"/>
            <w:vAlign w:val="bottom"/>
          </w:tcPr>
          <w:p w:rsidR="00832B62" w:rsidRPr="00191B3B" w:rsidRDefault="00832B62" w:rsidP="00F55B25">
            <w:r w:rsidRPr="00191B3B">
              <w:t>Médiaszabályozás – jogi, gazdasági, etikai és önszabályozás</w:t>
            </w:r>
          </w:p>
          <w:p w:rsidR="00832B62" w:rsidRPr="00191B3B" w:rsidRDefault="00832B62" w:rsidP="00F55B25"/>
          <w:p w:rsidR="00832B62" w:rsidRPr="00191B3B" w:rsidRDefault="00832B62" w:rsidP="00F55B25">
            <w:r w:rsidRPr="00191B3B">
              <w:t>TE: Médiatörvény, Reklámtörvény, Fogyasztóvédelmi törvény, Versenytörvény, Szerzői Jogi törvény, Adatvédelmi törvény, Reklámadó törvény, Reklámetikai kódex, önszabályozás.</w:t>
            </w:r>
          </w:p>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13.</w:t>
            </w:r>
            <w:r w:rsidR="00832B62" w:rsidRPr="00191B3B">
              <w:t>hét</w:t>
            </w:r>
          </w:p>
        </w:tc>
        <w:tc>
          <w:tcPr>
            <w:tcW w:w="7494" w:type="dxa"/>
            <w:shd w:val="clear" w:color="auto" w:fill="auto"/>
            <w:vAlign w:val="bottom"/>
          </w:tcPr>
          <w:p w:rsidR="00832B62" w:rsidRPr="00191B3B" w:rsidRDefault="00832B62" w:rsidP="00F55B25">
            <w:r w:rsidRPr="00191B3B">
              <w:t>Kreatív és médiastratégia prezentációja csoportonként.</w:t>
            </w:r>
          </w:p>
          <w:p w:rsidR="00832B62" w:rsidRPr="00191B3B" w:rsidRDefault="00832B62" w:rsidP="00F55B25"/>
        </w:tc>
      </w:tr>
      <w:tr w:rsidR="00832B62" w:rsidRPr="00191B3B" w:rsidTr="00F55B25">
        <w:tc>
          <w:tcPr>
            <w:tcW w:w="1530" w:type="dxa"/>
            <w:shd w:val="clear" w:color="auto" w:fill="auto"/>
          </w:tcPr>
          <w:p w:rsidR="00832B62" w:rsidRPr="00191B3B" w:rsidRDefault="00832B62" w:rsidP="00F55B25">
            <w:pPr>
              <w:ind w:left="720"/>
            </w:pPr>
          </w:p>
          <w:p w:rsidR="00832B62" w:rsidRPr="00191B3B" w:rsidRDefault="00DB0E08" w:rsidP="00DB0E08">
            <w:pPr>
              <w:ind w:left="360"/>
            </w:pPr>
            <w:r w:rsidRPr="00191B3B">
              <w:t>14.</w:t>
            </w:r>
            <w:r w:rsidR="00832B62" w:rsidRPr="00191B3B">
              <w:t>hét</w:t>
            </w:r>
          </w:p>
        </w:tc>
        <w:tc>
          <w:tcPr>
            <w:tcW w:w="7494" w:type="dxa"/>
            <w:shd w:val="clear" w:color="auto" w:fill="auto"/>
            <w:vAlign w:val="bottom"/>
          </w:tcPr>
          <w:p w:rsidR="00832B62" w:rsidRPr="00191B3B" w:rsidRDefault="00832B62" w:rsidP="00F55B25">
            <w:r w:rsidRPr="00191B3B">
              <w:t>Zárthelyi dolgozat</w:t>
            </w:r>
          </w:p>
        </w:tc>
      </w:tr>
    </w:tbl>
    <w:p w:rsidR="00832B62" w:rsidRPr="00191B3B" w:rsidRDefault="00832B62" w:rsidP="00832B62"/>
    <w:p w:rsidR="00832B62" w:rsidRPr="00191B3B" w:rsidRDefault="00832B62" w:rsidP="00832B62"/>
    <w:p w:rsidR="00832B62" w:rsidRPr="00191B3B" w:rsidRDefault="00832B62" w:rsidP="00832B62"/>
    <w:p w:rsidR="00832B62" w:rsidRPr="00191B3B" w:rsidRDefault="00832B62">
      <w:pPr>
        <w:spacing w:after="160" w:line="259" w:lineRule="auto"/>
      </w:pPr>
      <w:r w:rsidRPr="00191B3B">
        <w:br w:type="page"/>
      </w:r>
    </w:p>
    <w:p w:rsidR="00B35465" w:rsidRPr="00191B3B" w:rsidRDefault="00B35465" w:rsidP="00B3546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5465"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5465" w:rsidRPr="00191B3B" w:rsidRDefault="00B35465"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B35465" w:rsidRPr="00191B3B" w:rsidRDefault="00B35465"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b/>
              </w:rPr>
            </w:pPr>
          </w:p>
          <w:p w:rsidR="00B35465" w:rsidRPr="00191B3B" w:rsidRDefault="00B35465" w:rsidP="00F55B25">
            <w:pPr>
              <w:jc w:val="center"/>
              <w:rPr>
                <w:b/>
              </w:rPr>
            </w:pPr>
            <w:r w:rsidRPr="00191B3B">
              <w:rPr>
                <w:b/>
              </w:rPr>
              <w:t>Nonprofit és kisvállalati marketing</w:t>
            </w:r>
          </w:p>
          <w:p w:rsidR="00B35465" w:rsidRPr="00191B3B" w:rsidRDefault="00B35465" w:rsidP="00F55B25">
            <w:pPr>
              <w:jc w:val="center"/>
              <w:rPr>
                <w:rFonts w:eastAsia="Arial Unicode MS"/>
                <w:b/>
              </w:rPr>
            </w:pPr>
          </w:p>
        </w:tc>
        <w:tc>
          <w:tcPr>
            <w:tcW w:w="855"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GT_AKMN608-17</w:t>
            </w:r>
          </w:p>
          <w:p w:rsidR="00B35465" w:rsidRPr="00191B3B" w:rsidRDefault="00B35465" w:rsidP="00F55B25">
            <w:pPr>
              <w:jc w:val="center"/>
              <w:rPr>
                <w:b/>
              </w:rPr>
            </w:pPr>
            <w:r w:rsidRPr="00191B3B">
              <w:rPr>
                <w:b/>
              </w:rPr>
              <w:t>GT_AKMNS608-17</w:t>
            </w:r>
          </w:p>
          <w:p w:rsidR="00B35465" w:rsidRPr="00191B3B" w:rsidRDefault="00B35465" w:rsidP="00F55B25">
            <w:pPr>
              <w:jc w:val="center"/>
              <w:rPr>
                <w:b/>
              </w:rPr>
            </w:pPr>
          </w:p>
          <w:p w:rsidR="00B35465" w:rsidRPr="00191B3B" w:rsidRDefault="00B35465" w:rsidP="00F55B25">
            <w:pPr>
              <w:jc w:val="center"/>
              <w:rPr>
                <w:rFonts w:eastAsia="Arial Unicode MS"/>
                <w:b/>
              </w:rPr>
            </w:pPr>
          </w:p>
        </w:tc>
      </w:tr>
      <w:tr w:rsidR="00B35465"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5465" w:rsidRPr="00191B3B" w:rsidRDefault="00B35465"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35465" w:rsidRPr="00191B3B" w:rsidRDefault="00B35465"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b/>
              </w:rPr>
            </w:pPr>
          </w:p>
        </w:tc>
        <w:tc>
          <w:tcPr>
            <w:tcW w:w="855" w:type="dxa"/>
            <w:vMerge/>
            <w:tcBorders>
              <w:left w:val="single" w:sz="4" w:space="0" w:color="auto"/>
              <w:bottom w:val="single" w:sz="4" w:space="0" w:color="auto"/>
              <w:right w:val="single" w:sz="4" w:space="0" w:color="auto"/>
            </w:tcBorders>
            <w:vAlign w:val="center"/>
          </w:tcPr>
          <w:p w:rsidR="00B35465" w:rsidRPr="00191B3B" w:rsidRDefault="00B35465"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5465" w:rsidRPr="00191B3B" w:rsidRDefault="00B35465" w:rsidP="00F55B25">
            <w:pPr>
              <w:rPr>
                <w:rFonts w:eastAsia="Arial Unicode MS"/>
              </w:rPr>
            </w:pPr>
          </w:p>
        </w:tc>
      </w:tr>
      <w:tr w:rsidR="00B35465"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rPr>
                <w:b/>
                <w:bCs/>
              </w:rPr>
            </w:pPr>
          </w:p>
        </w:tc>
      </w:tr>
      <w:tr w:rsidR="00B35465"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DE GTK Marketing és Kereskedelem Intézet</w:t>
            </w:r>
          </w:p>
        </w:tc>
      </w:tr>
      <w:tr w:rsidR="00B35465"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B35465" w:rsidRPr="00191B3B" w:rsidRDefault="00B35465"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rFonts w:eastAsia="Arial Unicode MS"/>
              </w:rPr>
            </w:pPr>
          </w:p>
        </w:tc>
      </w:tr>
      <w:tr w:rsidR="00B35465"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pPr>
            <w:r w:rsidRPr="00191B3B">
              <w:t>Oktatás nyelve</w:t>
            </w:r>
          </w:p>
        </w:tc>
      </w:tr>
      <w:tr w:rsidR="00B35465"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5465" w:rsidRPr="00191B3B" w:rsidRDefault="00B35465"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B35465" w:rsidRPr="00191B3B" w:rsidRDefault="00B35465" w:rsidP="00F55B25"/>
        </w:tc>
        <w:tc>
          <w:tcPr>
            <w:tcW w:w="855" w:type="dxa"/>
            <w:vMerge/>
            <w:tcBorders>
              <w:left w:val="single" w:sz="4" w:space="0" w:color="auto"/>
              <w:bottom w:val="single" w:sz="4" w:space="0" w:color="auto"/>
              <w:right w:val="single" w:sz="4" w:space="0" w:color="auto"/>
            </w:tcBorders>
            <w:vAlign w:val="center"/>
          </w:tcPr>
          <w:p w:rsidR="00B35465" w:rsidRPr="00191B3B" w:rsidRDefault="00B35465" w:rsidP="00F55B25"/>
        </w:tc>
        <w:tc>
          <w:tcPr>
            <w:tcW w:w="2411" w:type="dxa"/>
            <w:vMerge/>
            <w:tcBorders>
              <w:left w:val="single" w:sz="4" w:space="0" w:color="auto"/>
              <w:bottom w:val="single" w:sz="4" w:space="0" w:color="auto"/>
              <w:right w:val="single" w:sz="4" w:space="0" w:color="auto"/>
            </w:tcBorders>
            <w:vAlign w:val="center"/>
          </w:tcPr>
          <w:p w:rsidR="00B35465" w:rsidRPr="00191B3B" w:rsidRDefault="00B35465" w:rsidP="00F55B25"/>
        </w:tc>
      </w:tr>
      <w:tr w:rsidR="00B35465"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Gyak.</w:t>
            </w:r>
          </w:p>
        </w:tc>
        <w:tc>
          <w:tcPr>
            <w:tcW w:w="855"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magyar</w:t>
            </w:r>
          </w:p>
        </w:tc>
      </w:tr>
      <w:tr w:rsidR="00B35465"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pPr>
          </w:p>
        </w:tc>
        <w:tc>
          <w:tcPr>
            <w:tcW w:w="855" w:type="dxa"/>
            <w:vMerge/>
            <w:tcBorders>
              <w:left w:val="single" w:sz="4" w:space="0" w:color="auto"/>
              <w:bottom w:val="single" w:sz="4" w:space="0" w:color="auto"/>
              <w:right w:val="single" w:sz="4" w:space="0" w:color="auto"/>
            </w:tcBorders>
            <w:vAlign w:val="center"/>
          </w:tcPr>
          <w:p w:rsidR="00B35465" w:rsidRPr="00191B3B" w:rsidRDefault="00B35465"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pPr>
          </w:p>
        </w:tc>
      </w:tr>
      <w:tr w:rsidR="00B35465"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5465" w:rsidRPr="00191B3B" w:rsidRDefault="00B35465"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B35465" w:rsidRPr="00191B3B" w:rsidRDefault="00B35465"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Dr. Polereczki Zsolt</w:t>
            </w:r>
          </w:p>
        </w:tc>
        <w:tc>
          <w:tcPr>
            <w:tcW w:w="855" w:type="dxa"/>
            <w:tcBorders>
              <w:top w:val="single" w:sz="4" w:space="0" w:color="auto"/>
              <w:left w:val="nil"/>
              <w:bottom w:val="single" w:sz="4" w:space="0" w:color="auto"/>
              <w:right w:val="single" w:sz="4" w:space="0" w:color="auto"/>
            </w:tcBorders>
            <w:vAlign w:val="center"/>
          </w:tcPr>
          <w:p w:rsidR="00B35465" w:rsidRPr="00191B3B" w:rsidRDefault="00B35465"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docens</w:t>
            </w:r>
          </w:p>
        </w:tc>
      </w:tr>
      <w:tr w:rsidR="00B35465"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r w:rsidRPr="00191B3B">
              <w:t xml:space="preserve">A kurzus célja, </w:t>
            </w:r>
          </w:p>
          <w:p w:rsidR="00B35465" w:rsidRPr="00191B3B" w:rsidRDefault="00B35465" w:rsidP="00F55B25">
            <w:pPr>
              <w:shd w:val="clear" w:color="auto" w:fill="E5DFEC"/>
              <w:suppressAutoHyphens/>
              <w:autoSpaceDE w:val="0"/>
              <w:spacing w:before="60" w:after="60"/>
              <w:ind w:left="417" w:right="113"/>
              <w:jc w:val="both"/>
            </w:pPr>
            <w:r w:rsidRPr="00191B3B">
              <w:t xml:space="preserve">A hallgatók megismertetése a nonprofit és kisvállalati marketing alapjaival. </w:t>
            </w:r>
          </w:p>
          <w:p w:rsidR="00B35465" w:rsidRPr="00191B3B" w:rsidRDefault="00B35465" w:rsidP="00F55B25"/>
        </w:tc>
      </w:tr>
      <w:tr w:rsidR="00B35465"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B35465" w:rsidRPr="00191B3B" w:rsidRDefault="00B35465"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B35465" w:rsidRPr="00191B3B" w:rsidRDefault="00B35465" w:rsidP="00F55B25">
            <w:pPr>
              <w:jc w:val="both"/>
              <w:rPr>
                <w:b/>
                <w:bCs/>
              </w:rPr>
            </w:pPr>
          </w:p>
          <w:p w:rsidR="00B35465" w:rsidRPr="00191B3B" w:rsidRDefault="00B35465" w:rsidP="00F55B25">
            <w:pPr>
              <w:ind w:left="402"/>
              <w:jc w:val="both"/>
              <w:rPr>
                <w:i/>
              </w:rPr>
            </w:pPr>
            <w:r w:rsidRPr="00191B3B">
              <w:rPr>
                <w:i/>
              </w:rPr>
              <w:t xml:space="preserve">Tudás: </w:t>
            </w:r>
          </w:p>
          <w:p w:rsidR="00B35465" w:rsidRPr="00191B3B" w:rsidRDefault="00B35465" w:rsidP="00F55B25">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B35465" w:rsidRPr="00191B3B" w:rsidRDefault="00B35465" w:rsidP="00F55B25">
            <w:pPr>
              <w:ind w:left="402"/>
              <w:jc w:val="both"/>
              <w:rPr>
                <w:i/>
              </w:rPr>
            </w:pPr>
            <w:r w:rsidRPr="00191B3B">
              <w:rPr>
                <w:i/>
              </w:rPr>
              <w:t>Képesség:</w:t>
            </w:r>
          </w:p>
          <w:p w:rsidR="00B35465" w:rsidRPr="00191B3B" w:rsidRDefault="00B35465" w:rsidP="00F55B25">
            <w:pPr>
              <w:shd w:val="clear" w:color="auto" w:fill="E5DFEC"/>
              <w:suppressAutoHyphens/>
              <w:autoSpaceDE w:val="0"/>
              <w:spacing w:before="60" w:after="60"/>
              <w:ind w:left="417" w:right="113"/>
              <w:jc w:val="both"/>
            </w:pPr>
            <w:r w:rsidRPr="00191B3B">
              <w:t>Képes marketing és kereskedelmi döntéseket előkészítő marketingkutatási feladatok előkészítésére, a kutatási terv megfogalmazására, és a kutatás lebonyolítására, az alapvető összefüggések elemzésére.</w:t>
            </w:r>
          </w:p>
          <w:p w:rsidR="00B35465" w:rsidRPr="00191B3B" w:rsidRDefault="00B35465" w:rsidP="00F55B25">
            <w:pPr>
              <w:ind w:left="402"/>
              <w:jc w:val="both"/>
              <w:rPr>
                <w:i/>
              </w:rPr>
            </w:pPr>
            <w:r w:rsidRPr="00191B3B">
              <w:rPr>
                <w:i/>
              </w:rPr>
              <w:t>Attitűd:</w:t>
            </w:r>
          </w:p>
          <w:p w:rsidR="00B35465" w:rsidRPr="00191B3B" w:rsidRDefault="00B35465" w:rsidP="00F55B25">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w:t>
            </w:r>
          </w:p>
          <w:p w:rsidR="00B35465" w:rsidRPr="00191B3B" w:rsidRDefault="00B35465" w:rsidP="00F55B25">
            <w:pPr>
              <w:ind w:left="402"/>
              <w:jc w:val="both"/>
              <w:rPr>
                <w:i/>
              </w:rPr>
            </w:pPr>
            <w:r w:rsidRPr="00191B3B">
              <w:rPr>
                <w:i/>
              </w:rPr>
              <w:t>Autonómia és felelősség:</w:t>
            </w:r>
          </w:p>
          <w:p w:rsidR="00B35465" w:rsidRPr="00191B3B" w:rsidRDefault="00B35465" w:rsidP="00F55B25">
            <w:pPr>
              <w:shd w:val="clear" w:color="auto" w:fill="E5DFEC"/>
              <w:suppressAutoHyphens/>
              <w:autoSpaceDE w:val="0"/>
              <w:spacing w:before="60" w:after="60"/>
              <w:ind w:left="417" w:right="113"/>
              <w:jc w:val="both"/>
            </w:pPr>
            <w:r w:rsidRPr="00191B3B">
              <w:t>Az elemzésekért, következtetéseiért és döntéseiért felelősséget vállal.</w:t>
            </w:r>
          </w:p>
          <w:p w:rsidR="00B35465" w:rsidRPr="00191B3B" w:rsidRDefault="00B35465" w:rsidP="00F55B25">
            <w:pPr>
              <w:ind w:left="720"/>
              <w:rPr>
                <w:rFonts w:eastAsia="Arial Unicode MS"/>
                <w:b/>
                <w:bCs/>
              </w:rPr>
            </w:pPr>
          </w:p>
        </w:tc>
      </w:tr>
      <w:tr w:rsidR="00B35465"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rPr>
                <w:b/>
                <w:bCs/>
              </w:rPr>
            </w:pPr>
            <w:r w:rsidRPr="00191B3B">
              <w:rPr>
                <w:b/>
                <w:bCs/>
              </w:rPr>
              <w:t>A kurzus rövid tartalma, témakörei</w:t>
            </w:r>
          </w:p>
          <w:p w:rsidR="00B35465" w:rsidRPr="00191B3B" w:rsidRDefault="00B35465" w:rsidP="00F55B25">
            <w:pPr>
              <w:jc w:val="both"/>
            </w:pPr>
          </w:p>
          <w:p w:rsidR="00B35465" w:rsidRPr="00191B3B" w:rsidRDefault="00B35465" w:rsidP="00F55B25">
            <w:pPr>
              <w:shd w:val="clear" w:color="auto" w:fill="E5DFEC"/>
              <w:suppressAutoHyphens/>
              <w:autoSpaceDE w:val="0"/>
              <w:spacing w:before="60" w:after="60"/>
              <w:ind w:left="417" w:right="113"/>
              <w:jc w:val="both"/>
            </w:pPr>
            <w:r w:rsidRPr="00191B3B">
              <w:t xml:space="preserve">A kurzus során a hallgatók megismerkednek a nonprofit szektor kialakulásával, sajátosságaival, a marketing eszköztárának alkalmazási lehetőségeit ezen környezetben, a kisvállalatok hazai sajátosságaival, a KKV-k körében alkalmazható marketingeszközök körével, alkalmazásuk speciális feltételeivel. </w:t>
            </w:r>
          </w:p>
        </w:tc>
      </w:tr>
      <w:tr w:rsidR="00B35465" w:rsidRPr="00191B3B" w:rsidTr="00F55B25">
        <w:trPr>
          <w:trHeight w:val="267"/>
        </w:trPr>
        <w:tc>
          <w:tcPr>
            <w:tcW w:w="9939" w:type="dxa"/>
            <w:gridSpan w:val="10"/>
            <w:tcBorders>
              <w:top w:val="single" w:sz="4" w:space="0" w:color="auto"/>
              <w:left w:val="single" w:sz="4" w:space="0" w:color="auto"/>
              <w:bottom w:val="single" w:sz="4" w:space="0" w:color="auto"/>
              <w:right w:val="single" w:sz="4" w:space="0" w:color="auto"/>
            </w:tcBorders>
          </w:tcPr>
          <w:p w:rsidR="00B35465" w:rsidRPr="00191B3B" w:rsidRDefault="00B35465" w:rsidP="00F55B25">
            <w:pPr>
              <w:rPr>
                <w:b/>
                <w:bCs/>
              </w:rPr>
            </w:pPr>
            <w:r w:rsidRPr="00191B3B">
              <w:rPr>
                <w:b/>
                <w:bCs/>
              </w:rPr>
              <w:t>Tervezett tanulási tevékenységek, tanítási módszerek</w:t>
            </w:r>
          </w:p>
          <w:p w:rsidR="00B35465" w:rsidRPr="00191B3B" w:rsidRDefault="00B35465" w:rsidP="00F55B25">
            <w:pPr>
              <w:shd w:val="clear" w:color="auto" w:fill="E5DFEC"/>
              <w:suppressAutoHyphens/>
              <w:autoSpaceDE w:val="0"/>
              <w:spacing w:before="60" w:after="60"/>
              <w:ind w:left="417" w:right="113"/>
              <w:jc w:val="both"/>
            </w:pPr>
            <w:r w:rsidRPr="00191B3B">
              <w:t>Esettanulmányok, számítási feladatok</w:t>
            </w:r>
          </w:p>
        </w:tc>
      </w:tr>
      <w:tr w:rsidR="00B35465" w:rsidRPr="00191B3B" w:rsidTr="00F55B25">
        <w:trPr>
          <w:trHeight w:val="4510"/>
        </w:trPr>
        <w:tc>
          <w:tcPr>
            <w:tcW w:w="9939" w:type="dxa"/>
            <w:gridSpan w:val="10"/>
            <w:tcBorders>
              <w:top w:val="single" w:sz="4" w:space="0" w:color="auto"/>
              <w:left w:val="single" w:sz="4" w:space="0" w:color="auto"/>
              <w:bottom w:val="single" w:sz="4" w:space="0" w:color="auto"/>
              <w:right w:val="single" w:sz="4" w:space="0" w:color="auto"/>
            </w:tcBorders>
          </w:tcPr>
          <w:p w:rsidR="00B35465" w:rsidRPr="00191B3B" w:rsidRDefault="00B35465" w:rsidP="00F55B25">
            <w:pPr>
              <w:rPr>
                <w:b/>
                <w:bCs/>
              </w:rPr>
            </w:pPr>
            <w:r w:rsidRPr="00191B3B">
              <w:rPr>
                <w:b/>
                <w:bCs/>
              </w:rPr>
              <w:lastRenderedPageBreak/>
              <w:t>Értékelés</w:t>
            </w:r>
          </w:p>
          <w:p w:rsidR="00B35465" w:rsidRPr="00191B3B" w:rsidRDefault="00B35465" w:rsidP="00F55B25">
            <w:pPr>
              <w:shd w:val="clear" w:color="auto" w:fill="E5DFEC"/>
              <w:suppressAutoHyphens/>
              <w:autoSpaceDE w:val="0"/>
              <w:spacing w:before="60" w:after="60"/>
              <w:ind w:left="417" w:right="113"/>
            </w:pPr>
            <w:r w:rsidRPr="00191B3B">
              <w:t>A hallgatók értékelése vizsgaidőszakban írt írásbeli (tesztjellegű) vizsgával történik. A ponthatárok (százalékosan):</w:t>
            </w:r>
          </w:p>
          <w:p w:rsidR="00B35465" w:rsidRPr="00191B3B" w:rsidRDefault="00B35465" w:rsidP="00F55B25">
            <w:pPr>
              <w:shd w:val="clear" w:color="auto" w:fill="E5DFEC"/>
              <w:suppressAutoHyphens/>
              <w:autoSpaceDE w:val="0"/>
              <w:spacing w:before="60" w:after="60"/>
              <w:ind w:left="417" w:right="113"/>
            </w:pPr>
            <w:r w:rsidRPr="00191B3B">
              <w:t>0-60%-elégtelen</w:t>
            </w:r>
          </w:p>
          <w:p w:rsidR="00B35465" w:rsidRPr="00191B3B" w:rsidRDefault="00B35465" w:rsidP="00F55B25">
            <w:pPr>
              <w:shd w:val="clear" w:color="auto" w:fill="E5DFEC"/>
              <w:suppressAutoHyphens/>
              <w:autoSpaceDE w:val="0"/>
              <w:spacing w:before="60" w:after="60"/>
              <w:ind w:left="417" w:right="113"/>
            </w:pPr>
            <w:r w:rsidRPr="00191B3B">
              <w:t>61-70%-elégséges</w:t>
            </w:r>
          </w:p>
          <w:p w:rsidR="00B35465" w:rsidRPr="00191B3B" w:rsidRDefault="00B35465" w:rsidP="00F55B25">
            <w:pPr>
              <w:shd w:val="clear" w:color="auto" w:fill="E5DFEC"/>
              <w:suppressAutoHyphens/>
              <w:autoSpaceDE w:val="0"/>
              <w:spacing w:before="60" w:after="60"/>
              <w:ind w:left="417" w:right="113"/>
            </w:pPr>
            <w:r w:rsidRPr="00191B3B">
              <w:t>71-80%-közepes</w:t>
            </w:r>
          </w:p>
          <w:p w:rsidR="00B35465" w:rsidRPr="00191B3B" w:rsidRDefault="00B35465" w:rsidP="00F55B25">
            <w:pPr>
              <w:shd w:val="clear" w:color="auto" w:fill="E5DFEC"/>
              <w:suppressAutoHyphens/>
              <w:autoSpaceDE w:val="0"/>
              <w:spacing w:before="60" w:after="60"/>
              <w:ind w:left="417" w:right="113"/>
            </w:pPr>
            <w:r w:rsidRPr="00191B3B">
              <w:t>81-90%-jó</w:t>
            </w:r>
          </w:p>
          <w:p w:rsidR="00B35465" w:rsidRPr="00191B3B" w:rsidRDefault="00B35465" w:rsidP="00F55B25">
            <w:pPr>
              <w:shd w:val="clear" w:color="auto" w:fill="E5DFEC"/>
              <w:suppressAutoHyphens/>
              <w:autoSpaceDE w:val="0"/>
              <w:spacing w:before="60" w:after="60"/>
              <w:ind w:left="417" w:right="113"/>
            </w:pPr>
            <w:r w:rsidRPr="00191B3B">
              <w:t>91-100%-jeles</w:t>
            </w:r>
          </w:p>
          <w:p w:rsidR="00B35465" w:rsidRPr="00191B3B" w:rsidRDefault="00B35465" w:rsidP="00F55B25">
            <w:pPr>
              <w:shd w:val="clear" w:color="auto" w:fill="E5DFEC"/>
              <w:suppressAutoHyphens/>
              <w:autoSpaceDE w:val="0"/>
              <w:spacing w:before="60" w:after="60"/>
              <w:ind w:left="417" w:right="113"/>
            </w:pPr>
          </w:p>
          <w:p w:rsidR="00B35465" w:rsidRPr="00191B3B" w:rsidRDefault="00B35465" w:rsidP="00F55B25">
            <w:pPr>
              <w:shd w:val="clear" w:color="auto" w:fill="E5DFEC"/>
              <w:suppressAutoHyphens/>
              <w:autoSpaceDE w:val="0"/>
              <w:spacing w:before="60" w:after="60"/>
              <w:ind w:left="417" w:right="113"/>
            </w:pPr>
            <w:r w:rsidRPr="00191B3B">
              <w:t>A hallgatóknak lehetőségük van többletfeladatként (a vizsgába beszámítva) +10%-ért egy beadandó készítésére (tehát a beadandó elkészítése nem követelménye a tárgy teljesítésének). A dolgozat témája: egy választott nonprofit szervezet bemutatása. Kitérve a szervezet céljaira és a célokat indukáló problémákra.</w:t>
            </w:r>
          </w:p>
          <w:p w:rsidR="00B35465" w:rsidRPr="00191B3B" w:rsidRDefault="00B35465" w:rsidP="00F55B25">
            <w:pPr>
              <w:shd w:val="clear" w:color="auto" w:fill="E5DFEC"/>
              <w:suppressAutoHyphens/>
              <w:autoSpaceDE w:val="0"/>
              <w:spacing w:before="60" w:after="60"/>
              <w:ind w:left="417" w:right="113"/>
            </w:pPr>
          </w:p>
          <w:p w:rsidR="00B35465" w:rsidRPr="00191B3B" w:rsidRDefault="00B35465" w:rsidP="00F55B25">
            <w:pPr>
              <w:shd w:val="clear" w:color="auto" w:fill="E5DFEC"/>
              <w:suppressAutoHyphens/>
              <w:autoSpaceDE w:val="0"/>
              <w:spacing w:before="60" w:after="60"/>
              <w:ind w:left="417" w:right="113"/>
            </w:pPr>
          </w:p>
          <w:p w:rsidR="00B35465" w:rsidRPr="00191B3B" w:rsidRDefault="00B35465" w:rsidP="00F55B25">
            <w:pPr>
              <w:shd w:val="clear" w:color="auto" w:fill="E5DFEC"/>
              <w:suppressAutoHyphens/>
              <w:autoSpaceDE w:val="0"/>
              <w:spacing w:before="60" w:after="60"/>
              <w:ind w:left="417" w:right="113"/>
            </w:pPr>
          </w:p>
          <w:p w:rsidR="00B35465" w:rsidRPr="00191B3B" w:rsidRDefault="00B35465" w:rsidP="00F55B25"/>
        </w:tc>
      </w:tr>
      <w:tr w:rsidR="00B35465"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shd w:val="clear" w:color="auto" w:fill="E5DFEC"/>
              <w:suppressAutoHyphens/>
              <w:autoSpaceDE w:val="0"/>
              <w:spacing w:before="60" w:after="60"/>
              <w:ind w:left="417" w:right="113"/>
              <w:jc w:val="both"/>
            </w:pPr>
            <w:r w:rsidRPr="00191B3B">
              <w:t>Kötelező szakirodalom</w:t>
            </w:r>
          </w:p>
          <w:p w:rsidR="00B35465" w:rsidRPr="00191B3B" w:rsidRDefault="00B35465" w:rsidP="00F55B25">
            <w:pPr>
              <w:shd w:val="clear" w:color="auto" w:fill="E5DFEC"/>
              <w:suppressAutoHyphens/>
              <w:autoSpaceDE w:val="0"/>
              <w:spacing w:before="60" w:after="60"/>
              <w:ind w:left="417" w:right="113"/>
              <w:jc w:val="both"/>
            </w:pPr>
            <w:r w:rsidRPr="00191B3B">
              <w:t>Rekettye Gábor: Kisvállalati marketing. Akadémiai Kiadó, 2008</w:t>
            </w:r>
          </w:p>
          <w:p w:rsidR="00B35465" w:rsidRPr="00191B3B" w:rsidRDefault="00B35465" w:rsidP="00F55B25">
            <w:pPr>
              <w:shd w:val="clear" w:color="auto" w:fill="E5DFEC"/>
              <w:suppressAutoHyphens/>
              <w:autoSpaceDE w:val="0"/>
              <w:spacing w:before="60" w:after="60"/>
              <w:ind w:left="417" w:right="113"/>
              <w:jc w:val="both"/>
            </w:pPr>
            <w:r w:rsidRPr="00191B3B">
              <w:t>Chikán Attila: Vállalatgazdaságtan. Aula Kiadó, 2008</w:t>
            </w:r>
          </w:p>
          <w:p w:rsidR="00B35465" w:rsidRPr="00191B3B" w:rsidRDefault="00B35465" w:rsidP="00F55B25">
            <w:pPr>
              <w:shd w:val="clear" w:color="auto" w:fill="E5DFEC"/>
              <w:suppressAutoHyphens/>
              <w:autoSpaceDE w:val="0"/>
              <w:spacing w:before="60" w:after="60"/>
              <w:ind w:left="417" w:right="113"/>
              <w:jc w:val="both"/>
            </w:pPr>
            <w:r w:rsidRPr="00191B3B">
              <w:t>Hetesi Erzsébet, Veres Zoltán: Nonbusiness marketing. Akadémiai Kiadó, 2013</w:t>
            </w:r>
          </w:p>
          <w:p w:rsidR="00B35465" w:rsidRPr="00191B3B" w:rsidRDefault="00B35465" w:rsidP="00F55B25">
            <w:pPr>
              <w:shd w:val="clear" w:color="auto" w:fill="E5DFEC"/>
              <w:suppressAutoHyphens/>
              <w:autoSpaceDE w:val="0"/>
              <w:spacing w:before="60" w:after="60"/>
              <w:ind w:left="417" w:right="113"/>
              <w:jc w:val="both"/>
            </w:pPr>
            <w:r w:rsidRPr="00191B3B">
              <w:t>Ajánlott irodalom</w:t>
            </w:r>
          </w:p>
          <w:p w:rsidR="00B35465" w:rsidRPr="00191B3B" w:rsidRDefault="00B35465" w:rsidP="00F55B25">
            <w:pPr>
              <w:shd w:val="clear" w:color="auto" w:fill="E5DFEC"/>
              <w:suppressAutoHyphens/>
              <w:autoSpaceDE w:val="0"/>
              <w:spacing w:before="60" w:after="60"/>
              <w:ind w:left="417" w:right="113"/>
              <w:jc w:val="both"/>
            </w:pPr>
            <w:r w:rsidRPr="00191B3B">
              <w:t>Bauer András - Berács József: "Marketing" Aula Könyvkiadó, 1998.</w:t>
            </w:r>
          </w:p>
        </w:tc>
      </w:tr>
    </w:tbl>
    <w:p w:rsidR="00B35465" w:rsidRPr="00191B3B" w:rsidRDefault="00B35465" w:rsidP="00B35465"/>
    <w:p w:rsidR="00B35465" w:rsidRPr="00191B3B" w:rsidRDefault="00B35465" w:rsidP="00B35465"/>
    <w:p w:rsidR="00B35465" w:rsidRPr="00191B3B" w:rsidRDefault="00B35465" w:rsidP="00B35465"/>
    <w:p w:rsidR="00B35465" w:rsidRPr="00191B3B" w:rsidRDefault="00B35465" w:rsidP="00B3546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B35465" w:rsidRPr="00191B3B" w:rsidTr="00F55B25">
        <w:tc>
          <w:tcPr>
            <w:tcW w:w="9250" w:type="dxa"/>
            <w:gridSpan w:val="2"/>
            <w:shd w:val="clear" w:color="auto" w:fill="auto"/>
          </w:tcPr>
          <w:p w:rsidR="00B35465" w:rsidRPr="00191B3B" w:rsidRDefault="00B35465" w:rsidP="00F55B25">
            <w:pPr>
              <w:jc w:val="center"/>
            </w:pPr>
            <w:r w:rsidRPr="00191B3B">
              <w:t>Heti bontott tematika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Bevezetés, követelmények ismertetése, nonprofitmarketing bevezető</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A KKV-k sajátosságai</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Piacorientáció</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pStyle w:val="Listaszerbekezds"/>
              <w:ind w:left="360" w:hanging="360"/>
              <w:rPr>
                <w:rFonts w:ascii="Times New Roman" w:hAnsi="Times New Roman" w:cs="Times New Roman"/>
                <w:sz w:val="20"/>
                <w:szCs w:val="20"/>
              </w:rPr>
            </w:pPr>
            <w:r w:rsidRPr="00191B3B">
              <w:rPr>
                <w:rFonts w:ascii="Times New Roman" w:eastAsia="Calibri" w:hAnsi="Times New Roman" w:cs="Times New Roman"/>
                <w:sz w:val="20"/>
                <w:szCs w:val="20"/>
              </w:rPr>
              <w:t>Innováció</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Az innováció menedzselése</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Tavaszi szünet</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Projektmenedzsment</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A nonprofit marketing értelmezése, a nonprofit szektor kialakulása</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pStyle w:val="Listaszerbekezds"/>
              <w:ind w:left="360" w:hanging="360"/>
              <w:rPr>
                <w:rFonts w:ascii="Times New Roman" w:hAnsi="Times New Roman" w:cs="Times New Roman"/>
                <w:sz w:val="20"/>
                <w:szCs w:val="20"/>
              </w:rPr>
            </w:pPr>
            <w:r w:rsidRPr="00191B3B">
              <w:rPr>
                <w:rFonts w:ascii="Times New Roman" w:hAnsi="Times New Roman" w:cs="Times New Roman"/>
                <w:sz w:val="20"/>
                <w:szCs w:val="20"/>
              </w:rPr>
              <w:t>Társadalmi célú marketing</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Településmarketing + esettanulmány</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Kulturális marketing + esettanulmány</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Sportmarketing + esettanulmány</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tabs>
                <w:tab w:val="left" w:pos="3908"/>
              </w:tabs>
              <w:jc w:val="both"/>
            </w:pPr>
            <w:r w:rsidRPr="00191B3B">
              <w:t>Politikai marketing</w:t>
            </w:r>
          </w:p>
        </w:tc>
      </w:tr>
      <w:tr w:rsidR="00B35465" w:rsidRPr="00191B3B" w:rsidTr="00F55B25">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r w:rsidR="00B35465" w:rsidRPr="00191B3B" w:rsidTr="00F55B25">
        <w:tc>
          <w:tcPr>
            <w:tcW w:w="1529" w:type="dxa"/>
            <w:vMerge w:val="restart"/>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Profitorientált vállalatok nonprofit jellegű tevékenységei</w:t>
            </w:r>
          </w:p>
        </w:tc>
      </w:tr>
      <w:tr w:rsidR="00B35465" w:rsidRPr="00191B3B" w:rsidTr="00F55B25">
        <w:trPr>
          <w:trHeight w:val="70"/>
        </w:trPr>
        <w:tc>
          <w:tcPr>
            <w:tcW w:w="1529" w:type="dxa"/>
            <w:vMerge/>
            <w:shd w:val="clear" w:color="auto" w:fill="auto"/>
          </w:tcPr>
          <w:p w:rsidR="00B35465" w:rsidRPr="00191B3B" w:rsidRDefault="00B35465" w:rsidP="005B6947">
            <w:pPr>
              <w:numPr>
                <w:ilvl w:val="0"/>
                <w:numId w:val="58"/>
              </w:numPr>
            </w:pPr>
          </w:p>
        </w:tc>
        <w:tc>
          <w:tcPr>
            <w:tcW w:w="7721" w:type="dxa"/>
            <w:shd w:val="clear" w:color="auto" w:fill="auto"/>
          </w:tcPr>
          <w:p w:rsidR="00B35465" w:rsidRPr="00191B3B" w:rsidRDefault="00B35465" w:rsidP="00F55B25">
            <w:pPr>
              <w:jc w:val="both"/>
            </w:pPr>
            <w:r w:rsidRPr="00191B3B">
              <w:t>TE  Az előadásanyag gyakorlati szintű tárgyalása</w:t>
            </w:r>
          </w:p>
        </w:tc>
      </w:tr>
    </w:tbl>
    <w:p w:rsidR="00B35465" w:rsidRPr="00191B3B" w:rsidRDefault="00B35465" w:rsidP="00B35465"/>
    <w:p w:rsidR="00B35465" w:rsidRPr="00191B3B" w:rsidRDefault="00B35465" w:rsidP="00B35465">
      <w:pPr>
        <w:ind w:left="-8505"/>
        <w:jc w:val="center"/>
      </w:pPr>
      <w:r w:rsidRPr="00191B3B">
        <w:t>*TE tanulási eredmények</w:t>
      </w:r>
    </w:p>
    <w:p w:rsidR="00B35465" w:rsidRPr="00191B3B" w:rsidRDefault="00B35465">
      <w:pPr>
        <w:spacing w:after="160" w:line="259" w:lineRule="auto"/>
      </w:pPr>
      <w:r w:rsidRPr="00191B3B">
        <w:br w:type="page"/>
      </w:r>
    </w:p>
    <w:p w:rsidR="00B35465" w:rsidRPr="00191B3B" w:rsidRDefault="00B35465" w:rsidP="00B3546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5465"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5465" w:rsidRPr="00191B3B" w:rsidRDefault="00B35465"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B35465" w:rsidRPr="00191B3B" w:rsidRDefault="00B35465"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rFonts w:eastAsia="Arial Unicode MS"/>
                <w:b/>
              </w:rPr>
            </w:pPr>
            <w:r w:rsidRPr="00191B3B">
              <w:rPr>
                <w:rFonts w:eastAsia="Arial Unicode MS"/>
                <w:b/>
              </w:rPr>
              <w:t>Online marketing</w:t>
            </w:r>
          </w:p>
        </w:tc>
        <w:tc>
          <w:tcPr>
            <w:tcW w:w="855"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5465" w:rsidRPr="00191B3B" w:rsidRDefault="00B35465" w:rsidP="00F55B25">
            <w:pPr>
              <w:jc w:val="center"/>
              <w:rPr>
                <w:rFonts w:eastAsia="Arial Unicode MS"/>
                <w:b/>
              </w:rPr>
            </w:pPr>
            <w:r w:rsidRPr="00191B3B">
              <w:rPr>
                <w:rFonts w:eastAsia="Arial Unicode MS"/>
                <w:b/>
              </w:rPr>
              <w:t>GT_ASZVN031</w:t>
            </w:r>
          </w:p>
          <w:p w:rsidR="00B35465" w:rsidRPr="00191B3B" w:rsidRDefault="00B35465" w:rsidP="00F55B25">
            <w:pPr>
              <w:jc w:val="center"/>
              <w:rPr>
                <w:rFonts w:eastAsia="Arial Unicode MS"/>
                <w:b/>
              </w:rPr>
            </w:pPr>
            <w:r w:rsidRPr="00191B3B">
              <w:rPr>
                <w:rFonts w:eastAsia="Arial Unicode MS"/>
                <w:b/>
              </w:rPr>
              <w:t>AV_KMNE209-K2</w:t>
            </w:r>
          </w:p>
        </w:tc>
      </w:tr>
      <w:tr w:rsidR="00B35465"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5465" w:rsidRPr="00191B3B" w:rsidRDefault="00B35465"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35465" w:rsidRPr="00191B3B" w:rsidRDefault="00B35465"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Online marketing</w:t>
            </w:r>
          </w:p>
        </w:tc>
        <w:tc>
          <w:tcPr>
            <w:tcW w:w="855" w:type="dxa"/>
            <w:vMerge/>
            <w:tcBorders>
              <w:left w:val="single" w:sz="4" w:space="0" w:color="auto"/>
              <w:bottom w:val="single" w:sz="4" w:space="0" w:color="auto"/>
              <w:right w:val="single" w:sz="4" w:space="0" w:color="auto"/>
            </w:tcBorders>
            <w:vAlign w:val="center"/>
          </w:tcPr>
          <w:p w:rsidR="00B35465" w:rsidRPr="00191B3B" w:rsidRDefault="00B35465"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5465" w:rsidRPr="00191B3B" w:rsidRDefault="00B35465" w:rsidP="00F55B25">
            <w:pPr>
              <w:rPr>
                <w:rFonts w:eastAsia="Arial Unicode MS"/>
              </w:rPr>
            </w:pPr>
          </w:p>
        </w:tc>
      </w:tr>
      <w:tr w:rsidR="00B35465"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rPr>
                <w:b/>
                <w:bCs/>
              </w:rPr>
            </w:pPr>
          </w:p>
        </w:tc>
      </w:tr>
      <w:tr w:rsidR="00B35465"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DE GTK – Marketing és Kereskedelem Intézet</w:t>
            </w:r>
          </w:p>
        </w:tc>
      </w:tr>
      <w:tr w:rsidR="00B35465"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35465" w:rsidRPr="00191B3B" w:rsidRDefault="00B35465"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rFonts w:eastAsia="Arial Unicode MS"/>
              </w:rPr>
            </w:pPr>
            <w:r w:rsidRPr="00191B3B">
              <w:rPr>
                <w:rFonts w:eastAsia="Arial Unicode MS"/>
              </w:rPr>
              <w:t>-</w:t>
            </w:r>
          </w:p>
        </w:tc>
      </w:tr>
      <w:tr w:rsidR="00B35465"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pPr>
            <w:r w:rsidRPr="00191B3B">
              <w:t>Oktatás nyelve</w:t>
            </w:r>
          </w:p>
        </w:tc>
      </w:tr>
      <w:tr w:rsidR="00B35465"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5465" w:rsidRPr="00191B3B" w:rsidRDefault="00B35465"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B35465" w:rsidRPr="00191B3B" w:rsidRDefault="00B35465" w:rsidP="00F55B25"/>
        </w:tc>
        <w:tc>
          <w:tcPr>
            <w:tcW w:w="855" w:type="dxa"/>
            <w:vMerge/>
            <w:tcBorders>
              <w:left w:val="single" w:sz="4" w:space="0" w:color="auto"/>
              <w:bottom w:val="single" w:sz="4" w:space="0" w:color="auto"/>
              <w:right w:val="single" w:sz="4" w:space="0" w:color="auto"/>
            </w:tcBorders>
            <w:vAlign w:val="center"/>
          </w:tcPr>
          <w:p w:rsidR="00B35465" w:rsidRPr="00191B3B" w:rsidRDefault="00B35465" w:rsidP="00F55B25"/>
        </w:tc>
        <w:tc>
          <w:tcPr>
            <w:tcW w:w="2411" w:type="dxa"/>
            <w:vMerge/>
            <w:tcBorders>
              <w:left w:val="single" w:sz="4" w:space="0" w:color="auto"/>
              <w:bottom w:val="single" w:sz="4" w:space="0" w:color="auto"/>
              <w:right w:val="single" w:sz="4" w:space="0" w:color="auto"/>
            </w:tcBorders>
            <w:vAlign w:val="center"/>
          </w:tcPr>
          <w:p w:rsidR="00B35465" w:rsidRPr="00191B3B" w:rsidRDefault="00B35465" w:rsidP="00F55B25"/>
        </w:tc>
      </w:tr>
      <w:tr w:rsidR="00B35465"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B35465" w:rsidRPr="00191B3B" w:rsidRDefault="00B35465"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magyar</w:t>
            </w:r>
          </w:p>
        </w:tc>
      </w:tr>
      <w:tr w:rsidR="00B35465"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pPr>
          </w:p>
        </w:tc>
        <w:tc>
          <w:tcPr>
            <w:tcW w:w="855" w:type="dxa"/>
            <w:vMerge/>
            <w:tcBorders>
              <w:left w:val="single" w:sz="4" w:space="0" w:color="auto"/>
              <w:bottom w:val="single" w:sz="4" w:space="0" w:color="auto"/>
              <w:right w:val="single" w:sz="4" w:space="0" w:color="auto"/>
            </w:tcBorders>
            <w:vAlign w:val="center"/>
          </w:tcPr>
          <w:p w:rsidR="00B35465" w:rsidRPr="00191B3B" w:rsidRDefault="00B35465"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35465" w:rsidRPr="00191B3B" w:rsidRDefault="00B35465" w:rsidP="00F55B25">
            <w:pPr>
              <w:jc w:val="center"/>
            </w:pPr>
          </w:p>
        </w:tc>
      </w:tr>
      <w:tr w:rsidR="00B35465"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5465" w:rsidRPr="00191B3B" w:rsidRDefault="00B35465"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B35465" w:rsidRPr="00191B3B" w:rsidRDefault="00B35465"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Dr. Fehér András</w:t>
            </w:r>
          </w:p>
        </w:tc>
        <w:tc>
          <w:tcPr>
            <w:tcW w:w="855" w:type="dxa"/>
            <w:tcBorders>
              <w:top w:val="single" w:sz="4" w:space="0" w:color="auto"/>
              <w:left w:val="nil"/>
              <w:bottom w:val="single" w:sz="4" w:space="0" w:color="auto"/>
              <w:right w:val="single" w:sz="4" w:space="0" w:color="auto"/>
            </w:tcBorders>
            <w:vAlign w:val="center"/>
          </w:tcPr>
          <w:p w:rsidR="00B35465" w:rsidRPr="00191B3B" w:rsidRDefault="00B35465"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5465" w:rsidRPr="00191B3B" w:rsidRDefault="00B35465" w:rsidP="00F55B25">
            <w:pPr>
              <w:jc w:val="center"/>
              <w:rPr>
                <w:b/>
              </w:rPr>
            </w:pPr>
            <w:r w:rsidRPr="00191B3B">
              <w:rPr>
                <w:b/>
              </w:rPr>
              <w:t>adjunktus</w:t>
            </w:r>
          </w:p>
        </w:tc>
      </w:tr>
      <w:tr w:rsidR="00B35465"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r w:rsidRPr="00191B3B">
              <w:rPr>
                <w:b/>
                <w:bCs/>
              </w:rPr>
              <w:t xml:space="preserve">A kurzus célja, </w:t>
            </w:r>
            <w:r w:rsidRPr="00191B3B">
              <w:t>hogy a hallgatók</w:t>
            </w:r>
          </w:p>
          <w:p w:rsidR="00B35465" w:rsidRPr="00191B3B" w:rsidRDefault="00B35465" w:rsidP="00F55B25">
            <w:pPr>
              <w:shd w:val="clear" w:color="auto" w:fill="E5DFEC"/>
              <w:suppressAutoHyphens/>
              <w:autoSpaceDE w:val="0"/>
              <w:spacing w:before="60" w:after="60"/>
              <w:ind w:left="417" w:right="113"/>
              <w:jc w:val="both"/>
            </w:pPr>
            <w:r w:rsidRPr="00191B3B">
              <w:t>A tantárgy keretein belül a hallgatók megismerhetik az Internet széleskörű üzleti alkalmazási módjait. Az előadások során lehetőség nyílik a témakörrel kapcsolatos hazai és külföldi elméleti eredmények megismerésére. Az önálló feladatok (esettanulmányok) megoldása közben a hallgató kreativitása, a tanult ismeretek adaptálási készsége az elvárás. A félév végén a hallgatók egy esettanulmány feldolgozásával és egy írásbeli vizsga megírásával bizonyítják a megszerzett tudásukat.</w:t>
            </w:r>
          </w:p>
          <w:p w:rsidR="00B35465" w:rsidRPr="00191B3B" w:rsidRDefault="00B35465" w:rsidP="00F55B25"/>
        </w:tc>
      </w:tr>
      <w:tr w:rsidR="00B35465"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B35465" w:rsidRPr="00191B3B" w:rsidRDefault="00B35465"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B35465" w:rsidRPr="00191B3B" w:rsidRDefault="00B35465" w:rsidP="00F55B25">
            <w:pPr>
              <w:jc w:val="both"/>
              <w:rPr>
                <w:b/>
                <w:bCs/>
              </w:rPr>
            </w:pPr>
          </w:p>
          <w:p w:rsidR="00B35465" w:rsidRPr="00191B3B" w:rsidRDefault="00B35465" w:rsidP="00F55B25">
            <w:pPr>
              <w:ind w:left="402"/>
              <w:jc w:val="both"/>
              <w:rPr>
                <w:i/>
              </w:rPr>
            </w:pPr>
            <w:r w:rsidRPr="00191B3B">
              <w:rPr>
                <w:i/>
              </w:rPr>
              <w:t xml:space="preserve">Tudás: </w:t>
            </w:r>
          </w:p>
          <w:p w:rsidR="00B35465" w:rsidRPr="00191B3B" w:rsidRDefault="00B35465" w:rsidP="00F55B25">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B35465" w:rsidRPr="00191B3B" w:rsidRDefault="00B35465" w:rsidP="00F55B25">
            <w:pPr>
              <w:shd w:val="clear" w:color="auto" w:fill="E5DFEC"/>
              <w:suppressAutoHyphens/>
              <w:autoSpaceDE w:val="0"/>
              <w:spacing w:before="60" w:after="60"/>
              <w:ind w:left="417" w:right="113"/>
              <w:jc w:val="both"/>
            </w:pPr>
            <w:r w:rsidRPr="00191B3B">
              <w:t>Ismeri a fogyasztói, vevői magatartás folyamatát, a fogyasztóvédelem területét.</w:t>
            </w:r>
          </w:p>
          <w:p w:rsidR="00B35465" w:rsidRPr="00191B3B" w:rsidRDefault="00B35465" w:rsidP="00F55B25">
            <w:pPr>
              <w:shd w:val="clear" w:color="auto" w:fill="E5DFEC"/>
              <w:suppressAutoHyphens/>
              <w:autoSpaceDE w:val="0"/>
              <w:spacing w:before="60" w:after="60"/>
              <w:ind w:left="417" w:right="113"/>
              <w:jc w:val="both"/>
            </w:pPr>
            <w:r w:rsidRPr="00191B3B">
              <w:t>Ismeri az e-üzlet módszereit és hátterét.</w:t>
            </w:r>
          </w:p>
          <w:p w:rsidR="00B35465" w:rsidRPr="00191B3B" w:rsidRDefault="00B35465" w:rsidP="00F55B25">
            <w:pPr>
              <w:ind w:left="402"/>
              <w:jc w:val="both"/>
              <w:rPr>
                <w:i/>
              </w:rPr>
            </w:pPr>
            <w:r w:rsidRPr="00191B3B">
              <w:rPr>
                <w:i/>
              </w:rPr>
              <w:t>Képesség:</w:t>
            </w:r>
          </w:p>
          <w:p w:rsidR="00B35465" w:rsidRPr="00191B3B" w:rsidRDefault="00B35465" w:rsidP="00F55B25">
            <w:pPr>
              <w:shd w:val="clear" w:color="auto" w:fill="E5DFEC"/>
              <w:suppressAutoHyphens/>
              <w:autoSpaceDE w:val="0"/>
              <w:spacing w:before="60" w:after="60"/>
              <w:ind w:left="417" w:right="113"/>
              <w:jc w:val="both"/>
            </w:pPr>
            <w:r w:rsidRPr="00191B3B">
              <w:t>Az elemzés és a gyakorlati problémamegoldás során, ha szükséges, interdiszciplináris megközelítést alkalmaz.</w:t>
            </w:r>
          </w:p>
          <w:p w:rsidR="00B35465" w:rsidRPr="00191B3B" w:rsidRDefault="00B35465" w:rsidP="00F55B25">
            <w:pPr>
              <w:shd w:val="clear" w:color="auto" w:fill="E5DFEC"/>
              <w:suppressAutoHyphens/>
              <w:autoSpaceDE w:val="0"/>
              <w:spacing w:before="60" w:after="60"/>
              <w:ind w:left="417" w:right="113"/>
              <w:jc w:val="both"/>
            </w:pPr>
            <w:r w:rsidRPr="00191B3B">
              <w:t>Önálló új következtetéseket, eredeti gondolatokat és megoldási módokat fogalmaz meg, multidiszciplináris kontextusban, új és eddig ismeretlen környezetben, nem teljes, illetve korlátozott információk mellett is.</w:t>
            </w:r>
          </w:p>
          <w:p w:rsidR="00B35465" w:rsidRPr="00191B3B" w:rsidRDefault="00B35465" w:rsidP="00F55B25">
            <w:pPr>
              <w:shd w:val="clear" w:color="auto" w:fill="E5DFEC"/>
              <w:suppressAutoHyphens/>
              <w:autoSpaceDE w:val="0"/>
              <w:spacing w:before="60" w:after="60"/>
              <w:ind w:left="417" w:right="113"/>
              <w:jc w:val="both"/>
            </w:pPr>
            <w:r w:rsidRPr="00191B3B">
              <w:t>Képes szakmai elemzéseket, esettanulmányokat a szakmai közlés szabályai szerint közzétenni, szükség esetén idegen nyelven is.</w:t>
            </w:r>
          </w:p>
          <w:p w:rsidR="00B35465" w:rsidRPr="00191B3B" w:rsidRDefault="00B35465" w:rsidP="00F55B25">
            <w:pPr>
              <w:ind w:left="402"/>
              <w:jc w:val="both"/>
              <w:rPr>
                <w:i/>
              </w:rPr>
            </w:pPr>
            <w:r w:rsidRPr="00191B3B">
              <w:rPr>
                <w:i/>
              </w:rPr>
              <w:t>Attitűd:</w:t>
            </w:r>
          </w:p>
          <w:p w:rsidR="00B35465" w:rsidRPr="00191B3B" w:rsidRDefault="00B35465" w:rsidP="00F55B25">
            <w:pPr>
              <w:shd w:val="clear" w:color="auto" w:fill="E5DFEC"/>
              <w:suppressAutoHyphens/>
              <w:autoSpaceDE w:val="0"/>
              <w:spacing w:before="60" w:after="60"/>
              <w:ind w:left="417" w:right="113"/>
              <w:jc w:val="both"/>
            </w:pPr>
            <w:r w:rsidRPr="00191B3B">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B35465" w:rsidRPr="00191B3B" w:rsidRDefault="00B35465" w:rsidP="00F55B25">
            <w:pPr>
              <w:ind w:left="402"/>
              <w:jc w:val="both"/>
              <w:rPr>
                <w:i/>
              </w:rPr>
            </w:pPr>
            <w:r w:rsidRPr="00191B3B">
              <w:rPr>
                <w:i/>
              </w:rPr>
              <w:t>Autonómia és felelősség:</w:t>
            </w:r>
          </w:p>
          <w:p w:rsidR="00B35465" w:rsidRPr="00191B3B" w:rsidRDefault="00B35465" w:rsidP="00F55B25">
            <w:pPr>
              <w:shd w:val="clear" w:color="auto" w:fill="E5DFEC"/>
              <w:suppressAutoHyphens/>
              <w:autoSpaceDE w:val="0"/>
              <w:spacing w:before="60" w:after="60"/>
              <w:ind w:left="417" w:right="113"/>
              <w:jc w:val="both"/>
            </w:pPr>
            <w:r w:rsidRPr="00191B3B">
              <w:t>Szervezetpolitikai, stratégiai, irányítási szempontból jelentős területeken is önállóan választja ki és alkalmazza a releváns probléma megoldási módszereket, önállóan lát el gazdasági elemző, döntés-előkészítő, tanácsadói feladatokat.</w:t>
            </w:r>
          </w:p>
          <w:p w:rsidR="00B35465" w:rsidRPr="00191B3B" w:rsidRDefault="00B35465" w:rsidP="00F55B25">
            <w:pPr>
              <w:shd w:val="clear" w:color="auto" w:fill="E5DFEC"/>
              <w:suppressAutoHyphens/>
              <w:autoSpaceDE w:val="0"/>
              <w:spacing w:before="60" w:after="60"/>
              <w:ind w:left="417" w:right="113"/>
              <w:jc w:val="both"/>
            </w:pPr>
            <w:r w:rsidRPr="00191B3B">
              <w:t>Társadalmi és közéleti ügyekben kezdeményező, felelős magatartást tanúsít a munkatársak, beosztottak vonatkozásában.</w:t>
            </w:r>
          </w:p>
          <w:p w:rsidR="00B35465" w:rsidRPr="00191B3B" w:rsidRDefault="00B35465" w:rsidP="00F55B25">
            <w:pPr>
              <w:ind w:left="720"/>
              <w:rPr>
                <w:rFonts w:eastAsia="Arial Unicode MS"/>
                <w:b/>
                <w:bCs/>
              </w:rPr>
            </w:pPr>
          </w:p>
        </w:tc>
      </w:tr>
      <w:tr w:rsidR="00B35465"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rPr>
                <w:b/>
                <w:bCs/>
              </w:rPr>
            </w:pPr>
            <w:r w:rsidRPr="00191B3B">
              <w:rPr>
                <w:b/>
                <w:bCs/>
              </w:rPr>
              <w:t>A kurzus rövid tartalma, témakörei</w:t>
            </w:r>
          </w:p>
          <w:p w:rsidR="00B35465" w:rsidRPr="00191B3B" w:rsidRDefault="00B35465" w:rsidP="00F55B25">
            <w:pPr>
              <w:jc w:val="both"/>
            </w:pPr>
          </w:p>
          <w:p w:rsidR="00B35465" w:rsidRPr="00191B3B" w:rsidRDefault="00B35465" w:rsidP="00F55B25">
            <w:pPr>
              <w:shd w:val="clear" w:color="auto" w:fill="E5DFEC"/>
              <w:suppressAutoHyphens/>
              <w:autoSpaceDE w:val="0"/>
              <w:spacing w:before="60" w:after="60"/>
              <w:ind w:left="417" w:right="113"/>
              <w:jc w:val="both"/>
            </w:pPr>
            <w:r w:rsidRPr="00191B3B">
              <w:t>A kurzus legfontosabb a témakörei a következők: az információs társadalom jellemzőinek és az internet kialakulásának megismerése; az online fogyasztói magatartás folyamatának jellemzése; az online marketing és eszközrendszerének részletes ismertetése; az egyes online marketing eszközök mérhetőségének feltérképezése; e-kereskedelmi üzleti modellek bemutatása.</w:t>
            </w:r>
          </w:p>
          <w:p w:rsidR="00B35465" w:rsidRPr="00191B3B" w:rsidRDefault="00B35465" w:rsidP="00F55B25">
            <w:pPr>
              <w:ind w:right="138"/>
              <w:jc w:val="both"/>
            </w:pPr>
          </w:p>
        </w:tc>
      </w:tr>
      <w:tr w:rsidR="00B35465" w:rsidRPr="00191B3B" w:rsidTr="00F55B25">
        <w:trPr>
          <w:trHeight w:val="983"/>
        </w:trPr>
        <w:tc>
          <w:tcPr>
            <w:tcW w:w="9939" w:type="dxa"/>
            <w:gridSpan w:val="10"/>
            <w:tcBorders>
              <w:top w:val="single" w:sz="4" w:space="0" w:color="auto"/>
              <w:left w:val="single" w:sz="4" w:space="0" w:color="auto"/>
              <w:bottom w:val="single" w:sz="4" w:space="0" w:color="auto"/>
              <w:right w:val="single" w:sz="4" w:space="0" w:color="auto"/>
            </w:tcBorders>
          </w:tcPr>
          <w:p w:rsidR="00B35465" w:rsidRPr="00191B3B" w:rsidRDefault="00B35465" w:rsidP="00F55B25">
            <w:pPr>
              <w:rPr>
                <w:b/>
                <w:bCs/>
              </w:rPr>
            </w:pPr>
            <w:r w:rsidRPr="00191B3B">
              <w:rPr>
                <w:b/>
                <w:bCs/>
              </w:rPr>
              <w:t>Tervezett tanulási tevékenységek, tanítási módszerek</w:t>
            </w:r>
          </w:p>
          <w:p w:rsidR="00B35465" w:rsidRPr="00191B3B" w:rsidRDefault="00B35465" w:rsidP="00F55B25">
            <w:pPr>
              <w:shd w:val="clear" w:color="auto" w:fill="E5DFEC"/>
              <w:suppressAutoHyphens/>
              <w:autoSpaceDE w:val="0"/>
              <w:spacing w:before="60" w:after="60"/>
              <w:ind w:left="417" w:right="113"/>
              <w:jc w:val="both"/>
            </w:pPr>
            <w:r w:rsidRPr="00191B3B">
              <w:t xml:space="preserve">Az évközben elhangzottak ellenőrzésére vizsgaidőszakban (opcionálisan elővizsgaként a szemeszter végén) megírt írásbeli dolgozat szolgál, amelyet a hallgatóknak előzetesen rendelkezésre bocsátott vizsgakérdések alapján teljesítenek. A gyakorlatok látogatása kötelező jellegű, amely egyben a kurzus aláírásának egyik feltétele is. Hiányzás a gyakorlatok 30%-áról lehetséges. </w:t>
            </w:r>
          </w:p>
          <w:p w:rsidR="00B35465" w:rsidRPr="00191B3B" w:rsidRDefault="00B35465" w:rsidP="00F55B25">
            <w:pPr>
              <w:shd w:val="clear" w:color="auto" w:fill="E5DFEC"/>
              <w:suppressAutoHyphens/>
              <w:autoSpaceDE w:val="0"/>
              <w:spacing w:before="60" w:after="60"/>
              <w:ind w:left="417" w:right="113"/>
              <w:jc w:val="both"/>
            </w:pPr>
            <w:r w:rsidRPr="00191B3B">
              <w:lastRenderedPageBreak/>
              <w:t>A nappali képzésen, a félév során néhány fős csoportokba sorolja az oktató a hallgatókat. A csoportoknak egy, az oktató által előzetesen elfogadott témakört kell feldolgozniuk a félév végéig. Ebből kb. 10 perces szóbeli prezentációt (ppt vagy prezi) kell bemutatniuk az utolsó órák egyikén. A prezentáció bemutatása a gyakorlatok megfelelő arányú látogatása mellett szintén az aláírás feltétele. Az egyes csoportokon belül a hallgatók egyenlően lesznek értékelve (kivétel ezalól, ha valamelyik hallgató valamiért nagyon nem jól teljesít).</w:t>
            </w:r>
          </w:p>
        </w:tc>
      </w:tr>
      <w:tr w:rsidR="00B35465"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35465" w:rsidRPr="00191B3B" w:rsidRDefault="00B35465" w:rsidP="00F55B25">
            <w:pPr>
              <w:rPr>
                <w:b/>
                <w:bCs/>
              </w:rPr>
            </w:pPr>
            <w:r w:rsidRPr="00191B3B">
              <w:rPr>
                <w:b/>
                <w:bCs/>
              </w:rPr>
              <w:lastRenderedPageBreak/>
              <w:t>Értékelés</w:t>
            </w:r>
          </w:p>
          <w:p w:rsidR="00B35465" w:rsidRPr="00191B3B" w:rsidRDefault="00B35465" w:rsidP="00F55B25">
            <w:pPr>
              <w:shd w:val="clear" w:color="auto" w:fill="E5DFEC"/>
              <w:suppressAutoHyphens/>
              <w:autoSpaceDE w:val="0"/>
              <w:spacing w:before="60" w:after="60"/>
              <w:ind w:left="417" w:right="113"/>
              <w:jc w:val="both"/>
            </w:pPr>
            <w:r w:rsidRPr="00191B3B">
              <w:t>Írásbeli vizsgadolgozat, illetve gyakorlati feladatok teljesítése együttesen kerül értékelésre. Az elméleti részhez kapcsolódó követelmények (írásbeli vizsgadolgozat) 60% (60 pont), míg a gyakorlatokhoz kapcsolódó követelmények (szóbeli prezentáció) 40% (40 pont) arányt tesznek ki. Mind az elméleti, mind a gyakorlati követelményeknek önállóan is meg kell felelni, a minimális szintet, a pontszám 51%-át el kell érni.</w:t>
            </w:r>
          </w:p>
          <w:p w:rsidR="00B35465" w:rsidRPr="00191B3B" w:rsidRDefault="00B35465" w:rsidP="00F55B25">
            <w:pPr>
              <w:shd w:val="clear" w:color="auto" w:fill="E5DFEC"/>
              <w:suppressAutoHyphens/>
              <w:autoSpaceDE w:val="0"/>
              <w:spacing w:before="60" w:after="60"/>
              <w:ind w:left="417" w:right="113"/>
              <w:jc w:val="both"/>
            </w:pPr>
            <w:r w:rsidRPr="00191B3B">
              <w:t>- 50 = elégtelen (1)</w:t>
            </w:r>
          </w:p>
          <w:p w:rsidR="00B35465" w:rsidRPr="00191B3B" w:rsidRDefault="00B35465" w:rsidP="00F55B25">
            <w:pPr>
              <w:shd w:val="clear" w:color="auto" w:fill="E5DFEC"/>
              <w:suppressAutoHyphens/>
              <w:autoSpaceDE w:val="0"/>
              <w:spacing w:before="60" w:after="60"/>
              <w:ind w:left="417" w:right="113"/>
              <w:jc w:val="both"/>
            </w:pPr>
            <w:r w:rsidRPr="00191B3B">
              <w:t>51 - 62 = elégséges (2) – 51%</w:t>
            </w:r>
          </w:p>
          <w:p w:rsidR="00B35465" w:rsidRPr="00191B3B" w:rsidRDefault="00B35465" w:rsidP="00F55B25">
            <w:pPr>
              <w:shd w:val="clear" w:color="auto" w:fill="E5DFEC"/>
              <w:suppressAutoHyphens/>
              <w:autoSpaceDE w:val="0"/>
              <w:spacing w:before="60" w:after="60"/>
              <w:ind w:left="417" w:right="113"/>
              <w:jc w:val="both"/>
            </w:pPr>
            <w:r w:rsidRPr="00191B3B">
              <w:t>63 - 74 = közepes (3) – 63%</w:t>
            </w:r>
          </w:p>
          <w:p w:rsidR="00B35465" w:rsidRPr="00191B3B" w:rsidRDefault="00B35465" w:rsidP="00F55B25">
            <w:pPr>
              <w:shd w:val="clear" w:color="auto" w:fill="E5DFEC"/>
              <w:suppressAutoHyphens/>
              <w:autoSpaceDE w:val="0"/>
              <w:spacing w:before="60" w:after="60"/>
              <w:ind w:left="417" w:right="113"/>
              <w:jc w:val="both"/>
            </w:pPr>
            <w:r w:rsidRPr="00191B3B">
              <w:t>75 - 86 = jó (4) – 75%</w:t>
            </w:r>
          </w:p>
          <w:p w:rsidR="00B35465" w:rsidRPr="00191B3B" w:rsidRDefault="00B35465" w:rsidP="00F55B25">
            <w:pPr>
              <w:shd w:val="clear" w:color="auto" w:fill="E5DFEC"/>
              <w:suppressAutoHyphens/>
              <w:autoSpaceDE w:val="0"/>
              <w:spacing w:before="60" w:after="60"/>
              <w:ind w:left="417" w:right="113"/>
              <w:jc w:val="both"/>
            </w:pPr>
            <w:r w:rsidRPr="00191B3B">
              <w:t>87 - 100 = jeles (5) – 87%</w:t>
            </w:r>
          </w:p>
        </w:tc>
      </w:tr>
      <w:tr w:rsidR="00B35465"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5465" w:rsidRPr="00191B3B" w:rsidRDefault="00B35465" w:rsidP="00F55B25">
            <w:pPr>
              <w:rPr>
                <w:b/>
                <w:bCs/>
              </w:rPr>
            </w:pPr>
            <w:r w:rsidRPr="00191B3B">
              <w:rPr>
                <w:b/>
                <w:bCs/>
              </w:rPr>
              <w:t>Kötelező szakirodalom:</w:t>
            </w:r>
          </w:p>
          <w:p w:rsidR="00B35465" w:rsidRPr="00191B3B" w:rsidRDefault="00B35465" w:rsidP="00F55B25">
            <w:pPr>
              <w:shd w:val="clear" w:color="auto" w:fill="E5DFEC"/>
              <w:suppressAutoHyphens/>
              <w:autoSpaceDE w:val="0"/>
              <w:spacing w:before="60" w:after="60"/>
              <w:ind w:left="417" w:right="113"/>
              <w:jc w:val="both"/>
            </w:pPr>
            <w:r w:rsidRPr="00191B3B">
              <w:t>Bányai Edit – Novák Péter (szerk) (2011): Online üzlet és marketing. Akadémiai Kiadó, Budapest. ISBN: 9789630589864</w:t>
            </w:r>
          </w:p>
          <w:p w:rsidR="00B35465" w:rsidRPr="00191B3B" w:rsidRDefault="00B35465" w:rsidP="00F55B25">
            <w:pPr>
              <w:shd w:val="clear" w:color="auto" w:fill="E5DFEC"/>
              <w:suppressAutoHyphens/>
              <w:autoSpaceDE w:val="0"/>
              <w:spacing w:before="60" w:after="60"/>
              <w:ind w:left="417" w:right="113"/>
              <w:jc w:val="both"/>
            </w:pPr>
            <w:r w:rsidRPr="00191B3B">
              <w:t>Az előadások anyaga</w:t>
            </w:r>
          </w:p>
          <w:p w:rsidR="00B35465" w:rsidRPr="00191B3B" w:rsidRDefault="00B35465" w:rsidP="00F55B25">
            <w:pPr>
              <w:rPr>
                <w:b/>
                <w:bCs/>
              </w:rPr>
            </w:pPr>
            <w:r w:rsidRPr="00191B3B">
              <w:rPr>
                <w:b/>
                <w:bCs/>
              </w:rPr>
              <w:t>Ajánlott szakirodalom:</w:t>
            </w:r>
          </w:p>
          <w:p w:rsidR="00B35465" w:rsidRPr="00191B3B" w:rsidRDefault="00B35465" w:rsidP="00F55B25">
            <w:pPr>
              <w:shd w:val="clear" w:color="auto" w:fill="E5DFEC"/>
              <w:suppressAutoHyphens/>
              <w:autoSpaceDE w:val="0"/>
              <w:spacing w:before="60" w:after="60"/>
              <w:ind w:left="417" w:right="113"/>
            </w:pPr>
            <w:r w:rsidRPr="00191B3B">
              <w:t>Eszes István: Digitális gazdaságtan. Nemzeti Tankönyvkiadó, 2011 ISBN: 9789631971392</w:t>
            </w:r>
          </w:p>
        </w:tc>
      </w:tr>
    </w:tbl>
    <w:p w:rsidR="00B35465" w:rsidRPr="00191B3B" w:rsidRDefault="00B35465" w:rsidP="00B35465"/>
    <w:p w:rsidR="00B35465" w:rsidRPr="00191B3B" w:rsidRDefault="00B35465" w:rsidP="00B35465"/>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B35465" w:rsidRPr="00191B3B" w:rsidTr="00F55B25">
        <w:tc>
          <w:tcPr>
            <w:tcW w:w="9993" w:type="dxa"/>
            <w:gridSpan w:val="2"/>
            <w:shd w:val="clear" w:color="auto" w:fill="auto"/>
          </w:tcPr>
          <w:p w:rsidR="00B35465" w:rsidRPr="00191B3B" w:rsidRDefault="00B35465" w:rsidP="00F55B25">
            <w:pPr>
              <w:jc w:val="center"/>
            </w:pPr>
            <w:r w:rsidRPr="00191B3B">
              <w:t>Heti bontott tematika</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Követelményrendszer ismertetése, előzetes tapasztalatok megbeszélése</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gyakorlatok céljának és teljesítésének megismerése.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Az információs társadalom és az internet kialakulása I.</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Az információs társadalom és az internet kialakulása II.</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Online fogyasztói magatartás</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Digitális/online marketing trendek az elmúlt években</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Az online marketing kialakulása és általános bemutatása; Weboldalakkal kapcsolatos általános jellemzők</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r w:rsidRPr="00191B3B">
              <w:t>Keresőgép-marketing</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Display hirdetések és e-mail marketing</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Mobilmarketing</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Közösségi média</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Vírusmarketing és egyéb online marketing eszközök</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Webes statisztika, mérések, ROI</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E-kereskedelmi üzleti modellek és koncepciók</w:t>
            </w:r>
          </w:p>
        </w:tc>
      </w:tr>
      <w:tr w:rsidR="00B35465" w:rsidRPr="00191B3B" w:rsidTr="00F55B25">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gyakorlaton leadott tananyagok részletes ismerete.</w:t>
            </w:r>
          </w:p>
        </w:tc>
      </w:tr>
      <w:tr w:rsidR="00B35465" w:rsidRPr="00191B3B" w:rsidTr="00F55B25">
        <w:tc>
          <w:tcPr>
            <w:tcW w:w="1529" w:type="dxa"/>
            <w:vMerge w:val="restart"/>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pPr>
            <w:r w:rsidRPr="00191B3B">
              <w:t>Félév végi prezentációk hallgatók általi ismertetése.</w:t>
            </w:r>
          </w:p>
        </w:tc>
      </w:tr>
      <w:tr w:rsidR="00B35465" w:rsidRPr="00191B3B" w:rsidTr="00F55B25">
        <w:trPr>
          <w:trHeight w:val="70"/>
        </w:trPr>
        <w:tc>
          <w:tcPr>
            <w:tcW w:w="1529" w:type="dxa"/>
            <w:vMerge/>
            <w:shd w:val="clear" w:color="auto" w:fill="auto"/>
          </w:tcPr>
          <w:p w:rsidR="00B35465" w:rsidRPr="00191B3B" w:rsidRDefault="00B35465" w:rsidP="005B6947">
            <w:pPr>
              <w:numPr>
                <w:ilvl w:val="0"/>
                <w:numId w:val="59"/>
              </w:numPr>
            </w:pPr>
          </w:p>
        </w:tc>
        <w:tc>
          <w:tcPr>
            <w:tcW w:w="8464" w:type="dxa"/>
            <w:shd w:val="clear" w:color="auto" w:fill="auto"/>
          </w:tcPr>
          <w:p w:rsidR="00B35465" w:rsidRPr="00191B3B" w:rsidRDefault="00B35465" w:rsidP="00F55B25">
            <w:pPr>
              <w:jc w:val="both"/>
              <w:rPr>
                <w:i/>
              </w:rPr>
            </w:pPr>
            <w:r w:rsidRPr="00191B3B">
              <w:rPr>
                <w:i/>
              </w:rPr>
              <w:t>TE: A hallgatók bemutatják a kidolgozott prezentációjukat a kurzus gyakorlati követelményeire vonatkozóan.</w:t>
            </w:r>
          </w:p>
        </w:tc>
      </w:tr>
    </w:tbl>
    <w:p w:rsidR="00B35465" w:rsidRPr="00191B3B" w:rsidRDefault="00B35465" w:rsidP="00B35465">
      <w:r w:rsidRPr="00191B3B">
        <w:t>*TE tanulási eredmények</w:t>
      </w:r>
    </w:p>
    <w:p w:rsidR="00843F8C" w:rsidRPr="00191B3B" w:rsidRDefault="00843F8C">
      <w:pPr>
        <w:spacing w:after="160" w:line="259" w:lineRule="auto"/>
      </w:pPr>
      <w:r w:rsidRPr="00191B3B">
        <w:br w:type="page"/>
      </w:r>
    </w:p>
    <w:p w:rsidR="00843F8C" w:rsidRPr="00191B3B" w:rsidRDefault="00843F8C" w:rsidP="00843F8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43F8C"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3F8C" w:rsidRPr="00191B3B" w:rsidRDefault="00843F8C"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b/>
              </w:rPr>
            </w:pPr>
            <w:r w:rsidRPr="00191B3B">
              <w:rPr>
                <w:rFonts w:eastAsia="Arial Unicode MS"/>
                <w:b/>
              </w:rPr>
              <w:t>Nemzetközi kereskedelempolitika</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b/>
              </w:rPr>
            </w:pPr>
            <w:r w:rsidRPr="00191B3B">
              <w:rPr>
                <w:rFonts w:eastAsia="Arial Unicode MS"/>
                <w:b/>
              </w:rPr>
              <w:t>GT_AKMN032</w:t>
            </w:r>
          </w:p>
          <w:p w:rsidR="00843F8C" w:rsidRPr="00191B3B" w:rsidRDefault="00843F8C" w:rsidP="00F55B25">
            <w:pPr>
              <w:jc w:val="center"/>
              <w:rPr>
                <w:rFonts w:eastAsia="Arial Unicode MS"/>
                <w:b/>
              </w:rPr>
            </w:pPr>
            <w:r w:rsidRPr="00191B3B">
              <w:rPr>
                <w:rFonts w:eastAsia="Arial Unicode MS"/>
                <w:b/>
              </w:rPr>
              <w:t>GT_AKMNS032</w:t>
            </w:r>
          </w:p>
        </w:tc>
      </w:tr>
      <w:tr w:rsidR="00843F8C"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3F8C" w:rsidRPr="00191B3B" w:rsidRDefault="00843F8C"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43F8C" w:rsidRPr="00191B3B" w:rsidRDefault="00843F8C"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International Trade Policy</w:t>
            </w:r>
          </w:p>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rPr>
                <w:rFonts w:eastAsia="Arial Unicode MS"/>
              </w:rPr>
            </w:pPr>
          </w:p>
        </w:tc>
      </w:tr>
      <w:tr w:rsidR="00843F8C"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rPr>
                <w:b/>
                <w:bCs/>
              </w:rPr>
            </w:pPr>
          </w:p>
        </w:tc>
      </w:tr>
      <w:tr w:rsidR="00843F8C"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Világgazdasági és Nemzetközi Kapcsolatok Intézet</w:t>
            </w:r>
          </w:p>
        </w:tc>
      </w:tr>
      <w:tr w:rsidR="00843F8C"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b/>
              </w:rPr>
            </w:pPr>
            <w:r w:rsidRPr="00191B3B">
              <w:rPr>
                <w:rFonts w:eastAsia="Arial Unicode MS"/>
                <w:b/>
              </w:rPr>
              <w:t>nincs</w:t>
            </w:r>
          </w:p>
        </w:tc>
        <w:tc>
          <w:tcPr>
            <w:tcW w:w="855" w:type="dxa"/>
            <w:tcBorders>
              <w:top w:val="single" w:sz="4" w:space="0" w:color="auto"/>
              <w:left w:val="nil"/>
              <w:bottom w:val="single" w:sz="4" w:space="0" w:color="auto"/>
              <w:right w:val="single" w:sz="4" w:space="0" w:color="auto"/>
            </w:tcBorders>
            <w:vAlign w:val="center"/>
          </w:tcPr>
          <w:p w:rsidR="00843F8C" w:rsidRPr="00191B3B" w:rsidRDefault="00843F8C"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rPr>
            </w:pPr>
            <w:r w:rsidRPr="00191B3B">
              <w:rPr>
                <w:rFonts w:eastAsia="Arial Unicode MS"/>
              </w:rPr>
              <w:t>-</w:t>
            </w:r>
          </w:p>
        </w:tc>
      </w:tr>
      <w:tr w:rsidR="00843F8C"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Oktatás nyelve</w:t>
            </w:r>
          </w:p>
        </w:tc>
      </w:tr>
      <w:tr w:rsidR="00843F8C"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3F8C" w:rsidRPr="00191B3B" w:rsidRDefault="00843F8C"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43F8C" w:rsidRPr="00191B3B" w:rsidRDefault="00843F8C" w:rsidP="00F55B25"/>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tc>
        <w:tc>
          <w:tcPr>
            <w:tcW w:w="2411" w:type="dxa"/>
            <w:vMerge/>
            <w:tcBorders>
              <w:left w:val="single" w:sz="4" w:space="0" w:color="auto"/>
              <w:bottom w:val="single" w:sz="4" w:space="0" w:color="auto"/>
              <w:right w:val="single" w:sz="4" w:space="0" w:color="auto"/>
            </w:tcBorders>
            <w:vAlign w:val="center"/>
          </w:tcPr>
          <w:p w:rsidR="00843F8C" w:rsidRPr="00191B3B" w:rsidRDefault="00843F8C" w:rsidP="00F55B25"/>
        </w:tc>
      </w:tr>
      <w:tr w:rsidR="00843F8C"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Magyar</w:t>
            </w:r>
          </w:p>
        </w:tc>
      </w:tr>
      <w:tr w:rsidR="00843F8C"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pPr>
          </w:p>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pPr>
          </w:p>
        </w:tc>
      </w:tr>
      <w:tr w:rsidR="00843F8C"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3F8C" w:rsidRPr="00191B3B" w:rsidRDefault="00843F8C"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Dr. Márkus Ádám</w:t>
            </w:r>
          </w:p>
        </w:tc>
        <w:tc>
          <w:tcPr>
            <w:tcW w:w="855" w:type="dxa"/>
            <w:tcBorders>
              <w:top w:val="single" w:sz="4" w:space="0" w:color="auto"/>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adjunktus</w:t>
            </w:r>
          </w:p>
        </w:tc>
      </w:tr>
      <w:tr w:rsidR="00843F8C"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3F8C" w:rsidRPr="00191B3B" w:rsidRDefault="00843F8C"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843F8C" w:rsidRPr="00191B3B" w:rsidRDefault="00843F8C"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855" w:type="dxa"/>
            <w:tcBorders>
              <w:top w:val="single" w:sz="4" w:space="0" w:color="auto"/>
              <w:left w:val="nil"/>
              <w:bottom w:val="single" w:sz="4" w:space="0" w:color="auto"/>
              <w:right w:val="single" w:sz="4" w:space="0" w:color="auto"/>
            </w:tcBorders>
            <w:vAlign w:val="center"/>
          </w:tcPr>
          <w:p w:rsidR="00843F8C" w:rsidRPr="00191B3B" w:rsidRDefault="00843F8C" w:rsidP="00F55B2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p>
        </w:tc>
      </w:tr>
      <w:tr w:rsidR="00843F8C"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r w:rsidRPr="00191B3B">
              <w:rPr>
                <w:b/>
                <w:bCs/>
              </w:rPr>
              <w:t xml:space="preserve">A kurzus célja, </w:t>
            </w:r>
            <w:r w:rsidRPr="00191B3B">
              <w:t>hogy a hallgatók</w:t>
            </w:r>
          </w:p>
          <w:p w:rsidR="00843F8C" w:rsidRPr="00191B3B" w:rsidRDefault="00843F8C" w:rsidP="00F55B25">
            <w:pPr>
              <w:shd w:val="clear" w:color="auto" w:fill="E5DFEC"/>
              <w:suppressAutoHyphens/>
              <w:autoSpaceDE w:val="0"/>
              <w:spacing w:before="60" w:after="60"/>
              <w:ind w:left="417" w:right="113"/>
              <w:jc w:val="both"/>
            </w:pPr>
            <w:r w:rsidRPr="00191B3B">
              <w:t>megismerjék és megértsék a gazdaságpolitika, a külkereskedelmi folyamatok, valamint a külgazdasági politika alapvető funkcióit, determinációit és céljait.</w:t>
            </w:r>
          </w:p>
          <w:p w:rsidR="00843F8C" w:rsidRPr="00191B3B" w:rsidRDefault="00843F8C" w:rsidP="00F55B25"/>
        </w:tc>
      </w:tr>
      <w:tr w:rsidR="00843F8C"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843F8C" w:rsidRPr="00191B3B" w:rsidRDefault="00843F8C"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43F8C" w:rsidRPr="00191B3B" w:rsidRDefault="00843F8C" w:rsidP="00F55B25">
            <w:pPr>
              <w:jc w:val="both"/>
              <w:rPr>
                <w:b/>
                <w:bCs/>
              </w:rPr>
            </w:pPr>
          </w:p>
          <w:p w:rsidR="00843F8C" w:rsidRPr="00191B3B" w:rsidRDefault="00843F8C" w:rsidP="00F55B25">
            <w:pPr>
              <w:ind w:left="402"/>
              <w:jc w:val="both"/>
              <w:rPr>
                <w:i/>
              </w:rPr>
            </w:pPr>
            <w:r w:rsidRPr="00191B3B">
              <w:rPr>
                <w:i/>
              </w:rPr>
              <w:t xml:space="preserve">Tudás: </w:t>
            </w:r>
          </w:p>
          <w:p w:rsidR="00843F8C" w:rsidRPr="00191B3B" w:rsidRDefault="00843F8C" w:rsidP="00F55B25">
            <w:pPr>
              <w:shd w:val="clear" w:color="auto" w:fill="E5DFEC"/>
              <w:suppressAutoHyphens/>
              <w:autoSpaceDE w:val="0"/>
              <w:spacing w:before="60" w:after="60"/>
              <w:ind w:left="417" w:right="113"/>
              <w:jc w:val="both"/>
            </w:pPr>
            <w:r w:rsidRPr="00191B3B">
              <w:t>nemzetgazdasági és nemzetközi összefüggések ismerete, a releváns gazdasági szereplőkre, funkciókra és folyamatokra vonatkozó hatások kiértékelése</w:t>
            </w:r>
          </w:p>
          <w:p w:rsidR="00843F8C" w:rsidRPr="00191B3B" w:rsidRDefault="00843F8C" w:rsidP="00F55B25">
            <w:pPr>
              <w:ind w:left="402"/>
              <w:jc w:val="both"/>
              <w:rPr>
                <w:i/>
              </w:rPr>
            </w:pPr>
            <w:r w:rsidRPr="00191B3B">
              <w:rPr>
                <w:i/>
              </w:rPr>
              <w:t>Képesség:</w:t>
            </w:r>
          </w:p>
          <w:p w:rsidR="00843F8C" w:rsidRPr="00191B3B" w:rsidRDefault="00843F8C" w:rsidP="00F55B25">
            <w:pPr>
              <w:shd w:val="clear" w:color="auto" w:fill="E5DFEC"/>
              <w:suppressAutoHyphens/>
              <w:autoSpaceDE w:val="0"/>
              <w:spacing w:before="60" w:after="60"/>
              <w:ind w:left="417" w:right="113"/>
              <w:jc w:val="both"/>
            </w:pPr>
            <w:r w:rsidRPr="00191B3B">
              <w:t>modellszerű gondolkodás, elméleti módszerek gyakorlati alkalmazása, gazdaságpolitikai javaslattétel</w:t>
            </w:r>
          </w:p>
          <w:p w:rsidR="00843F8C" w:rsidRPr="00191B3B" w:rsidRDefault="00843F8C" w:rsidP="00F55B25">
            <w:pPr>
              <w:ind w:left="402"/>
              <w:jc w:val="both"/>
              <w:rPr>
                <w:i/>
              </w:rPr>
            </w:pPr>
            <w:r w:rsidRPr="00191B3B">
              <w:rPr>
                <w:i/>
              </w:rPr>
              <w:t>Attitűd:</w:t>
            </w:r>
          </w:p>
          <w:p w:rsidR="00843F8C" w:rsidRPr="00191B3B" w:rsidRDefault="00843F8C" w:rsidP="00F55B25">
            <w:pPr>
              <w:shd w:val="clear" w:color="auto" w:fill="E5DFEC"/>
              <w:suppressAutoHyphens/>
              <w:autoSpaceDE w:val="0"/>
              <w:spacing w:before="60" w:after="60"/>
              <w:ind w:left="417" w:right="113"/>
              <w:jc w:val="both"/>
            </w:pPr>
            <w:r w:rsidRPr="00191B3B">
              <w:t>konstruktivitás, kritikus gondolkodás, elemzőképesség, fejlődésre törekvés</w:t>
            </w:r>
          </w:p>
          <w:p w:rsidR="00843F8C" w:rsidRPr="00191B3B" w:rsidRDefault="00843F8C" w:rsidP="00F55B25">
            <w:pPr>
              <w:ind w:left="402"/>
              <w:jc w:val="both"/>
              <w:rPr>
                <w:i/>
              </w:rPr>
            </w:pPr>
            <w:r w:rsidRPr="00191B3B">
              <w:rPr>
                <w:i/>
              </w:rPr>
              <w:t>Autonómia és felelősség:</w:t>
            </w:r>
          </w:p>
          <w:p w:rsidR="00843F8C" w:rsidRPr="00191B3B" w:rsidRDefault="00843F8C" w:rsidP="00F55B25">
            <w:pPr>
              <w:shd w:val="clear" w:color="auto" w:fill="E5DFEC"/>
              <w:suppressAutoHyphens/>
              <w:autoSpaceDE w:val="0"/>
              <w:spacing w:before="60" w:after="60"/>
              <w:ind w:left="417" w:right="113"/>
              <w:jc w:val="both"/>
            </w:pPr>
            <w:r w:rsidRPr="00191B3B">
              <w:t>döntésképesség, felelősségteljes gondolkodás, gazdasági folyamatok elemzése</w:t>
            </w:r>
          </w:p>
          <w:p w:rsidR="00843F8C" w:rsidRPr="00191B3B" w:rsidRDefault="00843F8C" w:rsidP="00F55B25">
            <w:pPr>
              <w:ind w:left="720"/>
              <w:rPr>
                <w:rFonts w:eastAsia="Arial Unicode MS"/>
                <w:b/>
                <w:bCs/>
              </w:rPr>
            </w:pPr>
          </w:p>
        </w:tc>
      </w:tr>
      <w:tr w:rsidR="00843F8C"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rPr>
                <w:b/>
                <w:bCs/>
              </w:rPr>
            </w:pPr>
            <w:r w:rsidRPr="00191B3B">
              <w:rPr>
                <w:b/>
                <w:bCs/>
              </w:rPr>
              <w:t>A kurzus rövid tartalma, témakörei</w:t>
            </w:r>
          </w:p>
          <w:p w:rsidR="00843F8C" w:rsidRPr="00191B3B" w:rsidRDefault="00843F8C" w:rsidP="00F55B25">
            <w:pPr>
              <w:jc w:val="both"/>
            </w:pPr>
          </w:p>
          <w:p w:rsidR="00843F8C" w:rsidRPr="00191B3B" w:rsidRDefault="00843F8C" w:rsidP="00F55B25">
            <w:pPr>
              <w:shd w:val="clear" w:color="auto" w:fill="E5DFEC"/>
              <w:suppressAutoHyphens/>
              <w:autoSpaceDE w:val="0"/>
              <w:spacing w:before="60" w:after="60"/>
              <w:ind w:left="417" w:right="113"/>
              <w:jc w:val="both"/>
            </w:pPr>
            <w:r w:rsidRPr="00191B3B">
              <w:rPr>
                <w:color w:val="000000"/>
              </w:rPr>
              <w:t>A világgazdaság fejlődésének főbb állomásai. A kereskedelempolitika eszközrendszerének bemutatása, és jóléti hatásainak elemzése, politikai magyarázatai. A multilaterális intézményrendszer fejlődése és kritikái, lehetséges továbbfejlődésének útjai, a regionális integrációk kereskedelempolitikai vonatkozásai.</w:t>
            </w:r>
          </w:p>
          <w:p w:rsidR="00843F8C" w:rsidRPr="00191B3B" w:rsidRDefault="00843F8C" w:rsidP="00F55B25">
            <w:pPr>
              <w:ind w:right="138"/>
              <w:jc w:val="both"/>
            </w:pPr>
          </w:p>
        </w:tc>
      </w:tr>
      <w:tr w:rsidR="00843F8C"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43F8C" w:rsidRPr="00191B3B" w:rsidRDefault="00843F8C" w:rsidP="00F55B25">
            <w:pPr>
              <w:rPr>
                <w:b/>
                <w:bCs/>
              </w:rPr>
            </w:pPr>
            <w:r w:rsidRPr="00191B3B">
              <w:rPr>
                <w:b/>
                <w:bCs/>
              </w:rPr>
              <w:t>Tervezett tanulási tevékenységek, tanítási módszerek</w:t>
            </w:r>
          </w:p>
          <w:p w:rsidR="00843F8C" w:rsidRPr="00191B3B" w:rsidRDefault="00843F8C" w:rsidP="00F55B25">
            <w:pPr>
              <w:shd w:val="clear" w:color="auto" w:fill="E5DFEC"/>
              <w:suppressAutoHyphens/>
              <w:autoSpaceDE w:val="0"/>
              <w:spacing w:before="60" w:after="60"/>
              <w:ind w:left="417" w:right="113"/>
            </w:pPr>
            <w:r w:rsidRPr="00191B3B">
              <w:t>Modellszerű megvilágítás, számolásos feladatok reális, a valósághoz közelítő példákkal.</w:t>
            </w:r>
          </w:p>
        </w:tc>
      </w:tr>
      <w:tr w:rsidR="00843F8C"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43F8C" w:rsidRPr="00191B3B" w:rsidRDefault="00843F8C" w:rsidP="00F55B25">
            <w:pPr>
              <w:rPr>
                <w:b/>
                <w:bCs/>
              </w:rPr>
            </w:pPr>
            <w:r w:rsidRPr="00191B3B">
              <w:rPr>
                <w:b/>
                <w:bCs/>
              </w:rPr>
              <w:t>Értékelés</w:t>
            </w:r>
          </w:p>
          <w:p w:rsidR="00843F8C" w:rsidRPr="00191B3B" w:rsidRDefault="00843F8C" w:rsidP="00F55B25">
            <w:pPr>
              <w:shd w:val="clear" w:color="auto" w:fill="E5DFEC"/>
              <w:suppressAutoHyphens/>
              <w:autoSpaceDE w:val="0"/>
              <w:spacing w:before="60" w:after="60"/>
              <w:ind w:left="417" w:right="113"/>
            </w:pPr>
            <w:r w:rsidRPr="00191B3B">
              <w:t>Félév végi vizsgadolgozat (100%) Szorgalmi-házi feladatok (+10%)</w:t>
            </w:r>
          </w:p>
          <w:p w:rsidR="00843F8C" w:rsidRPr="00191B3B" w:rsidRDefault="00843F8C" w:rsidP="00F55B25">
            <w:pPr>
              <w:shd w:val="clear" w:color="auto" w:fill="E5DFEC"/>
              <w:suppressAutoHyphens/>
              <w:autoSpaceDE w:val="0"/>
              <w:spacing w:before="60" w:after="60"/>
              <w:ind w:left="417" w:right="113"/>
            </w:pPr>
            <w:r w:rsidRPr="00191B3B">
              <w:t>0-50% elégtelen, 51-68% elégséges, 69-78% közepes, 79-88% jó, 89-110% jeles</w:t>
            </w:r>
          </w:p>
          <w:p w:rsidR="00843F8C" w:rsidRPr="00191B3B" w:rsidRDefault="00843F8C" w:rsidP="00F55B25"/>
        </w:tc>
      </w:tr>
      <w:tr w:rsidR="00843F8C"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rPr>
                <w:b/>
                <w:bCs/>
              </w:rPr>
            </w:pPr>
            <w:r w:rsidRPr="00191B3B">
              <w:rPr>
                <w:b/>
                <w:bCs/>
              </w:rPr>
              <w:t>Kötelező szakirodalom:</w:t>
            </w:r>
          </w:p>
          <w:p w:rsidR="00843F8C" w:rsidRPr="00191B3B" w:rsidRDefault="00843F8C" w:rsidP="00F55B25">
            <w:pPr>
              <w:shd w:val="clear" w:color="auto" w:fill="E5DFEC"/>
              <w:suppressAutoHyphens/>
              <w:autoSpaceDE w:val="0"/>
              <w:spacing w:before="60" w:after="60"/>
              <w:ind w:left="417" w:right="113"/>
              <w:jc w:val="both"/>
            </w:pPr>
            <w:r w:rsidRPr="00191B3B">
              <w:t>Krugman, P.R. – Obstfeld, M. (2003): Nemzetközi gazdaságtan, elmélet és gazdaságpolitika, Panem Kiadó, Budapest (kijelölt részek) /K&amp;O/</w:t>
            </w:r>
          </w:p>
          <w:p w:rsidR="00843F8C" w:rsidRPr="00191B3B" w:rsidRDefault="00843F8C" w:rsidP="00F55B25">
            <w:pPr>
              <w:shd w:val="clear" w:color="auto" w:fill="E5DFEC"/>
              <w:suppressAutoHyphens/>
              <w:autoSpaceDE w:val="0"/>
              <w:spacing w:before="60" w:after="60"/>
              <w:ind w:left="417" w:right="113"/>
              <w:jc w:val="both"/>
            </w:pPr>
            <w:r w:rsidRPr="00191B3B">
              <w:t>Palánkai T. – Kengyel Á. – Kutasi G. – Benczes I. – Nagy S. Gy. (2011): A globális és regionális integráció gazdaságtana, Akadémiai Kiadó, Budapest (kijelölt részek) /PKKBN/</w:t>
            </w:r>
          </w:p>
          <w:p w:rsidR="00843F8C" w:rsidRPr="00191B3B" w:rsidRDefault="00843F8C" w:rsidP="00F55B25">
            <w:pPr>
              <w:shd w:val="clear" w:color="auto" w:fill="E5DFEC"/>
              <w:suppressAutoHyphens/>
              <w:autoSpaceDE w:val="0"/>
              <w:spacing w:before="60" w:after="60"/>
              <w:ind w:left="417" w:right="113"/>
              <w:jc w:val="both"/>
            </w:pPr>
          </w:p>
          <w:p w:rsidR="00843F8C" w:rsidRPr="00191B3B" w:rsidRDefault="00843F8C" w:rsidP="00F55B25">
            <w:pPr>
              <w:rPr>
                <w:b/>
                <w:bCs/>
              </w:rPr>
            </w:pPr>
            <w:r w:rsidRPr="00191B3B">
              <w:rPr>
                <w:b/>
                <w:bCs/>
              </w:rPr>
              <w:t>Ajánlott szakirodalom:</w:t>
            </w:r>
          </w:p>
          <w:p w:rsidR="00843F8C" w:rsidRPr="00191B3B" w:rsidRDefault="00843F8C" w:rsidP="00F55B25">
            <w:pPr>
              <w:shd w:val="clear" w:color="auto" w:fill="E5DFEC"/>
              <w:suppressAutoHyphens/>
              <w:autoSpaceDE w:val="0"/>
              <w:spacing w:before="60" w:after="60"/>
              <w:ind w:left="417" w:right="113"/>
              <w:rPr>
                <w:bCs/>
                <w:lang w:val="en-US"/>
              </w:rPr>
            </w:pPr>
            <w:r w:rsidRPr="00191B3B">
              <w:t xml:space="preserve">Krugman, P.R. – Obstfeld, M. – Melitz, M.J. (2018): International Economics, Therory and Policy, 11th Edition, Pearson International Edition, ISBN10: </w:t>
            </w:r>
            <w:r w:rsidRPr="00191B3B">
              <w:rPr>
                <w:bCs/>
                <w:lang w:val="en-US"/>
              </w:rPr>
              <w:t>1-292-21635-2</w:t>
            </w:r>
          </w:p>
          <w:p w:rsidR="00843F8C" w:rsidRPr="00191B3B" w:rsidRDefault="00843F8C" w:rsidP="00F55B25">
            <w:pPr>
              <w:shd w:val="clear" w:color="auto" w:fill="E5DFEC"/>
              <w:suppressAutoHyphens/>
              <w:autoSpaceDE w:val="0"/>
              <w:spacing w:before="60" w:after="60"/>
              <w:ind w:left="417" w:right="113"/>
              <w:rPr>
                <w:color w:val="231F20"/>
              </w:rPr>
            </w:pPr>
            <w:r w:rsidRPr="00191B3B">
              <w:lastRenderedPageBreak/>
              <w:t xml:space="preserve">Lynch, D. A. (2010): Trade and globalization – An introduction to regional trade agreements, </w:t>
            </w:r>
            <w:r w:rsidRPr="00191B3B">
              <w:rPr>
                <w:color w:val="231F20"/>
              </w:rPr>
              <w:t>Rowman &amp; Littlefield Publishers, Inc., Lanham</w:t>
            </w:r>
          </w:p>
          <w:p w:rsidR="00843F8C" w:rsidRPr="00191B3B" w:rsidRDefault="00843F8C" w:rsidP="00F55B25">
            <w:pPr>
              <w:shd w:val="clear" w:color="auto" w:fill="E5DFEC"/>
              <w:suppressAutoHyphens/>
              <w:autoSpaceDE w:val="0"/>
              <w:spacing w:before="60" w:after="60"/>
              <w:ind w:left="417" w:right="113"/>
            </w:pPr>
            <w:r w:rsidRPr="00191B3B">
              <w:rPr>
                <w:lang w:val="en-US"/>
              </w:rPr>
              <w:t>Hoekman, B.—Kostecki, M. M. (2001): The Political Economy of the World Trading System – The WTO and Beyond, Second Edition, Oxford University Press</w:t>
            </w:r>
          </w:p>
        </w:tc>
      </w:tr>
    </w:tbl>
    <w:p w:rsidR="00843F8C" w:rsidRPr="00191B3B" w:rsidRDefault="00843F8C" w:rsidP="00843F8C"/>
    <w:p w:rsidR="00843F8C" w:rsidRPr="00191B3B" w:rsidRDefault="00843F8C" w:rsidP="00843F8C"/>
    <w:p w:rsidR="00843F8C" w:rsidRPr="00191B3B" w:rsidRDefault="00843F8C" w:rsidP="00843F8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7479"/>
      </w:tblGrid>
      <w:tr w:rsidR="00843F8C" w:rsidRPr="00191B3B" w:rsidTr="00F55B25">
        <w:tc>
          <w:tcPr>
            <w:tcW w:w="9250" w:type="dxa"/>
            <w:gridSpan w:val="2"/>
            <w:shd w:val="clear" w:color="auto" w:fill="auto"/>
          </w:tcPr>
          <w:p w:rsidR="00843F8C" w:rsidRPr="00191B3B" w:rsidRDefault="00843F8C" w:rsidP="00F55B25">
            <w:pPr>
              <w:jc w:val="center"/>
            </w:pPr>
            <w:r w:rsidRPr="00191B3B">
              <w:t>Heti bontott tematika</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1.</w:t>
            </w:r>
          </w:p>
        </w:tc>
        <w:tc>
          <w:tcPr>
            <w:tcW w:w="7479" w:type="dxa"/>
            <w:shd w:val="clear" w:color="auto" w:fill="auto"/>
          </w:tcPr>
          <w:p w:rsidR="00843F8C" w:rsidRPr="00191B3B" w:rsidRDefault="00843F8C" w:rsidP="00F55B25">
            <w:pPr>
              <w:jc w:val="both"/>
            </w:pPr>
            <w:r w:rsidRPr="00191B3B">
              <w:t>Bevezetés</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Követelményrendszer megismerése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2.</w:t>
            </w:r>
          </w:p>
        </w:tc>
        <w:tc>
          <w:tcPr>
            <w:tcW w:w="7479" w:type="dxa"/>
            <w:shd w:val="clear" w:color="auto" w:fill="auto"/>
          </w:tcPr>
          <w:p w:rsidR="00843F8C" w:rsidRPr="00191B3B" w:rsidRDefault="00843F8C" w:rsidP="00F55B25">
            <w:pPr>
              <w:jc w:val="both"/>
            </w:pPr>
            <w:r w:rsidRPr="00191B3B">
              <w:t>Világgazdaság, globalizáció, transznacionális vállalatok</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világgazdaság fejlődésének áttekintése, adatok megismerése a világ vezető vállalatairól</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3.</w:t>
            </w:r>
          </w:p>
        </w:tc>
        <w:tc>
          <w:tcPr>
            <w:tcW w:w="7479" w:type="dxa"/>
            <w:shd w:val="clear" w:color="auto" w:fill="auto"/>
          </w:tcPr>
          <w:p w:rsidR="00843F8C" w:rsidRPr="00191B3B" w:rsidRDefault="00843F8C" w:rsidP="00F55B25">
            <w:pPr>
              <w:jc w:val="both"/>
            </w:pPr>
            <w:r w:rsidRPr="00191B3B">
              <w:t>A nemzetközi integráció értelmezései</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globális integráció elméleti hátterének megismerése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4.</w:t>
            </w:r>
          </w:p>
        </w:tc>
        <w:tc>
          <w:tcPr>
            <w:tcW w:w="7479" w:type="dxa"/>
            <w:shd w:val="clear" w:color="auto" w:fill="auto"/>
          </w:tcPr>
          <w:p w:rsidR="00843F8C" w:rsidRPr="00191B3B" w:rsidRDefault="00843F8C" w:rsidP="00F55B25">
            <w:pPr>
              <w:jc w:val="both"/>
            </w:pPr>
            <w:r w:rsidRPr="00191B3B">
              <w:t>Regionális integrációk I.</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Az egyes kontinensek regionális integrációs kezdeményezéseinek feltérképezése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5.</w:t>
            </w:r>
          </w:p>
        </w:tc>
        <w:tc>
          <w:tcPr>
            <w:tcW w:w="7479" w:type="dxa"/>
            <w:shd w:val="clear" w:color="auto" w:fill="auto"/>
          </w:tcPr>
          <w:p w:rsidR="00843F8C" w:rsidRPr="00191B3B" w:rsidRDefault="00843F8C" w:rsidP="00F55B25">
            <w:pPr>
              <w:jc w:val="both"/>
            </w:pPr>
            <w:r w:rsidRPr="00191B3B">
              <w:t>Regionális integrációk II.</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Az egyes kontinensek regionális integrációs kezdeményezéseinek feltérképezése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6.</w:t>
            </w:r>
          </w:p>
        </w:tc>
        <w:tc>
          <w:tcPr>
            <w:tcW w:w="7479" w:type="dxa"/>
            <w:shd w:val="clear" w:color="auto" w:fill="auto"/>
          </w:tcPr>
          <w:p w:rsidR="00843F8C" w:rsidRPr="00191B3B" w:rsidRDefault="00843F8C" w:rsidP="00F55B25">
            <w:pPr>
              <w:jc w:val="both"/>
            </w:pPr>
            <w:r w:rsidRPr="00191B3B">
              <w:t>Az európai integráció</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Európa integrációs folyamatának kereskedelempolitikai vonatkozásai</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7.</w:t>
            </w:r>
          </w:p>
        </w:tc>
        <w:tc>
          <w:tcPr>
            <w:tcW w:w="7479" w:type="dxa"/>
            <w:shd w:val="clear" w:color="auto" w:fill="auto"/>
          </w:tcPr>
          <w:p w:rsidR="00843F8C" w:rsidRPr="00191B3B" w:rsidRDefault="00843F8C" w:rsidP="00F55B25">
            <w:pPr>
              <w:jc w:val="both"/>
            </w:pPr>
            <w:r w:rsidRPr="00191B3B">
              <w:t>A kereskedelempolitika eszközei</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vámok, kvóták és exporttámogatások jóléti hatásainak elemzése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8.</w:t>
            </w:r>
          </w:p>
        </w:tc>
        <w:tc>
          <w:tcPr>
            <w:tcW w:w="7479" w:type="dxa"/>
            <w:shd w:val="clear" w:color="auto" w:fill="auto"/>
          </w:tcPr>
          <w:p w:rsidR="00843F8C" w:rsidRPr="00191B3B" w:rsidRDefault="00843F8C" w:rsidP="00F55B25">
            <w:pPr>
              <w:jc w:val="both"/>
            </w:pPr>
            <w:r w:rsidRPr="00191B3B">
              <w:t>A kereskedelempolitika politikai gazdaságtana</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szabadkereskedelembe történő beavatkozás motivációinak, indítékainak megismerése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9.</w:t>
            </w:r>
          </w:p>
        </w:tc>
        <w:tc>
          <w:tcPr>
            <w:tcW w:w="7479" w:type="dxa"/>
            <w:shd w:val="clear" w:color="auto" w:fill="auto"/>
          </w:tcPr>
          <w:p w:rsidR="00843F8C" w:rsidRPr="00191B3B" w:rsidRDefault="00843F8C" w:rsidP="00F55B25">
            <w:pPr>
              <w:jc w:val="both"/>
            </w:pPr>
            <w:r w:rsidRPr="00191B3B">
              <w:t>Kereskedelempolitika a fejlődő országokban</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fejlődő országok speciális gazdaságpolitikai felfogásainak kiértékelés</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10.</w:t>
            </w:r>
          </w:p>
        </w:tc>
        <w:tc>
          <w:tcPr>
            <w:tcW w:w="7479" w:type="dxa"/>
            <w:shd w:val="clear" w:color="auto" w:fill="auto"/>
          </w:tcPr>
          <w:p w:rsidR="00843F8C" w:rsidRPr="00191B3B" w:rsidRDefault="00843F8C" w:rsidP="00F55B25">
            <w:pPr>
              <w:jc w:val="both"/>
            </w:pPr>
            <w:r w:rsidRPr="00191B3B">
              <w:t>Kereskedelempolitika a fejlett országokban</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nem tökéletes verseny miatt kialakuló stratégiai kereskedelempolitika megismerése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11.</w:t>
            </w:r>
          </w:p>
        </w:tc>
        <w:tc>
          <w:tcPr>
            <w:tcW w:w="7479" w:type="dxa"/>
            <w:shd w:val="clear" w:color="auto" w:fill="auto"/>
          </w:tcPr>
          <w:p w:rsidR="00843F8C" w:rsidRPr="00191B3B" w:rsidRDefault="00843F8C" w:rsidP="00F55B25">
            <w:pPr>
              <w:jc w:val="both"/>
            </w:pPr>
            <w:r w:rsidRPr="00191B3B">
              <w:t>Vámok jóléti hatásai I.</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vámok gazdasági szereplőkre kifejtett hatásainak számszerűsítése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12.</w:t>
            </w:r>
          </w:p>
        </w:tc>
        <w:tc>
          <w:tcPr>
            <w:tcW w:w="7479" w:type="dxa"/>
            <w:shd w:val="clear" w:color="auto" w:fill="auto"/>
          </w:tcPr>
          <w:p w:rsidR="00843F8C" w:rsidRPr="00191B3B" w:rsidRDefault="00843F8C" w:rsidP="00F55B25">
            <w:pPr>
              <w:jc w:val="both"/>
            </w:pPr>
            <w:r w:rsidRPr="00191B3B">
              <w:t>Vámok jóléti hatásai II.</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vámok gazdasági szereplőkre kifejtett hatásainak számszerűsítése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13.</w:t>
            </w:r>
          </w:p>
        </w:tc>
        <w:tc>
          <w:tcPr>
            <w:tcW w:w="7479" w:type="dxa"/>
            <w:shd w:val="clear" w:color="auto" w:fill="auto"/>
          </w:tcPr>
          <w:p w:rsidR="00843F8C" w:rsidRPr="00191B3B" w:rsidRDefault="00843F8C" w:rsidP="00F55B25">
            <w:pPr>
              <w:jc w:val="both"/>
            </w:pPr>
            <w:r w:rsidRPr="00191B3B">
              <w:t>Kvóták jóléti hatásai</w:t>
            </w:r>
          </w:p>
        </w:tc>
      </w:tr>
      <w:tr w:rsidR="00843F8C" w:rsidRPr="00191B3B" w:rsidTr="00F55B25">
        <w:tc>
          <w:tcPr>
            <w:tcW w:w="1771" w:type="dxa"/>
            <w:vMerge/>
            <w:shd w:val="clear" w:color="auto" w:fill="auto"/>
            <w:vAlign w:val="center"/>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vámok gazdasági szereplőkre kifejtett hatásainak számszerűsítése</w:t>
            </w:r>
          </w:p>
        </w:tc>
      </w:tr>
      <w:tr w:rsidR="00843F8C" w:rsidRPr="00191B3B" w:rsidTr="00F55B25">
        <w:tc>
          <w:tcPr>
            <w:tcW w:w="1771" w:type="dxa"/>
            <w:vMerge w:val="restart"/>
            <w:shd w:val="clear" w:color="auto" w:fill="auto"/>
            <w:vAlign w:val="center"/>
          </w:tcPr>
          <w:p w:rsidR="00843F8C" w:rsidRPr="00191B3B" w:rsidRDefault="00843F8C" w:rsidP="00F55B25">
            <w:pPr>
              <w:ind w:left="720"/>
            </w:pPr>
            <w:r w:rsidRPr="00191B3B">
              <w:t>14.</w:t>
            </w:r>
          </w:p>
        </w:tc>
        <w:tc>
          <w:tcPr>
            <w:tcW w:w="7479" w:type="dxa"/>
            <w:shd w:val="clear" w:color="auto" w:fill="auto"/>
          </w:tcPr>
          <w:p w:rsidR="00843F8C" w:rsidRPr="00191B3B" w:rsidRDefault="00843F8C" w:rsidP="00F55B25">
            <w:pPr>
              <w:jc w:val="both"/>
            </w:pPr>
            <w:r w:rsidRPr="00191B3B">
              <w:t>Összefoglalás</w:t>
            </w:r>
          </w:p>
        </w:tc>
      </w:tr>
      <w:tr w:rsidR="00843F8C" w:rsidRPr="00191B3B" w:rsidTr="00F55B25">
        <w:trPr>
          <w:trHeight w:val="70"/>
        </w:trPr>
        <w:tc>
          <w:tcPr>
            <w:tcW w:w="1771" w:type="dxa"/>
            <w:vMerge/>
            <w:shd w:val="clear" w:color="auto" w:fill="auto"/>
          </w:tcPr>
          <w:p w:rsidR="00843F8C" w:rsidRPr="00191B3B" w:rsidRDefault="00843F8C" w:rsidP="00126D3D">
            <w:pPr>
              <w:numPr>
                <w:ilvl w:val="0"/>
                <w:numId w:val="70"/>
              </w:numPr>
            </w:pPr>
          </w:p>
        </w:tc>
        <w:tc>
          <w:tcPr>
            <w:tcW w:w="7479" w:type="dxa"/>
            <w:shd w:val="clear" w:color="auto" w:fill="auto"/>
          </w:tcPr>
          <w:p w:rsidR="00843F8C" w:rsidRPr="00191B3B" w:rsidRDefault="00843F8C" w:rsidP="00F55B25">
            <w:pPr>
              <w:jc w:val="both"/>
            </w:pPr>
            <w:r w:rsidRPr="00191B3B">
              <w:t>TE: A kurzus során elhangzott ismeretek rendszerezése, összegzése</w:t>
            </w:r>
          </w:p>
        </w:tc>
      </w:tr>
    </w:tbl>
    <w:p w:rsidR="00843F8C" w:rsidRPr="00191B3B" w:rsidRDefault="00843F8C" w:rsidP="00843F8C">
      <w:r w:rsidRPr="00191B3B">
        <w:t>*TE tanulási eredmények</w:t>
      </w:r>
    </w:p>
    <w:p w:rsidR="00843F8C" w:rsidRPr="00191B3B" w:rsidRDefault="00843F8C">
      <w:pPr>
        <w:spacing w:after="160" w:line="259" w:lineRule="auto"/>
      </w:pPr>
      <w:r w:rsidRPr="00191B3B">
        <w:br w:type="page"/>
      </w:r>
    </w:p>
    <w:p w:rsidR="00843F8C" w:rsidRPr="00191B3B" w:rsidRDefault="00843F8C" w:rsidP="00843F8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43F8C"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3F8C" w:rsidRPr="00191B3B" w:rsidRDefault="00843F8C"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b/>
              </w:rPr>
            </w:pPr>
            <w:r w:rsidRPr="00191B3B">
              <w:rPr>
                <w:rFonts w:eastAsia="Arial Unicode MS"/>
                <w:b/>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b/>
              </w:rPr>
            </w:pPr>
            <w:r w:rsidRPr="00191B3B">
              <w:rPr>
                <w:rFonts w:eastAsia="Arial Unicode MS"/>
                <w:b/>
              </w:rPr>
              <w:t>GT_AKMN501-17,</w:t>
            </w:r>
          </w:p>
          <w:p w:rsidR="00843F8C" w:rsidRPr="00191B3B" w:rsidRDefault="00843F8C" w:rsidP="00F55B25">
            <w:pPr>
              <w:jc w:val="center"/>
              <w:rPr>
                <w:rFonts w:eastAsia="Arial Unicode MS"/>
                <w:b/>
              </w:rPr>
            </w:pPr>
            <w:r w:rsidRPr="00191B3B">
              <w:rPr>
                <w:rFonts w:eastAsia="Arial Unicode MS"/>
                <w:b/>
              </w:rPr>
              <w:t>GT_AKMNS501-17</w:t>
            </w:r>
          </w:p>
        </w:tc>
      </w:tr>
      <w:tr w:rsidR="00843F8C"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3F8C" w:rsidRPr="00191B3B" w:rsidRDefault="00843F8C"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43F8C" w:rsidRPr="00191B3B" w:rsidRDefault="00843F8C"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International business</w:t>
            </w:r>
          </w:p>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rPr>
                <w:rFonts w:eastAsia="Arial Unicode MS"/>
              </w:rPr>
            </w:pPr>
          </w:p>
        </w:tc>
      </w:tr>
      <w:tr w:rsidR="00843F8C"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rPr>
                <w:b/>
                <w:bCs/>
              </w:rPr>
            </w:pPr>
          </w:p>
        </w:tc>
      </w:tr>
      <w:tr w:rsidR="00843F8C"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Világgazdasági és Nemzetközi Kapcsolatok Intézet</w:t>
            </w:r>
          </w:p>
        </w:tc>
      </w:tr>
      <w:tr w:rsidR="00843F8C"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rPr>
            </w:pPr>
            <w:r w:rsidRPr="00191B3B">
              <w:rPr>
                <w:rFonts w:eastAsia="Arial Unicode MS"/>
              </w:rPr>
              <w:t>Kereskedelmi stratégiák specializáció választása</w:t>
            </w:r>
          </w:p>
        </w:tc>
        <w:tc>
          <w:tcPr>
            <w:tcW w:w="855" w:type="dxa"/>
            <w:tcBorders>
              <w:top w:val="single" w:sz="4" w:space="0" w:color="auto"/>
              <w:left w:val="nil"/>
              <w:bottom w:val="single" w:sz="4" w:space="0" w:color="auto"/>
              <w:right w:val="single" w:sz="4" w:space="0" w:color="auto"/>
            </w:tcBorders>
            <w:vAlign w:val="center"/>
          </w:tcPr>
          <w:p w:rsidR="00843F8C" w:rsidRPr="00191B3B" w:rsidRDefault="00843F8C"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rPr>
            </w:pPr>
          </w:p>
        </w:tc>
      </w:tr>
      <w:tr w:rsidR="00843F8C"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Oktatás nyelve</w:t>
            </w:r>
          </w:p>
        </w:tc>
      </w:tr>
      <w:tr w:rsidR="00843F8C"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3F8C" w:rsidRPr="00191B3B" w:rsidRDefault="00843F8C"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43F8C" w:rsidRPr="00191B3B" w:rsidRDefault="00843F8C" w:rsidP="00F55B25"/>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tc>
        <w:tc>
          <w:tcPr>
            <w:tcW w:w="2411" w:type="dxa"/>
            <w:vMerge/>
            <w:tcBorders>
              <w:left w:val="single" w:sz="4" w:space="0" w:color="auto"/>
              <w:bottom w:val="single" w:sz="4" w:space="0" w:color="auto"/>
              <w:right w:val="single" w:sz="4" w:space="0" w:color="auto"/>
            </w:tcBorders>
            <w:vAlign w:val="center"/>
          </w:tcPr>
          <w:p w:rsidR="00843F8C" w:rsidRPr="00191B3B" w:rsidRDefault="00843F8C" w:rsidP="00F55B25"/>
        </w:tc>
      </w:tr>
      <w:tr w:rsidR="00843F8C"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magyar</w:t>
            </w:r>
          </w:p>
        </w:tc>
      </w:tr>
      <w:tr w:rsidR="00843F8C"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pPr>
          </w:p>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pPr>
          </w:p>
        </w:tc>
      </w:tr>
      <w:tr w:rsidR="00843F8C"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3F8C" w:rsidRPr="00191B3B" w:rsidRDefault="00843F8C"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Dr. Erdey László</w:t>
            </w:r>
          </w:p>
        </w:tc>
        <w:tc>
          <w:tcPr>
            <w:tcW w:w="855" w:type="dxa"/>
            <w:tcBorders>
              <w:top w:val="single" w:sz="4" w:space="0" w:color="auto"/>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egyetemi docens</w:t>
            </w:r>
          </w:p>
        </w:tc>
      </w:tr>
      <w:tr w:rsidR="00843F8C"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r w:rsidRPr="00191B3B">
              <w:rPr>
                <w:b/>
                <w:bCs/>
              </w:rPr>
              <w:t xml:space="preserve">A kurzus célja, </w:t>
            </w:r>
            <w:r w:rsidRPr="00191B3B">
              <w:t>hogy a hallgatók 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843F8C"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843F8C" w:rsidRPr="00191B3B" w:rsidRDefault="00843F8C"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43F8C" w:rsidRPr="00191B3B" w:rsidRDefault="00843F8C" w:rsidP="00F55B25">
            <w:pPr>
              <w:jc w:val="both"/>
              <w:rPr>
                <w:b/>
                <w:bCs/>
              </w:rPr>
            </w:pPr>
          </w:p>
          <w:p w:rsidR="00843F8C" w:rsidRPr="00191B3B" w:rsidRDefault="00843F8C" w:rsidP="00F55B25">
            <w:pPr>
              <w:ind w:left="402"/>
              <w:jc w:val="both"/>
              <w:rPr>
                <w:i/>
              </w:rPr>
            </w:pPr>
            <w:r w:rsidRPr="00191B3B">
              <w:rPr>
                <w:i/>
              </w:rPr>
              <w:t xml:space="preserve">Tudás: </w:t>
            </w:r>
          </w:p>
          <w:p w:rsidR="00843F8C" w:rsidRPr="00191B3B" w:rsidRDefault="00843F8C" w:rsidP="00F55B25">
            <w:pPr>
              <w:shd w:val="clear" w:color="auto" w:fill="E5DFEC"/>
              <w:suppressAutoHyphens/>
              <w:autoSpaceDE w:val="0"/>
              <w:spacing w:before="60" w:after="60"/>
              <w:ind w:left="417" w:right="113"/>
              <w:jc w:val="both"/>
            </w:pPr>
            <w:r w:rsidRPr="00191B3B">
              <w:t>Rendelkezik a gazdaságtudomány alapvető, átfogó fogalmainak, elméleteinek, tényeinek, nemzetgazdasági és nemzetközi összefüggéseinek ismeretével, a releváns gazdasági szereplőkre, funkciókra és folyamatokra vonatkozóan. Ismeri és érti a gazdálkodási folyamatok irányításának, szervezésének és működtetésének alapelveit és módszereit, a gazdálkodási folyamatok elemzésének módszertanát, a döntés-előkészítés, döntéstámogatás módszertani alapjait.</w:t>
            </w:r>
          </w:p>
          <w:p w:rsidR="00843F8C" w:rsidRPr="00191B3B" w:rsidRDefault="00843F8C" w:rsidP="00F55B25">
            <w:pPr>
              <w:ind w:left="402"/>
              <w:jc w:val="both"/>
              <w:rPr>
                <w:i/>
              </w:rPr>
            </w:pPr>
            <w:r w:rsidRPr="00191B3B">
              <w:rPr>
                <w:i/>
              </w:rPr>
              <w:t>Képesség:</w:t>
            </w:r>
          </w:p>
          <w:p w:rsidR="00843F8C" w:rsidRPr="00191B3B" w:rsidRDefault="00843F8C" w:rsidP="00F55B25">
            <w:pPr>
              <w:shd w:val="clear" w:color="auto" w:fill="E5DFEC"/>
              <w:suppressAutoHyphens/>
              <w:autoSpaceDE w:val="0"/>
              <w:spacing w:before="60" w:after="60"/>
              <w:ind w:left="417" w:right="113"/>
              <w:jc w:val="both"/>
            </w:pPr>
            <w:r w:rsidRPr="00191B3B">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843F8C" w:rsidRPr="00191B3B" w:rsidRDefault="00843F8C" w:rsidP="00F55B25">
            <w:pPr>
              <w:shd w:val="clear" w:color="auto" w:fill="E5DFEC"/>
              <w:suppressAutoHyphens/>
              <w:autoSpaceDE w:val="0"/>
              <w:spacing w:before="60" w:after="60"/>
              <w:ind w:left="417" w:right="113"/>
              <w:jc w:val="both"/>
            </w:pPr>
            <w:r w:rsidRPr="00191B3B">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843F8C" w:rsidRPr="00191B3B" w:rsidRDefault="00843F8C" w:rsidP="00F55B25">
            <w:pPr>
              <w:shd w:val="clear" w:color="auto" w:fill="E5DFEC"/>
              <w:suppressAutoHyphens/>
              <w:autoSpaceDE w:val="0"/>
              <w:spacing w:before="60" w:after="60"/>
              <w:ind w:left="417" w:right="113"/>
              <w:jc w:val="both"/>
            </w:pPr>
            <w:r w:rsidRPr="00191B3B">
              <w:t>- Képes a gazdasági folyamatok, szervezeti események komplex következményeinek meghatározására.</w:t>
            </w:r>
          </w:p>
          <w:p w:rsidR="00843F8C" w:rsidRPr="00191B3B" w:rsidRDefault="00843F8C" w:rsidP="00F55B25">
            <w:pPr>
              <w:shd w:val="clear" w:color="auto" w:fill="E5DFEC"/>
              <w:suppressAutoHyphens/>
              <w:autoSpaceDE w:val="0"/>
              <w:spacing w:before="60" w:after="60"/>
              <w:ind w:left="417" w:right="113"/>
              <w:jc w:val="both"/>
            </w:pPr>
            <w:r w:rsidRPr="00191B3B">
              <w:t>Képes a gyakorlati tudás, tapasztalatok megszerzését követően kis- és közepes vállalkozást, illetve gazdálkodó szervezetben szervezeti egységet vezetni.</w:t>
            </w:r>
          </w:p>
          <w:p w:rsidR="00843F8C" w:rsidRPr="00191B3B" w:rsidRDefault="00843F8C" w:rsidP="00F55B25">
            <w:pPr>
              <w:ind w:left="402"/>
              <w:jc w:val="both"/>
              <w:rPr>
                <w:i/>
              </w:rPr>
            </w:pPr>
            <w:r w:rsidRPr="00191B3B">
              <w:rPr>
                <w:i/>
              </w:rPr>
              <w:t>Attitűd:</w:t>
            </w:r>
          </w:p>
          <w:p w:rsidR="00843F8C" w:rsidRPr="00191B3B" w:rsidRDefault="00843F8C" w:rsidP="00F55B25">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w:t>
            </w:r>
          </w:p>
          <w:p w:rsidR="00843F8C" w:rsidRPr="00191B3B" w:rsidRDefault="00843F8C" w:rsidP="00F55B25">
            <w:pPr>
              <w:shd w:val="clear" w:color="auto" w:fill="E5DFEC"/>
              <w:suppressAutoHyphens/>
              <w:autoSpaceDE w:val="0"/>
              <w:spacing w:before="60" w:after="60"/>
              <w:ind w:left="417" w:right="113"/>
              <w:jc w:val="both"/>
            </w:pPr>
            <w:r w:rsidRPr="00191B3B">
              <w:t>- Fogékony az új információk befogadására, az új szakmai ismeretekre és módszertanokra, nyitott az új, önálló és együttműködést igénylő feladatok, felelősségek vállalására.</w:t>
            </w:r>
          </w:p>
          <w:p w:rsidR="00843F8C" w:rsidRPr="00191B3B" w:rsidRDefault="00843F8C" w:rsidP="00F55B25">
            <w:pPr>
              <w:shd w:val="clear" w:color="auto" w:fill="E5DFEC"/>
              <w:suppressAutoHyphens/>
              <w:autoSpaceDE w:val="0"/>
              <w:spacing w:before="60" w:after="60"/>
              <w:ind w:left="417" w:right="113"/>
              <w:jc w:val="both"/>
            </w:pPr>
            <w:r w:rsidRPr="00191B3B">
              <w:t>Nyitott az adott munkakör, munkaszervezet, vállalkozás tágabb gazdasági, társadalmi környezetének változásai iránt, törekszik a változások követésére és megértésére.</w:t>
            </w:r>
          </w:p>
          <w:p w:rsidR="00843F8C" w:rsidRPr="00191B3B" w:rsidRDefault="00843F8C" w:rsidP="00F55B25">
            <w:pPr>
              <w:shd w:val="clear" w:color="auto" w:fill="E5DFEC"/>
              <w:suppressAutoHyphens/>
              <w:autoSpaceDE w:val="0"/>
              <w:spacing w:before="60" w:after="60"/>
              <w:ind w:left="417" w:right="113"/>
              <w:jc w:val="both"/>
            </w:pPr>
            <w:r w:rsidRPr="00191B3B">
              <w:t>- Törekszik mások véleményét, az ágazati, regionális, nemzeti és európai értékeket (ide értve a társadalmi, szociális és ökológiai, fenntarthatósági szempontokat is) a döntések során felelősen figyelembe venni.</w:t>
            </w:r>
          </w:p>
          <w:p w:rsidR="00843F8C" w:rsidRPr="00191B3B" w:rsidRDefault="00843F8C" w:rsidP="00F55B25">
            <w:pPr>
              <w:ind w:left="402"/>
              <w:jc w:val="both"/>
              <w:rPr>
                <w:i/>
              </w:rPr>
            </w:pPr>
            <w:r w:rsidRPr="00191B3B">
              <w:rPr>
                <w:i/>
              </w:rPr>
              <w:t>Autonómia és felelősség:</w:t>
            </w:r>
          </w:p>
          <w:p w:rsidR="00843F8C" w:rsidRPr="00191B3B" w:rsidRDefault="00843F8C" w:rsidP="00F55B25">
            <w:pPr>
              <w:shd w:val="clear" w:color="auto" w:fill="E5DFEC"/>
              <w:suppressAutoHyphens/>
              <w:autoSpaceDE w:val="0"/>
              <w:spacing w:before="60" w:after="60"/>
              <w:ind w:left="417" w:right="113"/>
              <w:jc w:val="both"/>
            </w:pPr>
            <w:r w:rsidRPr="00191B3B">
              <w:t>- Általános szakmai felügyelet mellett, önállóan végzi és szervezi a munkaköri leírásban meghatározott feladatokat.</w:t>
            </w:r>
          </w:p>
          <w:p w:rsidR="00843F8C" w:rsidRPr="00191B3B" w:rsidRDefault="00843F8C" w:rsidP="00F55B25">
            <w:pPr>
              <w:shd w:val="clear" w:color="auto" w:fill="E5DFEC"/>
              <w:suppressAutoHyphens/>
              <w:autoSpaceDE w:val="0"/>
              <w:spacing w:before="60" w:after="60"/>
              <w:ind w:left="417" w:right="113"/>
              <w:jc w:val="both"/>
            </w:pPr>
            <w:r w:rsidRPr="00191B3B">
              <w:t>- Önállóan szervezi meg a gazdasági folyamatok elemzését, az adatok gyűjtését, rendszerezését, értékelését.</w:t>
            </w:r>
          </w:p>
          <w:p w:rsidR="00843F8C" w:rsidRPr="00191B3B" w:rsidRDefault="00843F8C" w:rsidP="00F55B25">
            <w:pPr>
              <w:shd w:val="clear" w:color="auto" w:fill="E5DFEC"/>
              <w:suppressAutoHyphens/>
              <w:autoSpaceDE w:val="0"/>
              <w:spacing w:before="60" w:after="60"/>
              <w:ind w:left="417" w:right="113"/>
              <w:jc w:val="both"/>
            </w:pPr>
            <w:r w:rsidRPr="00191B3B">
              <w:t>- Az elemzéseiért, következtetéseiért és döntéseiért felelősséget vállal.</w:t>
            </w:r>
          </w:p>
          <w:p w:rsidR="00843F8C" w:rsidRPr="00191B3B" w:rsidRDefault="00843F8C" w:rsidP="00F55B25">
            <w:pPr>
              <w:shd w:val="clear" w:color="auto" w:fill="E5DFEC"/>
              <w:suppressAutoHyphens/>
              <w:autoSpaceDE w:val="0"/>
              <w:spacing w:before="60" w:after="60"/>
              <w:ind w:left="417" w:right="113"/>
              <w:jc w:val="both"/>
              <w:rPr>
                <w:rFonts w:eastAsia="Arial Unicode MS"/>
                <w:b/>
                <w:bCs/>
              </w:rPr>
            </w:pPr>
            <w:r w:rsidRPr="00191B3B">
              <w:t>- Önállóan kíséri figyelemmel a társadalmi-gazdasági-jogi környezet szakterületét érintő változásait...</w:t>
            </w:r>
          </w:p>
        </w:tc>
      </w:tr>
      <w:tr w:rsidR="00843F8C"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rPr>
                <w:b/>
                <w:bCs/>
              </w:rPr>
            </w:pPr>
            <w:r w:rsidRPr="00191B3B">
              <w:rPr>
                <w:b/>
                <w:bCs/>
              </w:rPr>
              <w:t>A kurzus rövid tartalma, témakörei</w:t>
            </w:r>
          </w:p>
          <w:p w:rsidR="00843F8C" w:rsidRPr="00191B3B" w:rsidRDefault="00843F8C" w:rsidP="00F55B25">
            <w:pPr>
              <w:jc w:val="both"/>
            </w:pPr>
          </w:p>
          <w:p w:rsidR="00843F8C" w:rsidRPr="00191B3B" w:rsidRDefault="00843F8C" w:rsidP="00F55B25">
            <w:pPr>
              <w:shd w:val="clear" w:color="auto" w:fill="E5DFEC"/>
              <w:suppressAutoHyphens/>
              <w:autoSpaceDE w:val="0"/>
              <w:spacing w:before="60" w:after="60"/>
              <w:ind w:left="417" w:right="113"/>
              <w:jc w:val="both"/>
            </w:pPr>
            <w:r w:rsidRPr="00191B3B">
              <w:t xml:space="preserve">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w:t>
            </w:r>
            <w:r w:rsidRPr="00191B3B">
              <w:lastRenderedPageBreak/>
              <w:t>működőtőke-befektetések, tulajdoni alapú együttműködések, licensz, franchise és egyéb szerződéses együttműködések. A globális cégek marketing és humán erőforrás menedzsmentje</w:t>
            </w:r>
          </w:p>
        </w:tc>
      </w:tr>
      <w:tr w:rsidR="00843F8C"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43F8C" w:rsidRPr="00191B3B" w:rsidRDefault="00843F8C" w:rsidP="00F55B25">
            <w:pPr>
              <w:rPr>
                <w:b/>
                <w:bCs/>
              </w:rPr>
            </w:pPr>
            <w:r w:rsidRPr="00191B3B">
              <w:rPr>
                <w:b/>
                <w:bCs/>
              </w:rPr>
              <w:lastRenderedPageBreak/>
              <w:t>Tervezett tanulási tevékenységek, tanítási módszerek</w:t>
            </w:r>
          </w:p>
          <w:p w:rsidR="00843F8C" w:rsidRPr="00191B3B" w:rsidRDefault="00843F8C" w:rsidP="00F55B25">
            <w:pPr>
              <w:shd w:val="clear" w:color="auto" w:fill="E5DFEC"/>
              <w:suppressAutoHyphens/>
              <w:autoSpaceDE w:val="0"/>
              <w:spacing w:before="60" w:after="60"/>
              <w:ind w:left="417" w:right="113"/>
            </w:pPr>
            <w:r w:rsidRPr="00191B3B">
              <w:t xml:space="preserve">Előadások és gyakorlatok a legfontosabb aktuális nemzetközi üzleti folyamatokra kitérve. </w:t>
            </w:r>
          </w:p>
          <w:p w:rsidR="00843F8C" w:rsidRPr="00191B3B" w:rsidRDefault="00843F8C" w:rsidP="00F55B25"/>
        </w:tc>
      </w:tr>
      <w:tr w:rsidR="00843F8C"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43F8C" w:rsidRPr="00191B3B" w:rsidRDefault="00843F8C" w:rsidP="00F55B25">
            <w:pPr>
              <w:rPr>
                <w:b/>
                <w:bCs/>
              </w:rPr>
            </w:pPr>
            <w:r w:rsidRPr="00191B3B">
              <w:rPr>
                <w:b/>
                <w:bCs/>
              </w:rPr>
              <w:t>Értékelés</w:t>
            </w:r>
          </w:p>
          <w:p w:rsidR="00843F8C" w:rsidRPr="00191B3B" w:rsidRDefault="00843F8C" w:rsidP="00F55B25">
            <w:pPr>
              <w:shd w:val="clear" w:color="auto" w:fill="E5DFEC"/>
              <w:suppressAutoHyphens/>
              <w:autoSpaceDE w:val="0"/>
              <w:spacing w:before="60" w:after="60"/>
              <w:ind w:left="417" w:right="113"/>
            </w:pPr>
            <w:r w:rsidRPr="00191B3B">
              <w:t>A vizsgaidőszakban írt vizsgadolgozat. 0– 50% elégtelen (1), 51– 62% elégséges (2), 63– 74% közepes (3), 75– 86% jó (4), 87–100% jeles (5)</w:t>
            </w:r>
          </w:p>
        </w:tc>
      </w:tr>
      <w:tr w:rsidR="00843F8C"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rPr>
                <w:b/>
                <w:bCs/>
              </w:rPr>
            </w:pPr>
            <w:r w:rsidRPr="00191B3B">
              <w:rPr>
                <w:b/>
                <w:bCs/>
              </w:rPr>
              <w:t>Kötelező szakirodalom:</w:t>
            </w:r>
          </w:p>
          <w:p w:rsidR="00843F8C" w:rsidRPr="00191B3B" w:rsidRDefault="00843F8C" w:rsidP="00F55B25">
            <w:pPr>
              <w:shd w:val="clear" w:color="auto" w:fill="E5DFEC"/>
              <w:suppressAutoHyphens/>
              <w:autoSpaceDE w:val="0"/>
              <w:spacing w:before="60" w:after="60"/>
              <w:ind w:left="417" w:right="113"/>
              <w:jc w:val="both"/>
            </w:pPr>
            <w:r w:rsidRPr="00191B3B">
              <w:t>Blahó András, Czakó Erzsébet, Poór József (szerkesztők): Nemzetközi menedzsment, Akadémiai Kiadó, Budapest, 2015, kijelölt részek, ISBN 9789630595360</w:t>
            </w:r>
          </w:p>
          <w:p w:rsidR="00843F8C" w:rsidRPr="00191B3B" w:rsidRDefault="00843F8C" w:rsidP="00F55B25">
            <w:pPr>
              <w:shd w:val="clear" w:color="auto" w:fill="E5DFEC"/>
              <w:suppressAutoHyphens/>
              <w:autoSpaceDE w:val="0"/>
              <w:spacing w:before="60" w:after="60"/>
              <w:ind w:left="417" w:right="113"/>
              <w:jc w:val="both"/>
            </w:pPr>
            <w:r w:rsidRPr="00191B3B">
              <w:t>Csáki György: Nemzetközi gazdaságtan. Napvilág Kiadó 2017. (a kijelölt fejezetek), ISBN: 9789633841761</w:t>
            </w:r>
          </w:p>
          <w:p w:rsidR="00843F8C" w:rsidRPr="00191B3B" w:rsidRDefault="00843F8C" w:rsidP="00F55B25">
            <w:pPr>
              <w:shd w:val="clear" w:color="auto" w:fill="E5DFEC"/>
              <w:suppressAutoHyphens/>
              <w:autoSpaceDE w:val="0"/>
              <w:spacing w:before="60" w:after="60"/>
              <w:ind w:left="417" w:right="113"/>
              <w:jc w:val="both"/>
            </w:pPr>
            <w:r w:rsidRPr="00191B3B">
              <w:t xml:space="preserve">Az előadásokon és a szemináriumokon elhangzottak </w:t>
            </w:r>
          </w:p>
          <w:p w:rsidR="00843F8C" w:rsidRPr="00191B3B" w:rsidRDefault="00843F8C" w:rsidP="00F55B25">
            <w:pPr>
              <w:rPr>
                <w:b/>
                <w:bCs/>
              </w:rPr>
            </w:pPr>
            <w:r w:rsidRPr="00191B3B">
              <w:rPr>
                <w:b/>
                <w:bCs/>
              </w:rPr>
              <w:t>Ajánlott szakirodalom:</w:t>
            </w:r>
          </w:p>
          <w:p w:rsidR="00843F8C" w:rsidRPr="00191B3B" w:rsidRDefault="00843F8C" w:rsidP="00F55B25">
            <w:pPr>
              <w:shd w:val="clear" w:color="auto" w:fill="E5DFEC"/>
              <w:suppressAutoHyphens/>
              <w:autoSpaceDE w:val="0"/>
              <w:spacing w:before="60" w:after="60"/>
              <w:ind w:left="417" w:right="113"/>
            </w:pPr>
            <w:r w:rsidRPr="00191B3B">
              <w:t>A Külgazdaság c. folyóirat számai</w:t>
            </w:r>
          </w:p>
          <w:p w:rsidR="00843F8C" w:rsidRPr="00191B3B" w:rsidRDefault="00843F8C" w:rsidP="00F55B25">
            <w:pPr>
              <w:shd w:val="clear" w:color="auto" w:fill="E5DFEC"/>
              <w:suppressAutoHyphens/>
              <w:autoSpaceDE w:val="0"/>
              <w:spacing w:before="60" w:after="60"/>
              <w:ind w:left="417" w:right="113"/>
            </w:pPr>
            <w:r w:rsidRPr="00191B3B">
              <w:t>S. Tamer Cavusgil, Gary Knight, John R. Riesenberger (2020): International Business: The New Realities, Global ed., 5th edition, Pearson</w:t>
            </w:r>
          </w:p>
        </w:tc>
      </w:tr>
    </w:tbl>
    <w:p w:rsidR="00843F8C" w:rsidRPr="00191B3B" w:rsidRDefault="00843F8C" w:rsidP="00843F8C"/>
    <w:p w:rsidR="00843F8C" w:rsidRPr="00191B3B" w:rsidRDefault="00843F8C" w:rsidP="00843F8C"/>
    <w:p w:rsidR="00843F8C" w:rsidRPr="00191B3B" w:rsidRDefault="00843F8C" w:rsidP="00843F8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843F8C" w:rsidRPr="00191B3B" w:rsidTr="00F55B25">
        <w:tc>
          <w:tcPr>
            <w:tcW w:w="9024" w:type="dxa"/>
            <w:gridSpan w:val="2"/>
            <w:shd w:val="clear" w:color="auto" w:fill="auto"/>
          </w:tcPr>
          <w:p w:rsidR="00843F8C" w:rsidRPr="00191B3B" w:rsidRDefault="00843F8C" w:rsidP="00F55B25">
            <w:pPr>
              <w:jc w:val="center"/>
            </w:pPr>
            <w:r w:rsidRPr="00191B3B">
              <w:t>Heti bontott tematika</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Bevezetés, A nemzetközi üzleti ismeretek tárgyköre</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A nemzetközi üzleti ismeretek kulcskoncepcióinak felvázolása. Megvilágítani, miben különböznek a nemzetközi tranzakciók a hazaiaktól. Azonosítani a nemzetközi üzleti élet legfontosabb szereplőit. Leírni a cégek nemzetközivé válásának legfontosabb okait. Miért érdemes nemzetközi üzleti ismereteket tanulni?</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A piacok globalizációja és a cégek nemzetközivé válása</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A piacok globalizációja mint gondolati keretrendszer. A globalizáció előmozdítói. A technológiai fejlődés és a globalizáció. A globalizáció dimenziói. A piacok globalizációjának vállalati szintű következményei. A globalizáció társadalmi következményei.</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A nemzetközi üzleti élet kulturális környezete</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Kultúra és kulturális kockázat, a kultúra dimenziói, a nyelv és a vallás szerepe a kultúrában, a kultúra hatása a nemzetközi üzleti kapcsolatokra, a kultúra modelljei és magyarázatai, a kultúra hatása a menedzsment folyamatokra</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Etika, társadalmi felelősség, fenntarthatóság és irányítás</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A nemzetközi kereskedelem és beruházások elmélete</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Miért kereskednek a nemzetek? Hogyan növelhetik a nemzetek versenyképességüket? Miért és hogyan válnak a vállalatok nemzetközivé? Milyen stratégiákkal szerezhet a nemzetközivé váló vállalat versenyelőnyöket és hogyan tarthatja fenn azokat?</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A nemzeti környezet politikai és jogi rendszerei</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A politikai és a jogi környezet. Politikai rendszerek. Jogrendszerek. A politikai és jogi rendszerek szereplői. A politikai rendszerből fakadó országkockázati típusok azonosítása. A jogrendszerből fakadó országkockázati típusok azonosítása. Az országkockázat menedzsmentje</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Kormányzati beavatkozás, regionális integrációk</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A kormányzati beavatkozások természete. A kormányzati beavatkozás eszközrendszere.  A kormányzati beavatkozások evolúciója és következményei. A vállalatok lehetséges reakciói a kormányzati beavatkozásokra. A regionális integráció és gazdasági blokkok. A vezető gazdasági blokkok azonosítása. A regionális integráció előnyeinek és következményeinek azonosítása.</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Feltörekvő piacok.</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 xml:space="preserve">TE: A fejlett, a fejlődő és a feltörekvő piacok. A feltörekvő piacok vonzereje a nemzetközi üzleti élet számára. A feltörekvő piacok tényleges piacpotenciáljának értékelése. A feltörekvő piacok kockázatainak és kihívásainak értékelése. Sikerstratégiák feltörekvő </w:t>
            </w:r>
            <w:r w:rsidRPr="00191B3B">
              <w:lastRenderedPageBreak/>
              <w:t>piacokon. A vállalat társadalmi felelőssége, a fenntarthatóság és a globális szegénységi válság.</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Piaci lehetőségek értékelése a globális piacokon</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A vállalat külföldi piacokra való lépésével kapcsolatos jellemzők elemzése. A termékek és szolgáltatások külföldi piacokon történő értékesítésre való alkalmassága. A célországok azonosítása. A piacpotenciál elemzése. Külföldi partnerválasztás. A vállalat értékesítési potenciáljának becslése.</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Export és globális outsourcing</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Az export mint külpiacra lépési stratégia. Az export-import tranzakciók menedzsmentje. A külföldi közvetítők azonosítása és a velük végzett munka. Az outsourcing, a global sourcing és az offshoring. A global sourcing előnyei és kockázatai. A global sourcing stratégiái és az értéklánc menedzsment</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Külföldi közvetlen tőkebefektetések és vállalati együttműködések</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Licencia, franchise és egyéb szerződéses stratégiák</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Szerződéses belépési stratégiák. Licencátadás mint belépési stratégia. A licencátadás előnyei és hátrányai. A franchise mint belépési stratégia. A franchise előnyei és hátrányai.  Egyéb szerződéses belépési stratégiák. A szellemi tulajdonjogok megsértése mint globális probléma.</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A globális cégek marketingmenedzsmentje</w:t>
            </w:r>
          </w:p>
        </w:tc>
      </w:tr>
      <w:tr w:rsidR="00843F8C" w:rsidRPr="00191B3B" w:rsidTr="00F55B25">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TE: A globális piacszegmentáció. Standardizáció és adaptáció a nemzetközi marketingben. Globális márkázás és termékfejlesztés. Nemzetközi árazás. Nemzetközi marketingkommunikáció. Nemzetközi disztribúció.</w:t>
            </w:r>
          </w:p>
        </w:tc>
      </w:tr>
      <w:tr w:rsidR="00843F8C" w:rsidRPr="00191B3B" w:rsidTr="00F55B25">
        <w:tc>
          <w:tcPr>
            <w:tcW w:w="1490" w:type="dxa"/>
            <w:vMerge w:val="restart"/>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A globális cégek humánerőforrás-menedzsmentje</w:t>
            </w:r>
          </w:p>
        </w:tc>
      </w:tr>
      <w:tr w:rsidR="00843F8C" w:rsidRPr="00191B3B" w:rsidTr="00F55B25">
        <w:trPr>
          <w:trHeight w:val="70"/>
        </w:trPr>
        <w:tc>
          <w:tcPr>
            <w:tcW w:w="1490" w:type="dxa"/>
            <w:vMerge/>
            <w:shd w:val="clear" w:color="auto" w:fill="auto"/>
          </w:tcPr>
          <w:p w:rsidR="00843F8C" w:rsidRPr="00191B3B" w:rsidRDefault="00843F8C" w:rsidP="005B6947">
            <w:pPr>
              <w:numPr>
                <w:ilvl w:val="0"/>
                <w:numId w:val="60"/>
              </w:numPr>
            </w:pPr>
          </w:p>
        </w:tc>
        <w:tc>
          <w:tcPr>
            <w:tcW w:w="7534" w:type="dxa"/>
            <w:shd w:val="clear" w:color="auto" w:fill="auto"/>
          </w:tcPr>
          <w:p w:rsidR="00843F8C" w:rsidRPr="00191B3B" w:rsidRDefault="00843F8C" w:rsidP="00F55B25">
            <w:pPr>
              <w:jc w:val="both"/>
            </w:pPr>
            <w:r w:rsidRPr="00191B3B">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6079BD" w:rsidRPr="00191B3B" w:rsidRDefault="00843F8C" w:rsidP="00843F8C">
      <w:r w:rsidRPr="00191B3B">
        <w:t>*TE tanulási eredmények</w:t>
      </w:r>
    </w:p>
    <w:p w:rsidR="006079BD" w:rsidRPr="00191B3B" w:rsidRDefault="006079BD">
      <w:pPr>
        <w:spacing w:after="160" w:line="259" w:lineRule="auto"/>
      </w:pPr>
      <w:r w:rsidRPr="00191B3B">
        <w:br w:type="page"/>
      </w:r>
    </w:p>
    <w:p w:rsidR="00843F8C" w:rsidRPr="00191B3B" w:rsidRDefault="00843F8C" w:rsidP="00843F8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43F8C"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3F8C" w:rsidRPr="00191B3B" w:rsidRDefault="00843F8C" w:rsidP="00F55B25">
            <w:pPr>
              <w:ind w:left="20"/>
              <w:rPr>
                <w:rFonts w:eastAsia="Arial Unicode MS"/>
              </w:rPr>
            </w:pPr>
            <w:r w:rsidRPr="00191B3B">
              <w:br w:type="page"/>
            </w:r>
            <w:r w:rsidRPr="00191B3B">
              <w:br w:type="page"/>
              <w:t>A tantárgy neve:</w:t>
            </w:r>
          </w:p>
        </w:tc>
        <w:tc>
          <w:tcPr>
            <w:tcW w:w="1427" w:type="dxa"/>
            <w:gridSpan w:val="2"/>
            <w:tcBorders>
              <w:top w:val="single" w:sz="4" w:space="0" w:color="auto"/>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b/>
              </w:rPr>
            </w:pPr>
            <w:r w:rsidRPr="00191B3B">
              <w:rPr>
                <w:rFonts w:eastAsia="Arial Unicode MS"/>
                <w:b/>
                <w:iCs/>
              </w:rPr>
              <w:t>Marketinglogisztika</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GT_AKMN511-17</w:t>
            </w:r>
          </w:p>
          <w:p w:rsidR="00843F8C" w:rsidRPr="00191B3B" w:rsidRDefault="00843F8C" w:rsidP="00F55B25">
            <w:pPr>
              <w:jc w:val="center"/>
              <w:rPr>
                <w:b/>
              </w:rPr>
            </w:pPr>
            <w:r w:rsidRPr="00191B3B">
              <w:rPr>
                <w:b/>
              </w:rPr>
              <w:t>GT_AKMNS511-17</w:t>
            </w:r>
          </w:p>
          <w:p w:rsidR="00843F8C" w:rsidRPr="00191B3B" w:rsidRDefault="00843F8C" w:rsidP="00F55B25">
            <w:pPr>
              <w:jc w:val="center"/>
              <w:rPr>
                <w:rFonts w:eastAsia="Arial Unicode MS"/>
                <w:b/>
              </w:rPr>
            </w:pPr>
          </w:p>
        </w:tc>
      </w:tr>
      <w:tr w:rsidR="00843F8C"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3F8C" w:rsidRPr="00191B3B" w:rsidRDefault="00843F8C"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43F8C" w:rsidRPr="00191B3B" w:rsidRDefault="00843F8C"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lang w:val="en-GB"/>
              </w:rPr>
            </w:pPr>
            <w:r w:rsidRPr="00191B3B">
              <w:rPr>
                <w:b/>
                <w:lang w:val="en-GB"/>
              </w:rPr>
              <w:t>Marketing logistics</w:t>
            </w:r>
          </w:p>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rPr>
                <w:rFonts w:eastAsia="Arial Unicode MS"/>
              </w:rPr>
            </w:pPr>
          </w:p>
        </w:tc>
      </w:tr>
      <w:tr w:rsidR="00843F8C"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rPr>
                <w:b/>
                <w:bCs/>
              </w:rPr>
            </w:pPr>
          </w:p>
        </w:tc>
      </w:tr>
      <w:tr w:rsidR="00843F8C"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DE GTK Marketing és Kereskedelem Intézet</w:t>
            </w:r>
          </w:p>
        </w:tc>
      </w:tr>
      <w:tr w:rsidR="00843F8C"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43F8C" w:rsidRPr="00191B3B" w:rsidRDefault="00843F8C"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rFonts w:eastAsia="Arial Unicode MS"/>
              </w:rPr>
            </w:pPr>
          </w:p>
        </w:tc>
      </w:tr>
      <w:tr w:rsidR="00843F8C"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pPr>
            <w:r w:rsidRPr="00191B3B">
              <w:t>Oktatás nyelve</w:t>
            </w:r>
          </w:p>
        </w:tc>
      </w:tr>
      <w:tr w:rsidR="00843F8C"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3F8C" w:rsidRPr="00191B3B" w:rsidRDefault="00843F8C"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843F8C" w:rsidRPr="00191B3B" w:rsidRDefault="00843F8C" w:rsidP="00F55B25"/>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tc>
        <w:tc>
          <w:tcPr>
            <w:tcW w:w="2411" w:type="dxa"/>
            <w:vMerge/>
            <w:tcBorders>
              <w:left w:val="single" w:sz="4" w:space="0" w:color="auto"/>
              <w:bottom w:val="single" w:sz="4" w:space="0" w:color="auto"/>
              <w:right w:val="single" w:sz="4" w:space="0" w:color="auto"/>
            </w:tcBorders>
            <w:vAlign w:val="center"/>
          </w:tcPr>
          <w:p w:rsidR="00843F8C" w:rsidRPr="00191B3B" w:rsidRDefault="00843F8C" w:rsidP="00F55B25"/>
        </w:tc>
      </w:tr>
      <w:tr w:rsidR="00843F8C"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843F8C" w:rsidRPr="00191B3B" w:rsidRDefault="00843F8C"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magyar</w:t>
            </w:r>
          </w:p>
        </w:tc>
      </w:tr>
      <w:tr w:rsidR="00843F8C"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pPr>
          </w:p>
        </w:tc>
        <w:tc>
          <w:tcPr>
            <w:tcW w:w="855" w:type="dxa"/>
            <w:vMerge/>
            <w:tcBorders>
              <w:left w:val="single" w:sz="4" w:space="0" w:color="auto"/>
              <w:bottom w:val="single" w:sz="4" w:space="0" w:color="auto"/>
              <w:right w:val="single" w:sz="4" w:space="0" w:color="auto"/>
            </w:tcBorders>
            <w:vAlign w:val="center"/>
          </w:tcPr>
          <w:p w:rsidR="00843F8C" w:rsidRPr="00191B3B" w:rsidRDefault="00843F8C"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843F8C" w:rsidRPr="00191B3B" w:rsidRDefault="00843F8C" w:rsidP="00F55B25">
            <w:pPr>
              <w:jc w:val="center"/>
            </w:pPr>
          </w:p>
        </w:tc>
      </w:tr>
      <w:tr w:rsidR="00843F8C"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3F8C" w:rsidRPr="00191B3B" w:rsidRDefault="00843F8C"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Dr. habil. Gál Tímea</w:t>
            </w:r>
          </w:p>
        </w:tc>
        <w:tc>
          <w:tcPr>
            <w:tcW w:w="855" w:type="dxa"/>
            <w:tcBorders>
              <w:top w:val="single" w:sz="4" w:space="0" w:color="auto"/>
              <w:left w:val="nil"/>
              <w:bottom w:val="single" w:sz="4" w:space="0" w:color="auto"/>
              <w:right w:val="single" w:sz="4" w:space="0" w:color="auto"/>
            </w:tcBorders>
            <w:vAlign w:val="center"/>
          </w:tcPr>
          <w:p w:rsidR="00843F8C" w:rsidRPr="00191B3B" w:rsidRDefault="00843F8C"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r w:rsidRPr="00191B3B">
              <w:rPr>
                <w:b/>
              </w:rPr>
              <w:t>adjunktus</w:t>
            </w:r>
          </w:p>
        </w:tc>
      </w:tr>
      <w:tr w:rsidR="00843F8C"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43F8C" w:rsidRPr="00191B3B" w:rsidRDefault="00843F8C"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843F8C" w:rsidRPr="00191B3B" w:rsidRDefault="00843F8C"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p>
        </w:tc>
        <w:tc>
          <w:tcPr>
            <w:tcW w:w="855" w:type="dxa"/>
            <w:tcBorders>
              <w:top w:val="single" w:sz="4" w:space="0" w:color="auto"/>
              <w:left w:val="nil"/>
              <w:bottom w:val="single" w:sz="4" w:space="0" w:color="auto"/>
              <w:right w:val="single" w:sz="4" w:space="0" w:color="auto"/>
            </w:tcBorders>
            <w:vAlign w:val="center"/>
          </w:tcPr>
          <w:p w:rsidR="00843F8C" w:rsidRPr="00191B3B" w:rsidRDefault="00843F8C" w:rsidP="00F55B2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3F8C" w:rsidRPr="00191B3B" w:rsidRDefault="00843F8C" w:rsidP="00F55B25">
            <w:pPr>
              <w:jc w:val="center"/>
              <w:rPr>
                <w:b/>
              </w:rPr>
            </w:pPr>
          </w:p>
        </w:tc>
      </w:tr>
      <w:tr w:rsidR="00843F8C"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r w:rsidRPr="00191B3B">
              <w:t xml:space="preserve">A kurzus célja, </w:t>
            </w:r>
          </w:p>
          <w:p w:rsidR="00843F8C" w:rsidRPr="00191B3B" w:rsidRDefault="00843F8C" w:rsidP="00F55B25">
            <w:pPr>
              <w:shd w:val="clear" w:color="auto" w:fill="E5DFEC"/>
              <w:suppressAutoHyphens/>
              <w:autoSpaceDE w:val="0"/>
              <w:spacing w:before="60" w:after="60"/>
              <w:ind w:left="417" w:right="113"/>
              <w:jc w:val="both"/>
            </w:pPr>
            <w:r w:rsidRPr="00191B3B">
              <w:t>megismertetni a hallgatókat a marketing és a logisztika kapcsolatával fogyasztói és szervezeti szinten. A hallgatók megismerik a logisztika, a szállítás, szállítmányozás, csomagolás, készletgazdálkodás, árumozgatás és raktározás alapjaival.</w:t>
            </w:r>
          </w:p>
          <w:p w:rsidR="00843F8C" w:rsidRPr="00191B3B" w:rsidRDefault="00843F8C" w:rsidP="00F55B25"/>
        </w:tc>
      </w:tr>
      <w:tr w:rsidR="00843F8C"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843F8C" w:rsidRPr="00191B3B" w:rsidRDefault="00843F8C"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843F8C" w:rsidRPr="00191B3B" w:rsidRDefault="00843F8C" w:rsidP="00F55B25">
            <w:pPr>
              <w:jc w:val="both"/>
              <w:rPr>
                <w:b/>
                <w:bCs/>
              </w:rPr>
            </w:pPr>
          </w:p>
          <w:p w:rsidR="00843F8C" w:rsidRPr="00191B3B" w:rsidRDefault="00843F8C" w:rsidP="00F55B25">
            <w:pPr>
              <w:ind w:left="402"/>
              <w:jc w:val="both"/>
              <w:rPr>
                <w:i/>
              </w:rPr>
            </w:pPr>
            <w:r w:rsidRPr="00191B3B">
              <w:rPr>
                <w:i/>
              </w:rPr>
              <w:t xml:space="preserve">Tudás: </w:t>
            </w:r>
          </w:p>
          <w:p w:rsidR="00843F8C" w:rsidRPr="00191B3B" w:rsidRDefault="00843F8C" w:rsidP="00F55B25">
            <w:pPr>
              <w:shd w:val="clear" w:color="auto" w:fill="E5DFEC"/>
              <w:suppressAutoHyphens/>
              <w:autoSpaceDE w:val="0"/>
              <w:spacing w:before="60" w:after="60"/>
              <w:ind w:left="417" w:right="113"/>
              <w:jc w:val="both"/>
            </w:pPr>
            <w:r w:rsidRPr="00191B3B">
              <w:t>Átfogóan ismeri a kereskedelem és marketing szakterület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w:t>
            </w:r>
          </w:p>
          <w:p w:rsidR="00843F8C" w:rsidRPr="00191B3B" w:rsidRDefault="00843F8C" w:rsidP="00F55B25">
            <w:pPr>
              <w:shd w:val="clear" w:color="auto" w:fill="E5DFEC"/>
              <w:suppressAutoHyphens/>
              <w:autoSpaceDE w:val="0"/>
              <w:spacing w:before="60" w:after="60"/>
              <w:ind w:left="417" w:right="113"/>
              <w:jc w:val="both"/>
            </w:pPr>
            <w:r w:rsidRPr="00191B3B">
              <w:t>Ismeri a kereskedelem és marketing szakterülethez kötődő legfontosabb összefüggéseket, elméleteket és az ezeket felépítő fogalomrendszert.</w:t>
            </w:r>
          </w:p>
          <w:p w:rsidR="00843F8C" w:rsidRPr="00191B3B" w:rsidRDefault="00843F8C" w:rsidP="00F55B25">
            <w:pPr>
              <w:ind w:left="402"/>
              <w:jc w:val="both"/>
              <w:rPr>
                <w:i/>
              </w:rPr>
            </w:pPr>
            <w:r w:rsidRPr="00191B3B">
              <w:rPr>
                <w:i/>
              </w:rPr>
              <w:t>Képesség:</w:t>
            </w:r>
          </w:p>
          <w:p w:rsidR="00843F8C" w:rsidRPr="00191B3B" w:rsidRDefault="00843F8C" w:rsidP="00F55B25">
            <w:pPr>
              <w:shd w:val="clear" w:color="auto" w:fill="E5DFEC"/>
              <w:suppressAutoHyphens/>
              <w:autoSpaceDE w:val="0"/>
              <w:spacing w:before="60" w:after="60"/>
              <w:ind w:left="417" w:right="113"/>
              <w:jc w:val="both"/>
            </w:pPr>
            <w:r w:rsidRPr="00191B3B">
              <w:t>Elvégzi a kereskedelem és marketing szakterület ismeretrendszerét alkotó elképzelések alapfokú analízisét, az összefüggéseket szintetizálja, és adekvát értékelő tevékenységet folytat. Képes a marketing és értékesítés rövid és középtávú döntési folyamataiban való eligazodásra, a gyors piaci változások felismerésére, azokhoz való alkalmazkodásra.</w:t>
            </w:r>
          </w:p>
          <w:p w:rsidR="00843F8C" w:rsidRPr="00191B3B" w:rsidRDefault="00843F8C" w:rsidP="00F55B25">
            <w:pPr>
              <w:ind w:firstLine="426"/>
              <w:jc w:val="both"/>
              <w:rPr>
                <w:i/>
              </w:rPr>
            </w:pPr>
            <w:r w:rsidRPr="00191B3B">
              <w:rPr>
                <w:i/>
              </w:rPr>
              <w:t>Attitűd:</w:t>
            </w:r>
          </w:p>
          <w:p w:rsidR="00843F8C" w:rsidRPr="00191B3B" w:rsidRDefault="00843F8C" w:rsidP="00F55B25">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w:t>
            </w:r>
            <w:r w:rsidRPr="00191B3B">
              <w:rPr>
                <w:color w:val="000000"/>
              </w:rPr>
              <w:t xml:space="preserve">. </w:t>
            </w:r>
            <w:r w:rsidRPr="00191B3B">
              <w:t>Törekszik tudásának és munkakapcsolatainak fejlesztésére. Komplex megközelítést kívánó, illetve váratlan döntési helyzetekben is törekszik a jogszabályok és etikai normák teljes körű figyelembevételével meghozni döntését.</w:t>
            </w:r>
            <w:r w:rsidRPr="00191B3B">
              <w:rPr>
                <w:color w:val="000000"/>
              </w:rPr>
              <w:t xml:space="preserve"> </w:t>
            </w:r>
            <w:r w:rsidRPr="00191B3B">
              <w:t>Befogadó mások véleménye, az ágazati, regionális, nemzeti és európai értékek iránt (ide értve a társadalmi, szociális és ökológiai, fenntarthatósági szempontokat is).</w:t>
            </w:r>
          </w:p>
          <w:p w:rsidR="00843F8C" w:rsidRPr="00191B3B" w:rsidRDefault="00843F8C" w:rsidP="00F55B25">
            <w:pPr>
              <w:ind w:left="402"/>
              <w:jc w:val="both"/>
              <w:rPr>
                <w:i/>
              </w:rPr>
            </w:pPr>
            <w:r w:rsidRPr="00191B3B">
              <w:rPr>
                <w:i/>
              </w:rPr>
              <w:t>Autonómia és felelősség:</w:t>
            </w:r>
          </w:p>
          <w:p w:rsidR="00843F8C" w:rsidRPr="00191B3B" w:rsidRDefault="00843F8C" w:rsidP="00F55B25">
            <w:pPr>
              <w:shd w:val="clear" w:color="auto" w:fill="E5DFEC"/>
              <w:suppressAutoHyphens/>
              <w:autoSpaceDE w:val="0"/>
              <w:spacing w:before="60" w:after="60"/>
              <w:ind w:left="417" w:right="113"/>
              <w:jc w:val="both"/>
              <w:rPr>
                <w:rFonts w:eastAsia="Arial Unicode MS"/>
                <w:b/>
                <w:bCs/>
              </w:rPr>
            </w:pPr>
            <w:r w:rsidRPr="00191B3B">
              <w:t xml:space="preserve">Általános szakmai felügyelet mellett, önállóan végzi és szervezi a munkaköri leírásban meghatározott feladatokat. Az elemzésekért, következtetéseiért és döntéseiért felelősséget vállal. Szakmai útmutatás alapján végzi átfogó és speciális kereskedelem és marketing szakmai kérdések végiggondolását, és rendelkezésére álló források alapján történő kidolgozását. Felelősséggel részt vállal kereskedelmi és marketing szakmai nézetek kialakításában, indoklásában. </w:t>
            </w:r>
          </w:p>
        </w:tc>
      </w:tr>
      <w:tr w:rsidR="00843F8C"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rPr>
                <w:b/>
                <w:bCs/>
              </w:rPr>
            </w:pPr>
            <w:r w:rsidRPr="00191B3B">
              <w:rPr>
                <w:b/>
                <w:bCs/>
              </w:rPr>
              <w:t>A kurzus rövid tartalma, témakörei</w:t>
            </w:r>
          </w:p>
          <w:p w:rsidR="00843F8C" w:rsidRPr="00191B3B" w:rsidRDefault="00843F8C" w:rsidP="00F55B25">
            <w:pPr>
              <w:jc w:val="both"/>
            </w:pPr>
          </w:p>
          <w:p w:rsidR="00843F8C" w:rsidRPr="00191B3B" w:rsidRDefault="00843F8C" w:rsidP="00F55B25">
            <w:pPr>
              <w:shd w:val="clear" w:color="auto" w:fill="E5DFEC"/>
              <w:suppressAutoHyphens/>
              <w:autoSpaceDE w:val="0"/>
              <w:spacing w:before="60" w:after="60"/>
              <w:ind w:left="417" w:right="113"/>
              <w:jc w:val="both"/>
            </w:pPr>
            <w:r w:rsidRPr="00191B3B">
              <w:t>A kurzus a következő témaköröket öleli fel: A marketing-logisztika alapjai, definíciók, a marketing-logisztika stratégiai dimenziói, ellátási lánc menedzsment, ELM technikák, kiskereskedelmi logisztika, raktározás, árumozgatás, készletgazdálkodás, csomagolás.</w:t>
            </w:r>
          </w:p>
          <w:p w:rsidR="00843F8C" w:rsidRPr="00191B3B" w:rsidRDefault="00843F8C" w:rsidP="00F55B25">
            <w:pPr>
              <w:ind w:right="138"/>
              <w:jc w:val="both"/>
            </w:pPr>
          </w:p>
        </w:tc>
      </w:tr>
      <w:tr w:rsidR="00843F8C"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43F8C" w:rsidRPr="00191B3B" w:rsidRDefault="00843F8C" w:rsidP="00F55B25">
            <w:pPr>
              <w:rPr>
                <w:b/>
                <w:bCs/>
              </w:rPr>
            </w:pPr>
            <w:r w:rsidRPr="00191B3B">
              <w:rPr>
                <w:b/>
                <w:bCs/>
              </w:rPr>
              <w:t>Tervezett tanulási tevékenységek, tanítási módszerek</w:t>
            </w:r>
          </w:p>
          <w:p w:rsidR="00843F8C" w:rsidRPr="00191B3B" w:rsidRDefault="00843F8C" w:rsidP="00F55B25">
            <w:pPr>
              <w:shd w:val="clear" w:color="auto" w:fill="E5DFEC"/>
              <w:suppressAutoHyphens/>
              <w:autoSpaceDE w:val="0"/>
              <w:spacing w:before="60" w:after="60"/>
              <w:ind w:left="417" w:right="113"/>
            </w:pPr>
            <w:r w:rsidRPr="00191B3B">
              <w:t xml:space="preserve">Előadások, megbeszélés, otthoni felkészülés a kötelező irodalomból. </w:t>
            </w:r>
          </w:p>
        </w:tc>
      </w:tr>
      <w:tr w:rsidR="00843F8C"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43F8C" w:rsidRPr="00191B3B" w:rsidRDefault="00843F8C" w:rsidP="00F55B25">
            <w:pPr>
              <w:rPr>
                <w:b/>
                <w:bCs/>
              </w:rPr>
            </w:pPr>
            <w:r w:rsidRPr="00191B3B">
              <w:rPr>
                <w:b/>
                <w:bCs/>
              </w:rPr>
              <w:lastRenderedPageBreak/>
              <w:t>Értékelés</w:t>
            </w:r>
          </w:p>
          <w:p w:rsidR="00843F8C" w:rsidRPr="00191B3B" w:rsidRDefault="00843F8C" w:rsidP="00F55B25">
            <w:pPr>
              <w:shd w:val="clear" w:color="auto" w:fill="E5DFEC"/>
              <w:suppressAutoHyphens/>
              <w:autoSpaceDE w:val="0"/>
              <w:spacing w:before="60" w:after="60"/>
              <w:ind w:left="417" w:right="113"/>
            </w:pPr>
            <w:r w:rsidRPr="00191B3B">
              <w:t>Írásbeli vizsga a vizsgaidőszakban.</w:t>
            </w:r>
          </w:p>
          <w:p w:rsidR="00843F8C" w:rsidRPr="00191B3B" w:rsidRDefault="00843F8C" w:rsidP="00F55B25">
            <w:pPr>
              <w:shd w:val="clear" w:color="auto" w:fill="E5DFEC"/>
              <w:suppressAutoHyphens/>
              <w:autoSpaceDE w:val="0"/>
              <w:spacing w:before="60" w:after="60"/>
              <w:ind w:left="417" w:right="113"/>
            </w:pPr>
          </w:p>
          <w:p w:rsidR="00843F8C" w:rsidRPr="00191B3B" w:rsidRDefault="00843F8C" w:rsidP="00F55B25"/>
        </w:tc>
      </w:tr>
      <w:tr w:rsidR="00843F8C"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43F8C" w:rsidRPr="00191B3B" w:rsidRDefault="00843F8C" w:rsidP="00F55B25">
            <w:pPr>
              <w:rPr>
                <w:b/>
                <w:bCs/>
              </w:rPr>
            </w:pPr>
            <w:r w:rsidRPr="00191B3B">
              <w:rPr>
                <w:b/>
                <w:bCs/>
              </w:rPr>
              <w:t>Kötelező szakirodalom:</w:t>
            </w:r>
          </w:p>
          <w:p w:rsidR="00843F8C" w:rsidRPr="00191B3B" w:rsidRDefault="00843F8C" w:rsidP="00F55B25">
            <w:pPr>
              <w:shd w:val="clear" w:color="auto" w:fill="E5DFEC"/>
              <w:suppressAutoHyphens/>
              <w:autoSpaceDE w:val="0"/>
              <w:spacing w:before="60" w:after="60"/>
              <w:ind w:left="417" w:right="113"/>
              <w:jc w:val="both"/>
            </w:pPr>
            <w:r w:rsidRPr="00191B3B">
              <w:t>Az előadások anyaga.</w:t>
            </w:r>
          </w:p>
          <w:p w:rsidR="00843F8C" w:rsidRPr="00191B3B" w:rsidRDefault="00843F8C" w:rsidP="00F55B25">
            <w:pPr>
              <w:shd w:val="clear" w:color="auto" w:fill="E5DFEC"/>
              <w:suppressAutoHyphens/>
              <w:autoSpaceDE w:val="0"/>
              <w:spacing w:before="60" w:after="60"/>
              <w:ind w:left="417" w:right="113"/>
              <w:jc w:val="both"/>
            </w:pPr>
            <w:r w:rsidRPr="00191B3B">
              <w:t>Dankó L. (2009): Marketing logisztika. Miskolc, pp. 343.</w:t>
            </w:r>
          </w:p>
          <w:p w:rsidR="00843F8C" w:rsidRPr="00191B3B" w:rsidRDefault="00843F8C" w:rsidP="00F55B25">
            <w:pPr>
              <w:shd w:val="clear" w:color="auto" w:fill="E5DFEC"/>
              <w:suppressAutoHyphens/>
              <w:autoSpaceDE w:val="0"/>
              <w:spacing w:before="60" w:after="60"/>
              <w:ind w:left="417" w:right="113"/>
              <w:jc w:val="both"/>
            </w:pPr>
            <w:r w:rsidRPr="00191B3B">
              <w:t>Komáromi N. (2006): Marketinglogisztika. Akadémiai Kiadó, pp. 260.</w:t>
            </w:r>
          </w:p>
          <w:p w:rsidR="00843F8C" w:rsidRPr="00191B3B" w:rsidRDefault="00843F8C" w:rsidP="00F55B25">
            <w:pPr>
              <w:shd w:val="clear" w:color="auto" w:fill="E5DFEC"/>
              <w:suppressAutoHyphens/>
              <w:autoSpaceDE w:val="0"/>
              <w:spacing w:before="60" w:after="60"/>
              <w:ind w:left="417" w:right="113"/>
              <w:jc w:val="both"/>
            </w:pPr>
          </w:p>
          <w:p w:rsidR="00843F8C" w:rsidRPr="00191B3B" w:rsidRDefault="00843F8C" w:rsidP="00F55B25">
            <w:pPr>
              <w:rPr>
                <w:b/>
                <w:bCs/>
              </w:rPr>
            </w:pPr>
            <w:r w:rsidRPr="00191B3B">
              <w:rPr>
                <w:b/>
                <w:bCs/>
              </w:rPr>
              <w:t>Ajánlott szakirodalom:</w:t>
            </w:r>
          </w:p>
          <w:p w:rsidR="00843F8C" w:rsidRPr="00191B3B" w:rsidRDefault="00843F8C" w:rsidP="005B6947">
            <w:pPr>
              <w:numPr>
                <w:ilvl w:val="0"/>
                <w:numId w:val="61"/>
              </w:numPr>
              <w:shd w:val="clear" w:color="auto" w:fill="DBDBDB"/>
              <w:ind w:right="113"/>
              <w:jc w:val="both"/>
            </w:pPr>
            <w:r w:rsidRPr="00191B3B">
              <w:t>Albaum, G.-Duerr, E.-Strandskov, J. (2005): International marketing and export management, Prentice Hall</w:t>
            </w:r>
          </w:p>
          <w:p w:rsidR="00843F8C" w:rsidRPr="00191B3B" w:rsidRDefault="00843F8C" w:rsidP="005B6947">
            <w:pPr>
              <w:numPr>
                <w:ilvl w:val="0"/>
                <w:numId w:val="61"/>
              </w:numPr>
              <w:shd w:val="clear" w:color="auto" w:fill="DBDBDB"/>
              <w:ind w:right="113"/>
              <w:jc w:val="both"/>
            </w:pPr>
            <w:r w:rsidRPr="00191B3B">
              <w:t>Atiyah and Adams' Sale of Goods, 13/E ISBN-10: 1292009330, ISBN-13: 9781292009339, 2016, Pearson</w:t>
            </w:r>
          </w:p>
          <w:p w:rsidR="00843F8C" w:rsidRPr="00191B3B" w:rsidRDefault="00843F8C" w:rsidP="005B6947">
            <w:pPr>
              <w:numPr>
                <w:ilvl w:val="0"/>
                <w:numId w:val="61"/>
              </w:numPr>
              <w:shd w:val="clear" w:color="auto" w:fill="DBDBDB"/>
              <w:ind w:right="113"/>
              <w:jc w:val="both"/>
            </w:pPr>
            <w:r w:rsidRPr="00191B3B">
              <w:t>Berman B.- Evans J.R.: Retail management A strategic approach</w:t>
            </w:r>
          </w:p>
          <w:p w:rsidR="00843F8C" w:rsidRPr="00191B3B" w:rsidRDefault="00843F8C" w:rsidP="005B6947">
            <w:pPr>
              <w:numPr>
                <w:ilvl w:val="0"/>
                <w:numId w:val="61"/>
              </w:numPr>
              <w:shd w:val="clear" w:color="auto" w:fill="DBDBDB"/>
              <w:ind w:right="113"/>
              <w:jc w:val="both"/>
            </w:pPr>
            <w:r w:rsidRPr="00191B3B">
              <w:t>Kotler, P.-Armstrong, G. (2008): Principles of marketing, Pearson</w:t>
            </w:r>
          </w:p>
          <w:p w:rsidR="00843F8C" w:rsidRPr="00191B3B" w:rsidRDefault="00843F8C" w:rsidP="005B6947">
            <w:pPr>
              <w:numPr>
                <w:ilvl w:val="0"/>
                <w:numId w:val="61"/>
              </w:numPr>
              <w:shd w:val="clear" w:color="auto" w:fill="DBDBDB"/>
              <w:ind w:right="113"/>
              <w:jc w:val="both"/>
            </w:pPr>
            <w:r w:rsidRPr="00191B3B">
              <w:t>Managing Quality: Integrating the Supply Chain, Global Edition, 6/E S. Thomas Foster, ISBN-10: 1292154217 • ISBN-13: 9781292154213, 2017, Pearson</w:t>
            </w:r>
          </w:p>
        </w:tc>
      </w:tr>
    </w:tbl>
    <w:p w:rsidR="00843F8C" w:rsidRPr="00191B3B" w:rsidRDefault="00843F8C" w:rsidP="00843F8C"/>
    <w:p w:rsidR="00843F8C" w:rsidRPr="00191B3B" w:rsidRDefault="00843F8C" w:rsidP="00843F8C"/>
    <w:p w:rsidR="00843F8C" w:rsidRPr="00191B3B" w:rsidRDefault="00843F8C" w:rsidP="00843F8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843F8C" w:rsidRPr="00191B3B" w:rsidTr="00F55B25">
        <w:tc>
          <w:tcPr>
            <w:tcW w:w="9250" w:type="dxa"/>
            <w:gridSpan w:val="2"/>
            <w:shd w:val="clear" w:color="auto" w:fill="auto"/>
          </w:tcPr>
          <w:p w:rsidR="00843F8C" w:rsidRPr="00191B3B" w:rsidRDefault="00843F8C" w:rsidP="00F55B25">
            <w:pPr>
              <w:jc w:val="center"/>
            </w:pPr>
            <w:r w:rsidRPr="00191B3B">
              <w:t>Heti bontott tematika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Bevezetés, a tantárgyi tematika és követelményrendszer ismertetése</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A marketinglogisztika alapjai (definíciók)</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Marketing, értékesítés és fizikai elosztás</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A marketing-logisztika stratégiai dimenziói</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Ellátási lánc menedzsment technikák: ECR és CPFR.</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Kiskereskedelmi logisztika 1.</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Kiskereskedelmi logisztika 2.</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Az értékesítési logisztika teljesítési folyamata</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A marketing-logisztika technikai elemei: raktározás</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A marketing-logisztika technikai elemei: készletgazdálkodás</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A marketing-logisztika technikai elemei: csomagolás</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A marketing-logisztika technikai elemei: árumozgatás 1.</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tabs>
                <w:tab w:val="left" w:pos="3908"/>
              </w:tabs>
              <w:jc w:val="both"/>
            </w:pPr>
            <w:r w:rsidRPr="00191B3B">
              <w:t>A marketing-logisztika technikai elemei: árumozgatás 2.</w:t>
            </w:r>
          </w:p>
        </w:tc>
      </w:tr>
      <w:tr w:rsidR="00843F8C" w:rsidRPr="00191B3B" w:rsidTr="00F55B25">
        <w:tc>
          <w:tcPr>
            <w:tcW w:w="1529" w:type="dxa"/>
            <w:vMerge/>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r w:rsidR="00843F8C" w:rsidRPr="00191B3B" w:rsidTr="00F55B25">
        <w:tc>
          <w:tcPr>
            <w:tcW w:w="1529" w:type="dxa"/>
            <w:vMerge w:val="restart"/>
            <w:shd w:val="clear" w:color="auto" w:fill="auto"/>
          </w:tcPr>
          <w:p w:rsidR="00843F8C" w:rsidRPr="00191B3B" w:rsidRDefault="00843F8C" w:rsidP="00472515">
            <w:pPr>
              <w:numPr>
                <w:ilvl w:val="0"/>
                <w:numId w:val="77"/>
              </w:numPr>
            </w:pPr>
          </w:p>
        </w:tc>
        <w:tc>
          <w:tcPr>
            <w:tcW w:w="7721" w:type="dxa"/>
            <w:shd w:val="clear" w:color="auto" w:fill="auto"/>
          </w:tcPr>
          <w:p w:rsidR="00843F8C" w:rsidRPr="00191B3B" w:rsidRDefault="00843F8C" w:rsidP="00F55B25">
            <w:pPr>
              <w:jc w:val="both"/>
            </w:pPr>
            <w:r w:rsidRPr="00191B3B">
              <w:t>Összefoglalás</w:t>
            </w:r>
          </w:p>
        </w:tc>
      </w:tr>
      <w:tr w:rsidR="00843F8C" w:rsidRPr="00191B3B" w:rsidTr="00F55B25">
        <w:trPr>
          <w:trHeight w:val="70"/>
        </w:trPr>
        <w:tc>
          <w:tcPr>
            <w:tcW w:w="1529" w:type="dxa"/>
            <w:vMerge/>
            <w:shd w:val="clear" w:color="auto" w:fill="auto"/>
          </w:tcPr>
          <w:p w:rsidR="00843F8C" w:rsidRPr="00191B3B" w:rsidRDefault="00843F8C" w:rsidP="00126D3D">
            <w:pPr>
              <w:numPr>
                <w:ilvl w:val="0"/>
                <w:numId w:val="70"/>
              </w:numPr>
            </w:pPr>
          </w:p>
        </w:tc>
        <w:tc>
          <w:tcPr>
            <w:tcW w:w="7721" w:type="dxa"/>
            <w:shd w:val="clear" w:color="auto" w:fill="auto"/>
          </w:tcPr>
          <w:p w:rsidR="00843F8C" w:rsidRPr="00191B3B" w:rsidRDefault="00843F8C" w:rsidP="00F55B25">
            <w:pPr>
              <w:jc w:val="both"/>
            </w:pPr>
            <w:r w:rsidRPr="00191B3B">
              <w:t>TE* Az előadásanyag gyakorlati szintű tárgyalása</w:t>
            </w:r>
          </w:p>
        </w:tc>
      </w:tr>
    </w:tbl>
    <w:p w:rsidR="00843F8C" w:rsidRPr="00191B3B" w:rsidRDefault="00843F8C" w:rsidP="00843F8C">
      <w:r w:rsidRPr="00191B3B">
        <w:t>*TE tanulási eredmények</w:t>
      </w:r>
    </w:p>
    <w:p w:rsidR="00843F8C" w:rsidRPr="00191B3B" w:rsidRDefault="00843F8C">
      <w:pPr>
        <w:spacing w:after="160" w:line="259" w:lineRule="auto"/>
      </w:pPr>
    </w:p>
    <w:p w:rsidR="00843F8C" w:rsidRPr="00191B3B" w:rsidRDefault="00843F8C">
      <w:pPr>
        <w:spacing w:after="160" w:line="259" w:lineRule="auto"/>
      </w:pPr>
      <w:r w:rsidRPr="00191B3B">
        <w:br w:type="page"/>
      </w:r>
    </w:p>
    <w:p w:rsidR="007308D6" w:rsidRPr="00191B3B" w:rsidRDefault="007308D6" w:rsidP="007308D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308D6"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308D6" w:rsidRPr="00191B3B" w:rsidRDefault="007308D6"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7308D6" w:rsidRPr="00191B3B" w:rsidRDefault="007308D6"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rFonts w:eastAsia="Arial Unicode MS"/>
                <w:b/>
              </w:rPr>
            </w:pPr>
            <w:r w:rsidRPr="00191B3B">
              <w:rPr>
                <w:rFonts w:eastAsia="Arial Unicode MS"/>
                <w:b/>
              </w:rPr>
              <w:t>Kereskedelmi ügyletek, vámismeretek</w:t>
            </w:r>
          </w:p>
        </w:tc>
        <w:tc>
          <w:tcPr>
            <w:tcW w:w="855"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08D6" w:rsidRPr="00191B3B" w:rsidRDefault="007308D6" w:rsidP="00F55B25">
            <w:pPr>
              <w:jc w:val="center"/>
              <w:rPr>
                <w:rFonts w:eastAsia="Arial Unicode MS"/>
                <w:b/>
              </w:rPr>
            </w:pPr>
            <w:r w:rsidRPr="00191B3B">
              <w:rPr>
                <w:rFonts w:eastAsia="Arial Unicode MS"/>
                <w:b/>
              </w:rPr>
              <w:t>GT_AKMN513-17, GT_AKMNS513-17</w:t>
            </w:r>
          </w:p>
          <w:p w:rsidR="007308D6" w:rsidRPr="00191B3B" w:rsidRDefault="007308D6" w:rsidP="00F55B25">
            <w:pPr>
              <w:jc w:val="center"/>
              <w:rPr>
                <w:rFonts w:eastAsia="Arial Unicode MS"/>
                <w:b/>
              </w:rPr>
            </w:pPr>
          </w:p>
        </w:tc>
      </w:tr>
      <w:tr w:rsidR="007308D6"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308D6" w:rsidRPr="00191B3B" w:rsidRDefault="007308D6"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308D6" w:rsidRPr="00191B3B" w:rsidRDefault="007308D6"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lang w:val="en-GB"/>
              </w:rPr>
            </w:pPr>
            <w:r w:rsidRPr="00191B3B">
              <w:rPr>
                <w:b/>
                <w:lang w:val="en-GB"/>
              </w:rPr>
              <w:t>Commercial Transactions, Custom knowledge</w:t>
            </w:r>
          </w:p>
        </w:tc>
        <w:tc>
          <w:tcPr>
            <w:tcW w:w="855" w:type="dxa"/>
            <w:vMerge/>
            <w:tcBorders>
              <w:left w:val="single" w:sz="4" w:space="0" w:color="auto"/>
              <w:bottom w:val="single" w:sz="4" w:space="0" w:color="auto"/>
              <w:right w:val="single" w:sz="4" w:space="0" w:color="auto"/>
            </w:tcBorders>
            <w:vAlign w:val="center"/>
          </w:tcPr>
          <w:p w:rsidR="007308D6" w:rsidRPr="00191B3B" w:rsidRDefault="007308D6"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08D6" w:rsidRPr="00191B3B" w:rsidRDefault="007308D6" w:rsidP="00F55B25">
            <w:pPr>
              <w:rPr>
                <w:rFonts w:eastAsia="Arial Unicode MS"/>
              </w:rPr>
            </w:pPr>
          </w:p>
        </w:tc>
      </w:tr>
      <w:tr w:rsidR="007308D6"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rPr>
                <w:b/>
                <w:bCs/>
              </w:rPr>
            </w:pPr>
          </w:p>
        </w:tc>
      </w:tr>
      <w:tr w:rsidR="007308D6"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Gazdálkodástudományi Intézet</w:t>
            </w:r>
          </w:p>
        </w:tc>
      </w:tr>
      <w:tr w:rsidR="007308D6"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rFonts w:eastAsia="Arial Unicode MS"/>
              </w:rPr>
            </w:pPr>
            <w:r w:rsidRPr="00191B3B">
              <w:rPr>
                <w:rFonts w:eastAsia="Arial Unicode MS"/>
              </w:rPr>
              <w:t>A külkereskedelem technikája</w:t>
            </w:r>
          </w:p>
        </w:tc>
        <w:tc>
          <w:tcPr>
            <w:tcW w:w="855" w:type="dxa"/>
            <w:tcBorders>
              <w:top w:val="single" w:sz="4" w:space="0" w:color="auto"/>
              <w:left w:val="nil"/>
              <w:bottom w:val="single" w:sz="4" w:space="0" w:color="auto"/>
              <w:right w:val="single" w:sz="4" w:space="0" w:color="auto"/>
            </w:tcBorders>
            <w:vAlign w:val="center"/>
          </w:tcPr>
          <w:p w:rsidR="007308D6" w:rsidRPr="00191B3B" w:rsidRDefault="007308D6"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rFonts w:eastAsia="Arial Unicode MS"/>
              </w:rPr>
            </w:pPr>
            <w:r w:rsidRPr="00191B3B">
              <w:rPr>
                <w:rFonts w:eastAsia="Arial Unicode MS"/>
              </w:rPr>
              <w:t>GT_AKMN042</w:t>
            </w:r>
          </w:p>
          <w:p w:rsidR="007308D6" w:rsidRPr="00191B3B" w:rsidRDefault="007308D6" w:rsidP="00F55B25">
            <w:pPr>
              <w:jc w:val="center"/>
              <w:rPr>
                <w:rFonts w:eastAsia="Arial Unicode MS"/>
              </w:rPr>
            </w:pPr>
          </w:p>
        </w:tc>
      </w:tr>
      <w:tr w:rsidR="007308D6"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pPr>
            <w:r w:rsidRPr="00191B3B">
              <w:t>Oktatás nyelve</w:t>
            </w:r>
          </w:p>
        </w:tc>
      </w:tr>
      <w:tr w:rsidR="007308D6"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308D6" w:rsidRPr="00191B3B" w:rsidRDefault="007308D6"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7308D6" w:rsidRPr="00191B3B" w:rsidRDefault="007308D6" w:rsidP="00F55B25"/>
        </w:tc>
        <w:tc>
          <w:tcPr>
            <w:tcW w:w="855" w:type="dxa"/>
            <w:vMerge/>
            <w:tcBorders>
              <w:left w:val="single" w:sz="4" w:space="0" w:color="auto"/>
              <w:bottom w:val="single" w:sz="4" w:space="0" w:color="auto"/>
              <w:right w:val="single" w:sz="4" w:space="0" w:color="auto"/>
            </w:tcBorders>
            <w:vAlign w:val="center"/>
          </w:tcPr>
          <w:p w:rsidR="007308D6" w:rsidRPr="00191B3B" w:rsidRDefault="007308D6" w:rsidP="00F55B25"/>
        </w:tc>
        <w:tc>
          <w:tcPr>
            <w:tcW w:w="2411" w:type="dxa"/>
            <w:vMerge/>
            <w:tcBorders>
              <w:left w:val="single" w:sz="4" w:space="0" w:color="auto"/>
              <w:bottom w:val="single" w:sz="4" w:space="0" w:color="auto"/>
              <w:right w:val="single" w:sz="4" w:space="0" w:color="auto"/>
            </w:tcBorders>
            <w:vAlign w:val="center"/>
          </w:tcPr>
          <w:p w:rsidR="007308D6" w:rsidRPr="00191B3B" w:rsidRDefault="007308D6" w:rsidP="00F55B25"/>
        </w:tc>
      </w:tr>
      <w:tr w:rsidR="007308D6"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GY</w:t>
            </w:r>
          </w:p>
        </w:tc>
        <w:tc>
          <w:tcPr>
            <w:tcW w:w="855"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magyar</w:t>
            </w:r>
          </w:p>
        </w:tc>
      </w:tr>
      <w:tr w:rsidR="007308D6"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pPr>
          </w:p>
        </w:tc>
        <w:tc>
          <w:tcPr>
            <w:tcW w:w="855" w:type="dxa"/>
            <w:vMerge/>
            <w:tcBorders>
              <w:left w:val="single" w:sz="4" w:space="0" w:color="auto"/>
              <w:bottom w:val="single" w:sz="4" w:space="0" w:color="auto"/>
              <w:right w:val="single" w:sz="4" w:space="0" w:color="auto"/>
            </w:tcBorders>
            <w:vAlign w:val="center"/>
          </w:tcPr>
          <w:p w:rsidR="007308D6" w:rsidRPr="00191B3B" w:rsidRDefault="007308D6"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pPr>
          </w:p>
        </w:tc>
      </w:tr>
      <w:tr w:rsidR="007308D6"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308D6" w:rsidRPr="00191B3B" w:rsidRDefault="007308D6"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7308D6" w:rsidRPr="00191B3B" w:rsidRDefault="007308D6"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Dr. Csapó Zsolt</w:t>
            </w:r>
          </w:p>
        </w:tc>
        <w:tc>
          <w:tcPr>
            <w:tcW w:w="855" w:type="dxa"/>
            <w:tcBorders>
              <w:top w:val="single" w:sz="4" w:space="0" w:color="auto"/>
              <w:left w:val="nil"/>
              <w:bottom w:val="single" w:sz="4" w:space="0" w:color="auto"/>
              <w:right w:val="single" w:sz="4" w:space="0" w:color="auto"/>
            </w:tcBorders>
            <w:vAlign w:val="center"/>
          </w:tcPr>
          <w:p w:rsidR="007308D6" w:rsidRPr="00191B3B" w:rsidRDefault="007308D6"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Egyetemi docens</w:t>
            </w:r>
          </w:p>
        </w:tc>
      </w:tr>
      <w:tr w:rsidR="007308D6"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308D6" w:rsidRPr="00191B3B" w:rsidRDefault="007308D6"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7308D6" w:rsidRPr="00191B3B" w:rsidRDefault="007308D6"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w:t>
            </w:r>
          </w:p>
        </w:tc>
        <w:tc>
          <w:tcPr>
            <w:tcW w:w="855" w:type="dxa"/>
            <w:tcBorders>
              <w:top w:val="single" w:sz="4" w:space="0" w:color="auto"/>
              <w:left w:val="nil"/>
              <w:bottom w:val="single" w:sz="4" w:space="0" w:color="auto"/>
              <w:right w:val="single" w:sz="4" w:space="0" w:color="auto"/>
            </w:tcBorders>
            <w:vAlign w:val="center"/>
          </w:tcPr>
          <w:p w:rsidR="007308D6" w:rsidRPr="00191B3B" w:rsidRDefault="007308D6" w:rsidP="00F55B2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w:t>
            </w:r>
          </w:p>
        </w:tc>
      </w:tr>
      <w:tr w:rsidR="007308D6"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r w:rsidRPr="00191B3B">
              <w:rPr>
                <w:b/>
                <w:bCs/>
              </w:rPr>
              <w:t xml:space="preserve">A kurzus célja, </w:t>
            </w:r>
            <w:r w:rsidRPr="00191B3B">
              <w:t>hogy a hallgatók</w:t>
            </w:r>
          </w:p>
          <w:p w:rsidR="007308D6" w:rsidRPr="00191B3B" w:rsidRDefault="007308D6" w:rsidP="00F55B25">
            <w:pPr>
              <w:shd w:val="clear" w:color="auto" w:fill="E5DFEC"/>
              <w:suppressAutoHyphens/>
              <w:autoSpaceDE w:val="0"/>
              <w:spacing w:before="60" w:after="60"/>
              <w:ind w:left="417" w:right="113"/>
              <w:jc w:val="both"/>
            </w:pPr>
            <w:r w:rsidRPr="00191B3B">
              <w:rPr>
                <w:color w:val="000000"/>
              </w:rPr>
              <w:t>a gazdasági társaságok nemzetközi kereskedelmi tevékenységének átfogó ismeretét, a külkereskedelmi ügyletek lebonyolításának, kapcsolódó okmányok kitöltését elsajátítsák.</w:t>
            </w:r>
          </w:p>
          <w:p w:rsidR="007308D6" w:rsidRPr="00191B3B" w:rsidRDefault="007308D6" w:rsidP="00F55B25"/>
        </w:tc>
      </w:tr>
      <w:tr w:rsidR="007308D6"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7308D6" w:rsidRPr="00191B3B" w:rsidRDefault="007308D6" w:rsidP="00F55B25">
            <w:pPr>
              <w:jc w:val="both"/>
              <w:rPr>
                <w:color w:val="000000"/>
              </w:rPr>
            </w:pPr>
            <w:r w:rsidRPr="00191B3B">
              <w:rPr>
                <w:color w:val="000000"/>
              </w:rPr>
              <w:t xml:space="preserve">Azoknak az előírt szakmai kompetenciáknak, kompetencia-elemeknek (tudás, képesség stb., KKK 7. pont) a felsorolása, amelyek kialakításához a tantárgy jellemzően, érdemben hozzájárul </w:t>
            </w:r>
          </w:p>
          <w:p w:rsidR="007308D6" w:rsidRPr="00191B3B" w:rsidRDefault="007308D6" w:rsidP="00F55B25">
            <w:pPr>
              <w:jc w:val="both"/>
              <w:rPr>
                <w:color w:val="000000"/>
              </w:rPr>
            </w:pPr>
          </w:p>
          <w:p w:rsidR="007308D6" w:rsidRPr="00191B3B" w:rsidRDefault="007308D6" w:rsidP="00F55B25">
            <w:pPr>
              <w:ind w:left="402"/>
              <w:jc w:val="both"/>
              <w:rPr>
                <w:i/>
                <w:color w:val="000000"/>
              </w:rPr>
            </w:pPr>
            <w:r w:rsidRPr="00191B3B">
              <w:rPr>
                <w:i/>
                <w:color w:val="000000"/>
              </w:rPr>
              <w:t xml:space="preserve">Tudás: </w:t>
            </w:r>
          </w:p>
          <w:p w:rsidR="007308D6" w:rsidRPr="00191B3B" w:rsidRDefault="007308D6" w:rsidP="00F55B25">
            <w:pPr>
              <w:shd w:val="clear" w:color="auto" w:fill="EDEDED"/>
              <w:ind w:left="420" w:right="113"/>
              <w:jc w:val="both"/>
              <w:rPr>
                <w:color w:val="000000"/>
              </w:rPr>
            </w:pPr>
            <w:r w:rsidRPr="00191B3B">
              <w:t>Átfogóan ismeri a kereskedelem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 Ismeri az értékesítési, üzletkötési tevékenység folyamatait, jogi, etikai követelményeit. Ismeri a kereskedelmi vállalatok működését és szervezetét, a kereskedelmi tevékenység főbb munkafolyamatait és technikáit. Birtokában van a gazdaságtudomány alapvető szakmai szókincsének anyanyelvén.</w:t>
            </w:r>
          </w:p>
          <w:p w:rsidR="007308D6" w:rsidRPr="00191B3B" w:rsidRDefault="007308D6" w:rsidP="00F55B25">
            <w:pPr>
              <w:ind w:left="402"/>
              <w:jc w:val="both"/>
              <w:rPr>
                <w:i/>
                <w:color w:val="000000"/>
              </w:rPr>
            </w:pPr>
            <w:r w:rsidRPr="00191B3B">
              <w:rPr>
                <w:i/>
                <w:color w:val="000000"/>
              </w:rPr>
              <w:t>Képesség:</w:t>
            </w:r>
          </w:p>
          <w:p w:rsidR="007308D6" w:rsidRPr="00191B3B" w:rsidRDefault="007308D6" w:rsidP="00F55B25">
            <w:pPr>
              <w:shd w:val="clear" w:color="auto" w:fill="E5DFEC"/>
              <w:suppressAutoHyphens/>
              <w:autoSpaceDE w:val="0"/>
              <w:spacing w:before="60" w:after="60"/>
              <w:ind w:left="420" w:right="113"/>
              <w:jc w:val="both"/>
              <w:rPr>
                <w:color w:val="000000"/>
              </w:rPr>
            </w:pPr>
            <w:r w:rsidRPr="00191B3B">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Követi és értelmezi a nemzetközi üzleti folyamatokat, a gazdaságpolitika és a szakterület szerint releváns kapcsolódó szakpolitikák, jogszabályok változásait, azok hatásait, ezeket figyelembe veszi elemzései, javaslatai, döntései során. Képes a fogalmi és elméleti szempontból szakszerűen megfogalmazott szakmai javaslatot, álláspontot szóban és írásban a szakmai kommunikáció szabályai szerint prezentálni</w:t>
            </w:r>
            <w:r w:rsidRPr="00191B3B">
              <w:rPr>
                <w:color w:val="000000"/>
              </w:rPr>
              <w:t xml:space="preserve">. </w:t>
            </w:r>
            <w:r w:rsidRPr="00191B3B">
              <w:t>Képes más tudásterületekkel és társadalmi-gazdasági alrendszerekkel való együttműködésre.</w:t>
            </w:r>
          </w:p>
          <w:p w:rsidR="007308D6" w:rsidRPr="00191B3B" w:rsidRDefault="007308D6" w:rsidP="00F55B25">
            <w:pPr>
              <w:ind w:left="402"/>
              <w:jc w:val="both"/>
              <w:rPr>
                <w:i/>
                <w:color w:val="000000"/>
              </w:rPr>
            </w:pPr>
            <w:r w:rsidRPr="00191B3B">
              <w:rPr>
                <w:i/>
                <w:color w:val="000000"/>
              </w:rPr>
              <w:t>Attitűd:</w:t>
            </w:r>
          </w:p>
          <w:p w:rsidR="007308D6" w:rsidRPr="00191B3B" w:rsidRDefault="007308D6" w:rsidP="00F55B25">
            <w:pPr>
              <w:shd w:val="clear" w:color="auto" w:fill="E5DFEC"/>
              <w:suppressAutoHyphens/>
              <w:autoSpaceDE w:val="0"/>
              <w:spacing w:before="60" w:after="60"/>
              <w:ind w:left="417" w:right="113"/>
              <w:jc w:val="both"/>
              <w:rPr>
                <w:color w:val="000000"/>
              </w:rPr>
            </w:pPr>
            <w:r w:rsidRPr="00191B3B">
              <w:t>Fogékony az új információk befogadására, az új szakmai ismeretekre és módszertanokra, nyitott az új, önálló és együttműködést igénylő feladatok, felelősségek vállalására</w:t>
            </w:r>
            <w:r w:rsidRPr="00191B3B">
              <w:rPr>
                <w:color w:val="000000"/>
              </w:rPr>
              <w:t xml:space="preserve">. </w:t>
            </w:r>
            <w:r w:rsidRPr="00191B3B">
              <w:t>Törekszik tudásának és munkakapcsolatainak fejlesztésére. Törekszik arra, hogy önképzése szakmai céljai megvalósításának egyik eszközévé váljon. Komplex megközelítést kívánó, illetve váratlan döntési helyzetekben is törekszik a jogszabályok és etikai normák teljes körű figyelembevételével meghozni döntését.</w:t>
            </w:r>
            <w:r w:rsidRPr="00191B3B">
              <w:rPr>
                <w:color w:val="000000"/>
              </w:rPr>
              <w:t xml:space="preserve"> </w:t>
            </w:r>
          </w:p>
          <w:p w:rsidR="007308D6" w:rsidRPr="00191B3B" w:rsidRDefault="007308D6" w:rsidP="00F55B25">
            <w:pPr>
              <w:ind w:left="402"/>
              <w:jc w:val="both"/>
              <w:rPr>
                <w:i/>
                <w:color w:val="000000"/>
              </w:rPr>
            </w:pPr>
            <w:r w:rsidRPr="00191B3B">
              <w:rPr>
                <w:i/>
                <w:color w:val="000000"/>
              </w:rPr>
              <w:t>Autonómia és felelősség:</w:t>
            </w:r>
          </w:p>
          <w:p w:rsidR="007308D6" w:rsidRPr="00191B3B" w:rsidRDefault="007308D6" w:rsidP="00F55B25">
            <w:pPr>
              <w:shd w:val="clear" w:color="auto" w:fill="E5DFEC"/>
              <w:suppressAutoHyphens/>
              <w:autoSpaceDE w:val="0"/>
              <w:spacing w:before="60" w:after="60"/>
              <w:ind w:left="417" w:right="113"/>
              <w:jc w:val="both"/>
              <w:rPr>
                <w:color w:val="000000"/>
              </w:rPr>
            </w:pPr>
            <w:r w:rsidRPr="00191B3B">
              <w:t>Általános szakmai felügyelet mellett, önállóan végzi és szervezi a munkaköri leírásban meghatározott feladatokat. Az elemzésekért, következtetéseiért és döntéseiért felelősséget vállal. Felelősséget vállal a munkával és magatartásával kapcsolatos szakmai, jogi, etikai normák és szabályok betartása terén. Önállóan és felelősséggel vesz részt a gazdálkodó szervezeten belüli és azon kívüli szakmai fórumok munkájában.</w:t>
            </w:r>
          </w:p>
          <w:p w:rsidR="007308D6" w:rsidRPr="00191B3B" w:rsidRDefault="007308D6" w:rsidP="00F55B25">
            <w:pPr>
              <w:ind w:left="720"/>
              <w:rPr>
                <w:color w:val="000000"/>
              </w:rPr>
            </w:pPr>
          </w:p>
        </w:tc>
      </w:tr>
      <w:tr w:rsidR="007308D6"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rPr>
                <w:b/>
                <w:bCs/>
              </w:rPr>
            </w:pPr>
            <w:r w:rsidRPr="00191B3B">
              <w:rPr>
                <w:b/>
                <w:bCs/>
              </w:rPr>
              <w:t>A kurzus rövid tartalma, témakörei</w:t>
            </w:r>
          </w:p>
          <w:p w:rsidR="007308D6" w:rsidRPr="00191B3B" w:rsidRDefault="007308D6" w:rsidP="00F55B25">
            <w:pPr>
              <w:jc w:val="both"/>
            </w:pPr>
          </w:p>
          <w:p w:rsidR="007308D6" w:rsidRPr="00191B3B" w:rsidRDefault="007308D6" w:rsidP="00F55B25">
            <w:pPr>
              <w:shd w:val="clear" w:color="auto" w:fill="E5DFEC"/>
              <w:suppressAutoHyphens/>
              <w:autoSpaceDE w:val="0"/>
              <w:spacing w:before="60" w:after="60"/>
              <w:ind w:left="417" w:right="113"/>
              <w:jc w:val="both"/>
            </w:pPr>
            <w:r w:rsidRPr="00191B3B">
              <w:t>A külkereskedelmi folyamatok rendszerezése. A külkereskedelmi ügylet résztvevői kapcsolatrendszerezésének áttekintése. Az ajánlat, rendelés és szerződés kapcsolatrendszere. Az okmányok külkereskedelemben betöltött szerepe. Az export ügyletek vizsgálata. Az import ügyletek vizsgálata. Az Európai Unión belüli ügyletek vizsgálata.</w:t>
            </w:r>
          </w:p>
        </w:tc>
      </w:tr>
      <w:tr w:rsidR="007308D6"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308D6" w:rsidRPr="00191B3B" w:rsidRDefault="007308D6" w:rsidP="00F55B25">
            <w:pPr>
              <w:rPr>
                <w:b/>
                <w:bCs/>
              </w:rPr>
            </w:pPr>
            <w:r w:rsidRPr="00191B3B">
              <w:rPr>
                <w:b/>
                <w:bCs/>
              </w:rPr>
              <w:lastRenderedPageBreak/>
              <w:t>Tervezett tanulási tevékenységek, tanítási módszerek</w:t>
            </w:r>
          </w:p>
          <w:p w:rsidR="007308D6" w:rsidRPr="00191B3B" w:rsidRDefault="007308D6" w:rsidP="00F55B25">
            <w:pPr>
              <w:shd w:val="clear" w:color="auto" w:fill="E5DFEC"/>
              <w:suppressAutoHyphens/>
              <w:autoSpaceDE w:val="0"/>
              <w:spacing w:before="60" w:after="60"/>
              <w:ind w:left="417" w:right="113"/>
            </w:pPr>
            <w:r w:rsidRPr="00191B3B">
              <w:t>Előadások és gyakorlatok</w:t>
            </w:r>
          </w:p>
        </w:tc>
      </w:tr>
      <w:tr w:rsidR="007308D6"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308D6" w:rsidRPr="00191B3B" w:rsidRDefault="007308D6" w:rsidP="00F55B25">
            <w:pPr>
              <w:rPr>
                <w:color w:val="000000"/>
              </w:rPr>
            </w:pPr>
            <w:r w:rsidRPr="00191B3B">
              <w:rPr>
                <w:b/>
                <w:bCs/>
              </w:rPr>
              <w:t>Értékelés</w:t>
            </w:r>
          </w:p>
          <w:p w:rsidR="007308D6" w:rsidRPr="00191B3B" w:rsidRDefault="007308D6" w:rsidP="00F55B25">
            <w:pPr>
              <w:jc w:val="both"/>
              <w:rPr>
                <w:color w:val="000000"/>
              </w:rPr>
            </w:pPr>
            <w:r w:rsidRPr="00191B3B">
              <w:rPr>
                <w:color w:val="000000"/>
              </w:rPr>
              <w:t xml:space="preserve">A félévvégi aláírásnak követelménye, előfeltétele nincs. Vizsga jegy: írásbeli vizsga (gyakorlati jegy). A vizsgázók egy konkrét külkereskedelmi ügyletet oldanak meg, ajánlatot és rendelést készítenek, kitöltik az ügylethez kapcsolódó okmányokat. </w:t>
            </w:r>
          </w:p>
          <w:p w:rsidR="007308D6" w:rsidRPr="00191B3B" w:rsidRDefault="007308D6" w:rsidP="00F55B25">
            <w:pPr>
              <w:jc w:val="both"/>
              <w:rPr>
                <w:bCs/>
                <w:color w:val="000000"/>
              </w:rPr>
            </w:pPr>
            <w:r w:rsidRPr="00191B3B">
              <w:rPr>
                <w:bCs/>
                <w:color w:val="000000"/>
              </w:rPr>
              <w:t>- 59 %-ig                           elégtelen</w:t>
            </w:r>
          </w:p>
          <w:p w:rsidR="007308D6" w:rsidRPr="00191B3B" w:rsidRDefault="007308D6" w:rsidP="00F55B25">
            <w:pPr>
              <w:jc w:val="both"/>
              <w:rPr>
                <w:bCs/>
                <w:color w:val="000000"/>
              </w:rPr>
            </w:pPr>
            <w:r w:rsidRPr="00191B3B">
              <w:rPr>
                <w:bCs/>
                <w:color w:val="000000"/>
              </w:rPr>
              <w:t>60 % - 69 %-ig</w:t>
            </w:r>
            <w:r w:rsidRPr="00191B3B">
              <w:rPr>
                <w:bCs/>
                <w:color w:val="000000"/>
              </w:rPr>
              <w:tab/>
              <w:t xml:space="preserve">              elégséges</w:t>
            </w:r>
          </w:p>
          <w:p w:rsidR="007308D6" w:rsidRPr="00191B3B" w:rsidRDefault="007308D6" w:rsidP="00F55B25">
            <w:pPr>
              <w:jc w:val="both"/>
              <w:rPr>
                <w:bCs/>
                <w:color w:val="000000"/>
              </w:rPr>
            </w:pPr>
            <w:r w:rsidRPr="00191B3B">
              <w:rPr>
                <w:bCs/>
                <w:color w:val="000000"/>
              </w:rPr>
              <w:t>70% - 79%-ig</w:t>
            </w:r>
            <w:r w:rsidRPr="00191B3B">
              <w:rPr>
                <w:bCs/>
                <w:color w:val="000000"/>
              </w:rPr>
              <w:tab/>
            </w:r>
            <w:r w:rsidRPr="00191B3B">
              <w:rPr>
                <w:bCs/>
                <w:color w:val="000000"/>
              </w:rPr>
              <w:tab/>
              <w:t>közepes</w:t>
            </w:r>
          </w:p>
          <w:p w:rsidR="007308D6" w:rsidRPr="00191B3B" w:rsidRDefault="007308D6" w:rsidP="00F55B25">
            <w:pPr>
              <w:jc w:val="both"/>
              <w:rPr>
                <w:bCs/>
                <w:color w:val="000000"/>
              </w:rPr>
            </w:pPr>
            <w:r w:rsidRPr="00191B3B">
              <w:rPr>
                <w:bCs/>
                <w:color w:val="000000"/>
              </w:rPr>
              <w:t>80% - 89%-ig</w:t>
            </w:r>
            <w:r w:rsidRPr="00191B3B">
              <w:rPr>
                <w:bCs/>
                <w:color w:val="000000"/>
              </w:rPr>
              <w:tab/>
            </w:r>
            <w:r w:rsidRPr="00191B3B">
              <w:rPr>
                <w:bCs/>
                <w:color w:val="000000"/>
              </w:rPr>
              <w:tab/>
              <w:t>jó</w:t>
            </w:r>
          </w:p>
          <w:p w:rsidR="007308D6" w:rsidRPr="00191B3B" w:rsidRDefault="007308D6" w:rsidP="00F55B25">
            <w:pPr>
              <w:jc w:val="both"/>
              <w:rPr>
                <w:bCs/>
                <w:color w:val="000000"/>
              </w:rPr>
            </w:pPr>
            <w:r w:rsidRPr="00191B3B">
              <w:rPr>
                <w:bCs/>
                <w:color w:val="000000"/>
              </w:rPr>
              <w:t>90% – 100%</w:t>
            </w:r>
            <w:r w:rsidRPr="00191B3B">
              <w:rPr>
                <w:bCs/>
                <w:color w:val="000000"/>
              </w:rPr>
              <w:tab/>
            </w:r>
            <w:r w:rsidRPr="00191B3B">
              <w:rPr>
                <w:bCs/>
                <w:color w:val="000000"/>
              </w:rPr>
              <w:tab/>
              <w:t xml:space="preserve">jeles </w:t>
            </w:r>
          </w:p>
          <w:p w:rsidR="007308D6" w:rsidRPr="00191B3B" w:rsidRDefault="007308D6" w:rsidP="00F55B25">
            <w:pPr>
              <w:shd w:val="clear" w:color="auto" w:fill="E5DFEC"/>
              <w:suppressAutoHyphens/>
              <w:autoSpaceDE w:val="0"/>
              <w:spacing w:before="60" w:after="60"/>
              <w:ind w:left="417" w:right="113"/>
              <w:jc w:val="both"/>
              <w:rPr>
                <w:color w:val="000000"/>
              </w:rPr>
            </w:pPr>
          </w:p>
          <w:p w:rsidR="007308D6" w:rsidRPr="00191B3B" w:rsidRDefault="007308D6" w:rsidP="00F55B25">
            <w:pPr>
              <w:shd w:val="clear" w:color="auto" w:fill="E5DFEC"/>
              <w:suppressAutoHyphens/>
              <w:autoSpaceDE w:val="0"/>
              <w:spacing w:before="60" w:after="60"/>
              <w:ind w:left="417" w:right="113"/>
              <w:jc w:val="both"/>
            </w:pPr>
          </w:p>
        </w:tc>
      </w:tr>
      <w:tr w:rsidR="007308D6"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rPr>
                <w:b/>
                <w:bCs/>
              </w:rPr>
            </w:pPr>
            <w:r w:rsidRPr="00191B3B">
              <w:rPr>
                <w:b/>
                <w:bCs/>
              </w:rPr>
              <w:t>Kötelező szakirodalom:</w:t>
            </w:r>
          </w:p>
          <w:p w:rsidR="007308D6" w:rsidRPr="00191B3B" w:rsidRDefault="007308D6" w:rsidP="00F55B25"/>
          <w:p w:rsidR="007308D6" w:rsidRPr="00191B3B" w:rsidRDefault="007308D6" w:rsidP="00F55B25">
            <w:r w:rsidRPr="00191B3B">
              <w:t>Constantinovits Milán – Sipos Zoltán: Nemzetközi üzleti technikák, Akadémiai Kiadó, 2014</w:t>
            </w:r>
          </w:p>
          <w:p w:rsidR="007308D6" w:rsidRPr="00191B3B" w:rsidRDefault="007308D6" w:rsidP="00F55B25">
            <w:r w:rsidRPr="00191B3B">
              <w:t>Csapó Zolt: Nemzetközi kereskedelempolitika, Debreceni Egyetemi Kiadó, 2010</w:t>
            </w:r>
          </w:p>
          <w:p w:rsidR="007308D6" w:rsidRPr="00191B3B" w:rsidRDefault="007308D6" w:rsidP="00F55B25">
            <w:pPr>
              <w:rPr>
                <w:b/>
                <w:bCs/>
              </w:rPr>
            </w:pPr>
          </w:p>
          <w:p w:rsidR="007308D6" w:rsidRPr="00191B3B" w:rsidRDefault="007308D6" w:rsidP="00F55B25">
            <w:pPr>
              <w:rPr>
                <w:b/>
                <w:bCs/>
              </w:rPr>
            </w:pPr>
            <w:r w:rsidRPr="00191B3B">
              <w:rPr>
                <w:b/>
                <w:bCs/>
              </w:rPr>
              <w:t>Ajánlott szakirodalom:</w:t>
            </w:r>
          </w:p>
          <w:p w:rsidR="007308D6" w:rsidRPr="00191B3B" w:rsidRDefault="007308D6" w:rsidP="00F55B25">
            <w:pPr>
              <w:rPr>
                <w:iCs/>
              </w:rPr>
            </w:pPr>
          </w:p>
          <w:p w:rsidR="007308D6" w:rsidRPr="00191B3B" w:rsidRDefault="007308D6" w:rsidP="00F55B25">
            <w:pPr>
              <w:rPr>
                <w:iCs/>
              </w:rPr>
            </w:pPr>
            <w:r w:rsidRPr="00191B3B">
              <w:rPr>
                <w:iCs/>
              </w:rPr>
              <w:t>Kozár László: Nemzetközi áru- és tőzsdei kereskedelmi ügyletek. Szaktudás Kiadó Ház, Budapest, 2011</w:t>
            </w:r>
          </w:p>
          <w:p w:rsidR="007308D6" w:rsidRPr="00191B3B" w:rsidRDefault="007308D6" w:rsidP="00F55B25">
            <w:r w:rsidRPr="00191B3B">
              <w:rPr>
                <w:iCs/>
              </w:rPr>
              <w:t>Dr. Kárpáti László – Dr. Lehota József (szerk.): Kereskedelmi ismeretek.  Szaktudás Kiadó Ház Zrt, Budapest, 2010</w:t>
            </w:r>
          </w:p>
          <w:p w:rsidR="007308D6" w:rsidRPr="00191B3B" w:rsidRDefault="007308D6" w:rsidP="00F55B25">
            <w:pPr>
              <w:shd w:val="clear" w:color="auto" w:fill="E5DFEC"/>
              <w:suppressAutoHyphens/>
              <w:autoSpaceDE w:val="0"/>
              <w:spacing w:before="60" w:after="60"/>
              <w:ind w:right="113"/>
            </w:pPr>
          </w:p>
        </w:tc>
      </w:tr>
    </w:tbl>
    <w:p w:rsidR="007308D6" w:rsidRPr="00191B3B" w:rsidRDefault="007308D6" w:rsidP="007308D6"/>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7308D6" w:rsidRPr="00191B3B" w:rsidTr="00F55B25">
        <w:tc>
          <w:tcPr>
            <w:tcW w:w="9250" w:type="dxa"/>
            <w:gridSpan w:val="2"/>
            <w:shd w:val="clear" w:color="auto" w:fill="auto"/>
          </w:tcPr>
          <w:p w:rsidR="007308D6" w:rsidRPr="00191B3B" w:rsidRDefault="007308D6" w:rsidP="00F55B25">
            <w:pPr>
              <w:jc w:val="center"/>
            </w:pPr>
            <w:r w:rsidRPr="00191B3B">
              <w:t>Heti bontott tematika</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Bevezetés a nemzetközi kereskedelembe</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alapfogalmak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Külkereskedelmi ügyletek rendszerzése</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eligazodás a külkereskedelmi ügyletekben</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A külkereskedelmi ügylet résztvevőinek (eladó, vevő, áru, pénz, okmányok) kapcsolatrendszerének áttekintése</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a külkereskedelmi ügylet összefüggésrendszerének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Okmányok a külkereskedelemben</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különböző okmányok és azok fontosságának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Európai Unióból 3. országba történő külkereskedelmi ügylet (export) vizsgálata 1.</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export ügylet specialitásának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Európai Unióból 3. országba történő külkereskedelmi ügylet (export) vizsgálata 2.</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export ügylet specialitásának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3. országból az Európai Unióba történő külkereskedelmi ügylet vizsgálata 1.</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import ügylet specialitásának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3. országból az Európai Unióba történő külkereskedelmi ügylet vizsgálata 2.</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import ügylet specialitásának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Európai Unión belüli külkereskedelmi ügylet vizsgálata 1.</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EU- belüli ügylet szakmai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A vám fogalma, csoportosítása</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Ismeri a vám alapvető fogalmait</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A vám árkiegyenlítő szerepe</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A vám működésének megismerése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A különböző vámügyletek megismerése</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 Különböző vámok ismerete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Összefoglalás</w:t>
            </w:r>
          </w:p>
        </w:tc>
      </w:tr>
      <w:tr w:rsidR="007308D6" w:rsidRPr="00191B3B" w:rsidTr="00F55B25">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w:t>
            </w:r>
          </w:p>
        </w:tc>
      </w:tr>
      <w:tr w:rsidR="007308D6" w:rsidRPr="00191B3B" w:rsidTr="00F55B25">
        <w:tc>
          <w:tcPr>
            <w:tcW w:w="1529" w:type="dxa"/>
            <w:vMerge w:val="restart"/>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rPr>
                <w:bCs/>
              </w:rPr>
              <w:t>Vizsga</w:t>
            </w:r>
          </w:p>
        </w:tc>
      </w:tr>
      <w:tr w:rsidR="007308D6" w:rsidRPr="00191B3B" w:rsidTr="00F55B25">
        <w:trPr>
          <w:trHeight w:val="70"/>
        </w:trPr>
        <w:tc>
          <w:tcPr>
            <w:tcW w:w="1529" w:type="dxa"/>
            <w:vMerge/>
            <w:shd w:val="clear" w:color="auto" w:fill="auto"/>
          </w:tcPr>
          <w:p w:rsidR="007308D6" w:rsidRPr="00191B3B" w:rsidRDefault="007308D6" w:rsidP="005B6947">
            <w:pPr>
              <w:numPr>
                <w:ilvl w:val="0"/>
                <w:numId w:val="62"/>
              </w:numPr>
            </w:pPr>
          </w:p>
        </w:tc>
        <w:tc>
          <w:tcPr>
            <w:tcW w:w="7721" w:type="dxa"/>
            <w:shd w:val="clear" w:color="auto" w:fill="auto"/>
          </w:tcPr>
          <w:p w:rsidR="007308D6" w:rsidRPr="00191B3B" w:rsidRDefault="007308D6" w:rsidP="00F55B25">
            <w:pPr>
              <w:jc w:val="both"/>
            </w:pPr>
            <w:r w:rsidRPr="00191B3B">
              <w:t>TE</w:t>
            </w:r>
          </w:p>
        </w:tc>
      </w:tr>
    </w:tbl>
    <w:p w:rsidR="007308D6" w:rsidRPr="00191B3B" w:rsidRDefault="007308D6" w:rsidP="007308D6">
      <w:r w:rsidRPr="00191B3B">
        <w:t>*TE tanulási eredmények</w:t>
      </w:r>
    </w:p>
    <w:p w:rsidR="007308D6" w:rsidRPr="00191B3B" w:rsidRDefault="007308D6">
      <w:pPr>
        <w:spacing w:after="160" w:line="259" w:lineRule="auto"/>
      </w:pPr>
      <w:r w:rsidRPr="00191B3B">
        <w:br w:type="page"/>
      </w:r>
    </w:p>
    <w:p w:rsidR="007308D6" w:rsidRPr="00191B3B" w:rsidRDefault="007308D6" w:rsidP="007308D6"/>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629"/>
        <w:gridCol w:w="42"/>
        <w:gridCol w:w="88"/>
        <w:gridCol w:w="576"/>
        <w:gridCol w:w="851"/>
        <w:gridCol w:w="850"/>
        <w:gridCol w:w="942"/>
        <w:gridCol w:w="1762"/>
        <w:gridCol w:w="855"/>
        <w:gridCol w:w="1755"/>
        <w:gridCol w:w="656"/>
      </w:tblGrid>
      <w:tr w:rsidR="007308D6" w:rsidRPr="00191B3B" w:rsidTr="007308D6">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7308D6" w:rsidRPr="00191B3B" w:rsidRDefault="007308D6"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7308D6" w:rsidRPr="00191B3B" w:rsidRDefault="007308D6"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rFonts w:eastAsia="Arial Unicode MS"/>
                <w:b/>
              </w:rPr>
            </w:pPr>
            <w:r w:rsidRPr="00191B3B">
              <w:rPr>
                <w:rFonts w:eastAsia="Arial Unicode MS"/>
                <w:b/>
              </w:rPr>
              <w:t>Kiskereskedelmi marketing</w:t>
            </w:r>
          </w:p>
        </w:tc>
        <w:tc>
          <w:tcPr>
            <w:tcW w:w="855"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rPr>
                <w:rFonts w:eastAsia="Arial Unicode MS"/>
              </w:rPr>
            </w:pPr>
            <w:r w:rsidRPr="00191B3B">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7308D6" w:rsidRPr="00191B3B" w:rsidRDefault="007308D6" w:rsidP="00F55B25">
            <w:pPr>
              <w:jc w:val="center"/>
              <w:rPr>
                <w:rFonts w:eastAsia="Arial Unicode MS"/>
                <w:b/>
              </w:rPr>
            </w:pPr>
            <w:r w:rsidRPr="00191B3B">
              <w:rPr>
                <w:rFonts w:eastAsia="Arial Unicode MS"/>
                <w:b/>
              </w:rPr>
              <w:t>GT_AKMN512-17</w:t>
            </w:r>
          </w:p>
          <w:p w:rsidR="007308D6" w:rsidRPr="00191B3B" w:rsidRDefault="007308D6" w:rsidP="00F55B25">
            <w:pPr>
              <w:jc w:val="center"/>
              <w:rPr>
                <w:rFonts w:eastAsia="Arial Unicode MS"/>
                <w:b/>
              </w:rPr>
            </w:pPr>
            <w:r w:rsidRPr="00191B3B">
              <w:rPr>
                <w:rFonts w:eastAsia="Arial Unicode MS"/>
                <w:b/>
              </w:rPr>
              <w:t>GT_AKMNS512-17</w:t>
            </w:r>
          </w:p>
        </w:tc>
      </w:tr>
      <w:tr w:rsidR="007308D6" w:rsidRPr="00191B3B" w:rsidTr="007308D6">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7308D6" w:rsidRPr="00191B3B" w:rsidRDefault="007308D6"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308D6" w:rsidRPr="00191B3B" w:rsidRDefault="007308D6"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Retail marketing</w:t>
            </w:r>
          </w:p>
        </w:tc>
        <w:tc>
          <w:tcPr>
            <w:tcW w:w="855" w:type="dxa"/>
            <w:vMerge/>
            <w:tcBorders>
              <w:left w:val="single" w:sz="4" w:space="0" w:color="auto"/>
              <w:bottom w:val="single" w:sz="4" w:space="0" w:color="auto"/>
              <w:right w:val="single" w:sz="4" w:space="0" w:color="auto"/>
            </w:tcBorders>
            <w:vAlign w:val="center"/>
          </w:tcPr>
          <w:p w:rsidR="007308D6" w:rsidRPr="00191B3B" w:rsidRDefault="007308D6" w:rsidP="00F55B25">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7308D6" w:rsidRPr="00191B3B" w:rsidRDefault="007308D6" w:rsidP="00F55B25">
            <w:pPr>
              <w:rPr>
                <w:rFonts w:eastAsia="Arial Unicode MS"/>
              </w:rPr>
            </w:pPr>
          </w:p>
        </w:tc>
      </w:tr>
      <w:tr w:rsidR="007308D6" w:rsidRPr="00191B3B" w:rsidTr="007308D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rPr>
                <w:b/>
                <w:bCs/>
              </w:rPr>
            </w:pPr>
          </w:p>
        </w:tc>
      </w:tr>
      <w:tr w:rsidR="007308D6" w:rsidRPr="00191B3B" w:rsidTr="007308D6">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ind w:left="20"/>
            </w:pPr>
            <w:r w:rsidRPr="00191B3B">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DE GTK Marketing és Kereskedelem Intézet</w:t>
            </w:r>
          </w:p>
        </w:tc>
      </w:tr>
      <w:tr w:rsidR="007308D6" w:rsidRPr="00191B3B" w:rsidTr="007308D6">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308D6" w:rsidRPr="00191B3B" w:rsidRDefault="007308D6" w:rsidP="00F55B25">
            <w:pPr>
              <w:jc w:val="center"/>
              <w:rPr>
                <w:rFonts w:eastAsia="Arial Unicode MS"/>
              </w:rPr>
            </w:pPr>
            <w:r w:rsidRPr="00191B3B">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rFonts w:eastAsia="Arial Unicode MS"/>
              </w:rPr>
            </w:pPr>
          </w:p>
        </w:tc>
      </w:tr>
      <w:tr w:rsidR="007308D6" w:rsidRPr="00191B3B" w:rsidTr="007308D6">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pPr>
            <w:r w:rsidRPr="00191B3B">
              <w:t>Kredit</w:t>
            </w:r>
          </w:p>
        </w:tc>
        <w:tc>
          <w:tcPr>
            <w:tcW w:w="2411" w:type="dxa"/>
            <w:gridSpan w:val="2"/>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pPr>
            <w:r w:rsidRPr="00191B3B">
              <w:t>Oktatás nyelve</w:t>
            </w:r>
          </w:p>
        </w:tc>
      </w:tr>
      <w:tr w:rsidR="007308D6" w:rsidRPr="00191B3B" w:rsidTr="007308D6">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7308D6" w:rsidRPr="00191B3B" w:rsidRDefault="007308D6"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7308D6" w:rsidRPr="00191B3B" w:rsidRDefault="007308D6" w:rsidP="00F55B25"/>
        </w:tc>
        <w:tc>
          <w:tcPr>
            <w:tcW w:w="855" w:type="dxa"/>
            <w:vMerge/>
            <w:tcBorders>
              <w:left w:val="single" w:sz="4" w:space="0" w:color="auto"/>
              <w:bottom w:val="single" w:sz="4" w:space="0" w:color="auto"/>
              <w:right w:val="single" w:sz="4" w:space="0" w:color="auto"/>
            </w:tcBorders>
            <w:vAlign w:val="center"/>
          </w:tcPr>
          <w:p w:rsidR="007308D6" w:rsidRPr="00191B3B" w:rsidRDefault="007308D6" w:rsidP="00F55B25"/>
        </w:tc>
        <w:tc>
          <w:tcPr>
            <w:tcW w:w="2411" w:type="dxa"/>
            <w:gridSpan w:val="2"/>
            <w:vMerge/>
            <w:tcBorders>
              <w:left w:val="single" w:sz="4" w:space="0" w:color="auto"/>
              <w:bottom w:val="single" w:sz="4" w:space="0" w:color="auto"/>
              <w:right w:val="single" w:sz="4" w:space="0" w:color="auto"/>
            </w:tcBorders>
            <w:vAlign w:val="center"/>
          </w:tcPr>
          <w:p w:rsidR="007308D6" w:rsidRPr="00191B3B" w:rsidRDefault="007308D6" w:rsidP="00F55B25"/>
        </w:tc>
      </w:tr>
      <w:tr w:rsidR="007308D6" w:rsidRPr="00191B3B" w:rsidTr="007308D6">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GY</w:t>
            </w:r>
          </w:p>
        </w:tc>
        <w:tc>
          <w:tcPr>
            <w:tcW w:w="855" w:type="dxa"/>
            <w:vMerge w:val="restart"/>
            <w:tcBorders>
              <w:top w:val="single" w:sz="4" w:space="0" w:color="auto"/>
              <w:left w:val="single" w:sz="4" w:space="0" w:color="auto"/>
              <w:right w:val="single" w:sz="4" w:space="0" w:color="auto"/>
            </w:tcBorders>
            <w:vAlign w:val="center"/>
          </w:tcPr>
          <w:p w:rsidR="007308D6" w:rsidRPr="00191B3B" w:rsidRDefault="007308D6" w:rsidP="00F55B25">
            <w:pPr>
              <w:jc w:val="center"/>
              <w:rPr>
                <w:b/>
              </w:rPr>
            </w:pP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magyar</w:t>
            </w:r>
          </w:p>
        </w:tc>
      </w:tr>
      <w:tr w:rsidR="007308D6" w:rsidRPr="00191B3B" w:rsidTr="007308D6">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pPr>
          </w:p>
        </w:tc>
        <w:tc>
          <w:tcPr>
            <w:tcW w:w="855" w:type="dxa"/>
            <w:vMerge/>
            <w:tcBorders>
              <w:left w:val="single" w:sz="4" w:space="0" w:color="auto"/>
              <w:bottom w:val="single" w:sz="4" w:space="0" w:color="auto"/>
              <w:right w:val="single" w:sz="4" w:space="0" w:color="auto"/>
            </w:tcBorders>
            <w:vAlign w:val="center"/>
          </w:tcPr>
          <w:p w:rsidR="007308D6" w:rsidRPr="00191B3B" w:rsidRDefault="007308D6" w:rsidP="00F55B25">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7308D6" w:rsidRPr="00191B3B" w:rsidRDefault="007308D6" w:rsidP="00F55B25">
            <w:pPr>
              <w:jc w:val="center"/>
            </w:pPr>
          </w:p>
        </w:tc>
      </w:tr>
      <w:tr w:rsidR="007308D6" w:rsidRPr="00191B3B" w:rsidTr="007308D6">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7308D6" w:rsidRPr="00191B3B" w:rsidRDefault="007308D6"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7308D6" w:rsidRPr="00191B3B" w:rsidRDefault="007308D6"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Dr. Polereczki Zsolt</w:t>
            </w:r>
          </w:p>
        </w:tc>
        <w:tc>
          <w:tcPr>
            <w:tcW w:w="855" w:type="dxa"/>
            <w:tcBorders>
              <w:top w:val="single" w:sz="4" w:space="0" w:color="auto"/>
              <w:left w:val="nil"/>
              <w:bottom w:val="single" w:sz="4" w:space="0" w:color="auto"/>
              <w:right w:val="single" w:sz="4" w:space="0" w:color="auto"/>
            </w:tcBorders>
            <w:vAlign w:val="center"/>
          </w:tcPr>
          <w:p w:rsidR="007308D6" w:rsidRPr="00191B3B" w:rsidRDefault="007308D6" w:rsidP="00F55B25">
            <w:pPr>
              <w:rPr>
                <w:rFonts w:eastAsia="Arial Unicode MS"/>
              </w:rPr>
            </w:pPr>
            <w:r w:rsidRPr="00191B3B">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docens</w:t>
            </w:r>
          </w:p>
        </w:tc>
      </w:tr>
      <w:tr w:rsidR="007308D6" w:rsidRPr="00191B3B" w:rsidTr="007308D6">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7308D6" w:rsidRPr="00191B3B" w:rsidRDefault="007308D6"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7308D6" w:rsidRPr="00191B3B" w:rsidRDefault="007308D6"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Kovács Bence</w:t>
            </w:r>
          </w:p>
        </w:tc>
        <w:tc>
          <w:tcPr>
            <w:tcW w:w="855" w:type="dxa"/>
            <w:tcBorders>
              <w:top w:val="single" w:sz="4" w:space="0" w:color="auto"/>
              <w:left w:val="nil"/>
              <w:bottom w:val="single" w:sz="4" w:space="0" w:color="auto"/>
              <w:right w:val="single" w:sz="4" w:space="0" w:color="auto"/>
            </w:tcBorders>
            <w:vAlign w:val="center"/>
          </w:tcPr>
          <w:p w:rsidR="007308D6" w:rsidRPr="00191B3B" w:rsidRDefault="007308D6" w:rsidP="00F55B25">
            <w:r w:rsidRPr="00191B3B">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7308D6" w:rsidRPr="00191B3B" w:rsidRDefault="007308D6" w:rsidP="00F55B25">
            <w:pPr>
              <w:jc w:val="center"/>
              <w:rPr>
                <w:b/>
              </w:rPr>
            </w:pPr>
            <w:r w:rsidRPr="00191B3B">
              <w:rPr>
                <w:b/>
              </w:rPr>
              <w:t>PhD hallgató</w:t>
            </w:r>
          </w:p>
        </w:tc>
      </w:tr>
      <w:tr w:rsidR="007308D6" w:rsidRPr="00191B3B" w:rsidTr="007308D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r w:rsidRPr="00191B3B">
              <w:rPr>
                <w:b/>
                <w:bCs/>
              </w:rPr>
              <w:t xml:space="preserve">A kurzus célja, </w:t>
            </w:r>
            <w:r w:rsidRPr="00191B3B">
              <w:t>hogy a hallgatók</w:t>
            </w:r>
          </w:p>
          <w:p w:rsidR="007308D6" w:rsidRPr="00191B3B" w:rsidRDefault="007308D6" w:rsidP="00F55B25">
            <w:pPr>
              <w:shd w:val="clear" w:color="auto" w:fill="E5DFEC"/>
              <w:suppressAutoHyphens/>
              <w:autoSpaceDE w:val="0"/>
              <w:spacing w:before="60" w:after="60"/>
              <w:ind w:left="417" w:right="113"/>
              <w:jc w:val="both"/>
            </w:pPr>
            <w:r w:rsidRPr="00191B3B">
              <w:t>A hallgatók megismertetése a kiskereskedelmi marketing és a marketing csatornák tervezésének és elemzésének témakörével.</w:t>
            </w:r>
          </w:p>
          <w:p w:rsidR="007308D6" w:rsidRPr="00191B3B" w:rsidRDefault="007308D6" w:rsidP="00F55B25"/>
        </w:tc>
      </w:tr>
      <w:tr w:rsidR="007308D6" w:rsidRPr="00191B3B" w:rsidTr="007308D6">
        <w:trPr>
          <w:cantSplit/>
          <w:trHeight w:val="1400"/>
        </w:trPr>
        <w:tc>
          <w:tcPr>
            <w:tcW w:w="9939" w:type="dxa"/>
            <w:gridSpan w:val="13"/>
            <w:tcBorders>
              <w:top w:val="single" w:sz="4" w:space="0" w:color="auto"/>
              <w:left w:val="single" w:sz="4" w:space="0" w:color="auto"/>
              <w:right w:val="single" w:sz="4" w:space="0" w:color="000000"/>
            </w:tcBorders>
            <w:vAlign w:val="center"/>
          </w:tcPr>
          <w:p w:rsidR="007308D6" w:rsidRPr="00191B3B" w:rsidRDefault="007308D6"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7308D6" w:rsidRPr="00191B3B" w:rsidRDefault="007308D6" w:rsidP="00F55B25">
            <w:pPr>
              <w:jc w:val="both"/>
              <w:rPr>
                <w:b/>
                <w:bCs/>
              </w:rPr>
            </w:pPr>
          </w:p>
          <w:p w:rsidR="007308D6" w:rsidRPr="00191B3B" w:rsidRDefault="007308D6" w:rsidP="00F55B25">
            <w:pPr>
              <w:ind w:left="402"/>
              <w:jc w:val="both"/>
              <w:rPr>
                <w:i/>
              </w:rPr>
            </w:pPr>
            <w:r w:rsidRPr="00191B3B">
              <w:rPr>
                <w:i/>
              </w:rPr>
              <w:t xml:space="preserve">Tudás: </w:t>
            </w:r>
          </w:p>
          <w:p w:rsidR="007308D6" w:rsidRPr="00191B3B" w:rsidRDefault="007308D6" w:rsidP="00F55B25">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7308D6" w:rsidRPr="00191B3B" w:rsidRDefault="007308D6" w:rsidP="00F55B25">
            <w:pPr>
              <w:ind w:left="402"/>
              <w:jc w:val="both"/>
              <w:rPr>
                <w:i/>
              </w:rPr>
            </w:pPr>
            <w:r w:rsidRPr="00191B3B">
              <w:rPr>
                <w:i/>
              </w:rPr>
              <w:t>Képesség:</w:t>
            </w:r>
          </w:p>
          <w:p w:rsidR="007308D6" w:rsidRPr="00191B3B" w:rsidRDefault="007308D6" w:rsidP="00F55B25">
            <w:pPr>
              <w:shd w:val="clear" w:color="auto" w:fill="E5DFEC"/>
              <w:suppressAutoHyphens/>
              <w:autoSpaceDE w:val="0"/>
              <w:spacing w:before="60" w:after="60"/>
              <w:ind w:left="417" w:right="113"/>
              <w:jc w:val="both"/>
            </w:pPr>
            <w:r w:rsidRPr="00191B3B">
              <w:t>Képes marketing és kereskedelmi döntéseket előkészítő marketingkutatási feladatok előkészítésére, a kutatási terv megfogalmazására, és a kutatás lebonyolítására, az alapvető összefüggések elemzésére.</w:t>
            </w:r>
          </w:p>
          <w:p w:rsidR="007308D6" w:rsidRPr="00191B3B" w:rsidRDefault="007308D6" w:rsidP="00F55B25">
            <w:pPr>
              <w:ind w:left="402"/>
              <w:jc w:val="both"/>
              <w:rPr>
                <w:i/>
              </w:rPr>
            </w:pPr>
            <w:r w:rsidRPr="00191B3B">
              <w:rPr>
                <w:i/>
              </w:rPr>
              <w:t>Attitűd:</w:t>
            </w:r>
          </w:p>
          <w:p w:rsidR="007308D6" w:rsidRPr="00191B3B" w:rsidRDefault="007308D6" w:rsidP="00F55B25">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w:t>
            </w:r>
          </w:p>
          <w:p w:rsidR="007308D6" w:rsidRPr="00191B3B" w:rsidRDefault="007308D6" w:rsidP="00F55B25">
            <w:pPr>
              <w:ind w:left="402"/>
              <w:jc w:val="both"/>
              <w:rPr>
                <w:i/>
              </w:rPr>
            </w:pPr>
            <w:r w:rsidRPr="00191B3B">
              <w:rPr>
                <w:i/>
              </w:rPr>
              <w:t>Autonómia és felelősség:</w:t>
            </w:r>
          </w:p>
          <w:p w:rsidR="007308D6" w:rsidRPr="00191B3B" w:rsidRDefault="007308D6" w:rsidP="00F55B25">
            <w:pPr>
              <w:shd w:val="clear" w:color="auto" w:fill="E5DFEC"/>
              <w:suppressAutoHyphens/>
              <w:autoSpaceDE w:val="0"/>
              <w:spacing w:before="60" w:after="60"/>
              <w:ind w:left="417" w:right="113"/>
              <w:jc w:val="both"/>
            </w:pPr>
            <w:r w:rsidRPr="00191B3B">
              <w:t>Az elemzésekért, következtetéseiért és döntéseiért felelősséget vállal.</w:t>
            </w:r>
          </w:p>
          <w:p w:rsidR="007308D6" w:rsidRPr="00191B3B" w:rsidRDefault="007308D6" w:rsidP="00F55B25">
            <w:pPr>
              <w:ind w:left="720"/>
              <w:rPr>
                <w:rFonts w:eastAsia="Arial Unicode MS"/>
                <w:b/>
                <w:bCs/>
              </w:rPr>
            </w:pPr>
          </w:p>
        </w:tc>
      </w:tr>
      <w:tr w:rsidR="007308D6" w:rsidRPr="00191B3B" w:rsidTr="007308D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rPr>
                <w:b/>
                <w:bCs/>
              </w:rPr>
            </w:pPr>
            <w:r w:rsidRPr="00191B3B">
              <w:rPr>
                <w:b/>
                <w:bCs/>
              </w:rPr>
              <w:t>A kurzus rövid tartalma, témakörei</w:t>
            </w:r>
          </w:p>
          <w:p w:rsidR="007308D6" w:rsidRPr="00191B3B" w:rsidRDefault="007308D6" w:rsidP="00F55B25">
            <w:pPr>
              <w:jc w:val="both"/>
            </w:pPr>
          </w:p>
          <w:p w:rsidR="007308D6" w:rsidRPr="00191B3B" w:rsidRDefault="007308D6" w:rsidP="00F55B25">
            <w:pPr>
              <w:shd w:val="clear" w:color="auto" w:fill="E5DFEC"/>
              <w:suppressAutoHyphens/>
              <w:autoSpaceDE w:val="0"/>
              <w:spacing w:before="60" w:after="60"/>
              <w:ind w:left="417" w:right="113"/>
              <w:jc w:val="both"/>
            </w:pPr>
            <w:r w:rsidRPr="00191B3B">
              <w:t>A kurzus a marketing csatornák különböző típusainak megismerését tűzi ki célul, a marketing csatornák tervezésének módszereit, az értékesítési rendszer stratégiai feladatait tekinti át.</w:t>
            </w:r>
          </w:p>
          <w:p w:rsidR="007308D6" w:rsidRPr="00191B3B" w:rsidRDefault="007308D6" w:rsidP="00F55B25">
            <w:pPr>
              <w:ind w:right="138"/>
              <w:jc w:val="both"/>
            </w:pPr>
          </w:p>
        </w:tc>
      </w:tr>
      <w:tr w:rsidR="007308D6" w:rsidRPr="00191B3B" w:rsidTr="007308D6">
        <w:trPr>
          <w:trHeight w:val="1319"/>
        </w:trPr>
        <w:tc>
          <w:tcPr>
            <w:tcW w:w="9939" w:type="dxa"/>
            <w:gridSpan w:val="13"/>
            <w:tcBorders>
              <w:top w:val="single" w:sz="4" w:space="0" w:color="auto"/>
              <w:left w:val="single" w:sz="4" w:space="0" w:color="auto"/>
              <w:bottom w:val="single" w:sz="4" w:space="0" w:color="auto"/>
              <w:right w:val="single" w:sz="4" w:space="0" w:color="auto"/>
            </w:tcBorders>
          </w:tcPr>
          <w:p w:rsidR="007308D6" w:rsidRPr="00191B3B" w:rsidRDefault="007308D6" w:rsidP="00F55B25">
            <w:pPr>
              <w:rPr>
                <w:b/>
                <w:bCs/>
              </w:rPr>
            </w:pPr>
            <w:r w:rsidRPr="00191B3B">
              <w:rPr>
                <w:b/>
                <w:bCs/>
              </w:rPr>
              <w:t>Tervezett tanulási tevékenységek, tanítási módszerek</w:t>
            </w:r>
          </w:p>
          <w:p w:rsidR="007308D6" w:rsidRPr="00191B3B" w:rsidRDefault="007308D6" w:rsidP="00F55B25">
            <w:pPr>
              <w:shd w:val="clear" w:color="auto" w:fill="E5DFEC"/>
              <w:suppressAutoHyphens/>
              <w:autoSpaceDE w:val="0"/>
              <w:spacing w:before="60" w:after="60"/>
              <w:ind w:left="417" w:right="113"/>
            </w:pPr>
            <w:r w:rsidRPr="00191B3B">
              <w:t>Előadások és a gyakorlatok tananyagának megismerése. Csoportmunka. Az aláírás feltételeként egy szóbeli prezentáció megtartása. A gyakorlatok látogatása kötelező jellegű. Hiányzás a gyakorlatok 30%-áról lehetséges.</w:t>
            </w:r>
          </w:p>
          <w:p w:rsidR="007308D6" w:rsidRPr="00191B3B" w:rsidRDefault="007308D6" w:rsidP="00F55B25"/>
        </w:tc>
      </w:tr>
      <w:tr w:rsidR="007308D6" w:rsidRPr="00191B3B" w:rsidTr="007308D6">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7308D6" w:rsidRPr="00191B3B" w:rsidRDefault="007308D6" w:rsidP="00F55B25">
            <w:pPr>
              <w:rPr>
                <w:b/>
                <w:bCs/>
              </w:rPr>
            </w:pPr>
            <w:r w:rsidRPr="00191B3B">
              <w:rPr>
                <w:b/>
                <w:bCs/>
              </w:rPr>
              <w:t>Értékelés</w:t>
            </w:r>
          </w:p>
          <w:p w:rsidR="007308D6" w:rsidRPr="00191B3B" w:rsidRDefault="007308D6" w:rsidP="00F55B25">
            <w:pPr>
              <w:shd w:val="clear" w:color="auto" w:fill="E5DFEC"/>
              <w:suppressAutoHyphens/>
              <w:autoSpaceDE w:val="0"/>
              <w:spacing w:before="60" w:after="60"/>
              <w:ind w:left="417" w:right="113"/>
            </w:pPr>
            <w:r w:rsidRPr="00191B3B">
              <w:t>Szóbeli vizsga.</w:t>
            </w:r>
          </w:p>
          <w:p w:rsidR="007308D6" w:rsidRPr="00191B3B" w:rsidRDefault="007308D6" w:rsidP="00F55B25"/>
        </w:tc>
      </w:tr>
      <w:tr w:rsidR="007308D6" w:rsidRPr="00191B3B" w:rsidTr="007308D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08D6" w:rsidRPr="00191B3B" w:rsidRDefault="007308D6" w:rsidP="00F55B25">
            <w:pPr>
              <w:rPr>
                <w:b/>
                <w:bCs/>
              </w:rPr>
            </w:pPr>
            <w:r w:rsidRPr="00191B3B">
              <w:rPr>
                <w:b/>
                <w:bCs/>
              </w:rPr>
              <w:t>Kötelező szakirodalom:</w:t>
            </w:r>
          </w:p>
          <w:p w:rsidR="007308D6" w:rsidRPr="00191B3B" w:rsidRDefault="007308D6" w:rsidP="00F55B25">
            <w:pPr>
              <w:shd w:val="clear" w:color="auto" w:fill="E5DFEC"/>
              <w:suppressAutoHyphens/>
              <w:autoSpaceDE w:val="0"/>
              <w:spacing w:before="60" w:after="60"/>
              <w:ind w:left="417" w:right="113"/>
              <w:jc w:val="both"/>
            </w:pPr>
            <w:r w:rsidRPr="00191B3B">
              <w:t>Agárdi I. : Kereskedelmi marketing és menedzsment. Akadémiai Kiadó, 2010</w:t>
            </w:r>
          </w:p>
          <w:p w:rsidR="007308D6" w:rsidRPr="00191B3B" w:rsidRDefault="007308D6" w:rsidP="00F55B25">
            <w:pPr>
              <w:shd w:val="clear" w:color="auto" w:fill="E5DFEC"/>
              <w:suppressAutoHyphens/>
              <w:autoSpaceDE w:val="0"/>
              <w:spacing w:before="60" w:after="60"/>
              <w:ind w:left="417" w:right="113"/>
              <w:jc w:val="both"/>
            </w:pPr>
            <w:r w:rsidRPr="00191B3B">
              <w:t>Couglan, A.T., Stern, L.W., Anderson, E., El-Ansary, A.I.: Marketing Channels (6th edition edition)2006, Prentice Hall</w:t>
            </w:r>
          </w:p>
          <w:p w:rsidR="007308D6" w:rsidRPr="00191B3B" w:rsidRDefault="007308D6" w:rsidP="00F55B25">
            <w:pPr>
              <w:shd w:val="clear" w:color="auto" w:fill="E5DFEC"/>
              <w:suppressAutoHyphens/>
              <w:autoSpaceDE w:val="0"/>
              <w:spacing w:before="60" w:after="60"/>
              <w:ind w:left="417" w:right="113"/>
              <w:jc w:val="both"/>
            </w:pPr>
          </w:p>
          <w:p w:rsidR="007308D6" w:rsidRPr="00191B3B" w:rsidRDefault="007308D6" w:rsidP="00F55B25">
            <w:pPr>
              <w:rPr>
                <w:b/>
                <w:bCs/>
              </w:rPr>
            </w:pPr>
            <w:r w:rsidRPr="00191B3B">
              <w:rPr>
                <w:b/>
                <w:bCs/>
              </w:rPr>
              <w:t>Ajánlott szakirodalom:</w:t>
            </w:r>
          </w:p>
          <w:p w:rsidR="007308D6" w:rsidRPr="00191B3B" w:rsidRDefault="007308D6" w:rsidP="00F55B25">
            <w:pPr>
              <w:shd w:val="clear" w:color="auto" w:fill="E5DFEC"/>
              <w:suppressAutoHyphens/>
              <w:autoSpaceDE w:val="0"/>
              <w:spacing w:before="60" w:after="60"/>
              <w:ind w:left="417" w:right="113"/>
            </w:pPr>
            <w:r w:rsidRPr="00191B3B">
              <w:t>Johnson, G. – Whittington, R. – Scholes, K.: Exploring Strategy. Prentice Hall, London, 2012</w:t>
            </w:r>
          </w:p>
          <w:p w:rsidR="007308D6" w:rsidRPr="00191B3B" w:rsidRDefault="007308D6" w:rsidP="00F55B25">
            <w:pPr>
              <w:shd w:val="clear" w:color="auto" w:fill="E5DFEC"/>
              <w:suppressAutoHyphens/>
              <w:autoSpaceDE w:val="0"/>
              <w:spacing w:before="60" w:after="60"/>
              <w:ind w:left="417" w:right="113"/>
            </w:pP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9250" w:type="dxa"/>
            <w:gridSpan w:val="11"/>
            <w:shd w:val="clear" w:color="auto" w:fill="auto"/>
          </w:tcPr>
          <w:p w:rsidR="007308D6" w:rsidRPr="00191B3B" w:rsidRDefault="007308D6" w:rsidP="00F55B25">
            <w:pPr>
              <w:jc w:val="center"/>
            </w:pPr>
            <w:r w:rsidRPr="00191B3B">
              <w:lastRenderedPageBreak/>
              <w:t>Heti bontott tematika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Bevezetés a kereskedelembe</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Kereskedelmi formák, üzlettípusok</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Kiskereskedelmi stratégia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pStyle w:val="Listaszerbekezds"/>
              <w:ind w:left="360" w:hanging="360"/>
              <w:rPr>
                <w:rFonts w:ascii="Times New Roman" w:hAnsi="Times New Roman" w:cs="Times New Roman"/>
                <w:sz w:val="20"/>
                <w:szCs w:val="20"/>
              </w:rPr>
            </w:pPr>
            <w:r w:rsidRPr="00191B3B">
              <w:rPr>
                <w:rFonts w:ascii="Times New Roman" w:hAnsi="Times New Roman" w:cs="Times New Roman"/>
                <w:sz w:val="20"/>
                <w:szCs w:val="20"/>
              </w:rPr>
              <w:t>Fogyasztói magatartás a kiskeredkedelemben</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Kereskedelmi telephely kiválasztása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Választékpolitika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Készletgazdálkodás</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pStyle w:val="Listaszerbekezds"/>
              <w:ind w:left="360" w:hanging="360"/>
              <w:rPr>
                <w:rFonts w:ascii="Times New Roman" w:hAnsi="Times New Roman" w:cs="Times New Roman"/>
                <w:sz w:val="20"/>
                <w:szCs w:val="20"/>
              </w:rPr>
            </w:pPr>
            <w:r w:rsidRPr="00191B3B">
              <w:rPr>
                <w:rFonts w:ascii="Times New Roman" w:hAnsi="Times New Roman" w:cs="Times New Roman"/>
                <w:sz w:val="20"/>
                <w:szCs w:val="20"/>
              </w:rPr>
              <w:t>Ár- és akciópolitika a kiskereskedelemben</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pStyle w:val="Listaszerbekezds"/>
              <w:ind w:left="360" w:hanging="360"/>
              <w:rPr>
                <w:rFonts w:ascii="Times New Roman" w:hAnsi="Times New Roman" w:cs="Times New Roman"/>
                <w:sz w:val="20"/>
                <w:szCs w:val="20"/>
              </w:rPr>
            </w:pPr>
            <w:r w:rsidRPr="00191B3B">
              <w:rPr>
                <w:rFonts w:ascii="Times New Roman" w:hAnsi="Times New Roman" w:cs="Times New Roman"/>
                <w:sz w:val="20"/>
                <w:szCs w:val="20"/>
              </w:rPr>
              <w:t>Kiskereskedelmi kommunikáció</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Kereskedelmi szolgáltatások</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Kereskedelmi üzletek kialakítása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tabs>
                <w:tab w:val="left" w:pos="3908"/>
              </w:tabs>
              <w:jc w:val="both"/>
            </w:pPr>
            <w:r w:rsidRPr="00191B3B">
              <w:t>Kereskedelmi vállalatok teljesítményének mérése</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tabs>
                <w:tab w:val="left" w:pos="3908"/>
              </w:tabs>
              <w:jc w:val="both"/>
            </w:pPr>
            <w:r w:rsidRPr="00191B3B">
              <w:t>Hallgatói előadások</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Pr>
        <w:tc>
          <w:tcPr>
            <w:tcW w:w="1529" w:type="dxa"/>
            <w:gridSpan w:val="2"/>
            <w:vMerge w:val="restart"/>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tabs>
                <w:tab w:val="left" w:pos="1755"/>
              </w:tabs>
              <w:jc w:val="both"/>
            </w:pPr>
            <w:r w:rsidRPr="00191B3B">
              <w:t>Hallgatói előadások</w:t>
            </w:r>
          </w:p>
        </w:tc>
      </w:tr>
      <w:tr w:rsidR="007308D6" w:rsidRPr="00191B3B" w:rsidTr="0073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656" w:type="dxa"/>
          <w:trHeight w:val="70"/>
        </w:trPr>
        <w:tc>
          <w:tcPr>
            <w:tcW w:w="1529" w:type="dxa"/>
            <w:gridSpan w:val="2"/>
            <w:vMerge/>
            <w:shd w:val="clear" w:color="auto" w:fill="auto"/>
          </w:tcPr>
          <w:p w:rsidR="007308D6" w:rsidRPr="00191B3B" w:rsidRDefault="007308D6" w:rsidP="005B6947">
            <w:pPr>
              <w:numPr>
                <w:ilvl w:val="0"/>
                <w:numId w:val="63"/>
              </w:numPr>
            </w:pPr>
          </w:p>
        </w:tc>
        <w:tc>
          <w:tcPr>
            <w:tcW w:w="7721" w:type="dxa"/>
            <w:gridSpan w:val="9"/>
            <w:shd w:val="clear" w:color="auto" w:fill="auto"/>
          </w:tcPr>
          <w:p w:rsidR="007308D6" w:rsidRPr="00191B3B" w:rsidRDefault="007308D6" w:rsidP="00F55B25">
            <w:pPr>
              <w:jc w:val="both"/>
            </w:pPr>
            <w:r w:rsidRPr="00191B3B">
              <w:t>TE Az előadásanyag gyakorlati szintű tárgyalása</w:t>
            </w:r>
          </w:p>
        </w:tc>
      </w:tr>
    </w:tbl>
    <w:p w:rsidR="007308D6" w:rsidRPr="00191B3B" w:rsidRDefault="007308D6" w:rsidP="007308D6"/>
    <w:p w:rsidR="007308D6" w:rsidRPr="00191B3B" w:rsidRDefault="007308D6" w:rsidP="007308D6">
      <w:r w:rsidRPr="00191B3B">
        <w:t>*TE tanulási eredmények</w:t>
      </w:r>
    </w:p>
    <w:p w:rsidR="004A094E" w:rsidRPr="00191B3B" w:rsidRDefault="004A094E">
      <w:pPr>
        <w:spacing w:after="160" w:line="259" w:lineRule="auto"/>
      </w:pPr>
      <w:r w:rsidRPr="00191B3B">
        <w:br w:type="page"/>
      </w:r>
    </w:p>
    <w:p w:rsidR="004A094E" w:rsidRPr="00191B3B" w:rsidRDefault="004A094E" w:rsidP="004A094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094E"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094E" w:rsidRPr="00191B3B" w:rsidRDefault="004A094E"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4A094E" w:rsidRPr="00191B3B" w:rsidRDefault="004A094E"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rFonts w:eastAsia="Arial Unicode MS"/>
                <w:b/>
              </w:rPr>
            </w:pPr>
            <w:r w:rsidRPr="00191B3B">
              <w:rPr>
                <w:rFonts w:eastAsia="Arial Unicode MS"/>
                <w:b/>
              </w:rPr>
              <w:t>Online marketing</w:t>
            </w:r>
          </w:p>
        </w:tc>
        <w:tc>
          <w:tcPr>
            <w:tcW w:w="855"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094E" w:rsidRPr="00191B3B" w:rsidRDefault="004A094E" w:rsidP="00F55B25">
            <w:pPr>
              <w:jc w:val="center"/>
              <w:rPr>
                <w:rFonts w:eastAsia="Arial Unicode MS"/>
                <w:b/>
              </w:rPr>
            </w:pPr>
            <w:r w:rsidRPr="00191B3B">
              <w:rPr>
                <w:rFonts w:eastAsia="Arial Unicode MS"/>
                <w:b/>
              </w:rPr>
              <w:t>GT_ASZVN031</w:t>
            </w:r>
          </w:p>
          <w:p w:rsidR="004A094E" w:rsidRPr="00191B3B" w:rsidRDefault="004A094E" w:rsidP="00F55B25">
            <w:pPr>
              <w:jc w:val="center"/>
              <w:rPr>
                <w:rFonts w:eastAsia="Arial Unicode MS"/>
                <w:b/>
              </w:rPr>
            </w:pPr>
            <w:r w:rsidRPr="00191B3B">
              <w:rPr>
                <w:rFonts w:eastAsia="Arial Unicode MS"/>
                <w:b/>
              </w:rPr>
              <w:t>AV_KMNE209-K2</w:t>
            </w:r>
          </w:p>
        </w:tc>
      </w:tr>
      <w:tr w:rsidR="004A094E"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094E" w:rsidRPr="00191B3B" w:rsidRDefault="004A094E"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A094E" w:rsidRPr="00191B3B" w:rsidRDefault="004A094E"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Online marketing</w:t>
            </w:r>
          </w:p>
        </w:tc>
        <w:tc>
          <w:tcPr>
            <w:tcW w:w="855" w:type="dxa"/>
            <w:vMerge/>
            <w:tcBorders>
              <w:left w:val="single" w:sz="4" w:space="0" w:color="auto"/>
              <w:bottom w:val="single" w:sz="4" w:space="0" w:color="auto"/>
              <w:right w:val="single" w:sz="4" w:space="0" w:color="auto"/>
            </w:tcBorders>
            <w:vAlign w:val="center"/>
          </w:tcPr>
          <w:p w:rsidR="004A094E" w:rsidRPr="00191B3B" w:rsidRDefault="004A094E"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094E" w:rsidRPr="00191B3B" w:rsidRDefault="004A094E" w:rsidP="00F55B25">
            <w:pPr>
              <w:rPr>
                <w:rFonts w:eastAsia="Arial Unicode MS"/>
              </w:rPr>
            </w:pPr>
          </w:p>
        </w:tc>
      </w:tr>
      <w:tr w:rsidR="004A094E"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rPr>
                <w:b/>
                <w:bCs/>
              </w:rPr>
            </w:pPr>
          </w:p>
        </w:tc>
      </w:tr>
      <w:tr w:rsidR="004A094E"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DE GTK – Marketing és Kereskedelem Intézet</w:t>
            </w:r>
          </w:p>
        </w:tc>
      </w:tr>
      <w:tr w:rsidR="004A094E"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A094E" w:rsidRPr="00191B3B" w:rsidRDefault="004A094E"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rFonts w:eastAsia="Arial Unicode MS"/>
              </w:rPr>
            </w:pPr>
            <w:r w:rsidRPr="00191B3B">
              <w:rPr>
                <w:rFonts w:eastAsia="Arial Unicode MS"/>
              </w:rPr>
              <w:t>-</w:t>
            </w:r>
          </w:p>
        </w:tc>
      </w:tr>
      <w:tr w:rsidR="004A094E"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pPr>
            <w:r w:rsidRPr="00191B3B">
              <w:t>Oktatás nyelve</w:t>
            </w:r>
          </w:p>
        </w:tc>
      </w:tr>
      <w:tr w:rsidR="004A094E"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094E" w:rsidRPr="00191B3B" w:rsidRDefault="004A094E"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4A094E" w:rsidRPr="00191B3B" w:rsidRDefault="004A094E" w:rsidP="00F55B25"/>
        </w:tc>
        <w:tc>
          <w:tcPr>
            <w:tcW w:w="855" w:type="dxa"/>
            <w:vMerge/>
            <w:tcBorders>
              <w:left w:val="single" w:sz="4" w:space="0" w:color="auto"/>
              <w:bottom w:val="single" w:sz="4" w:space="0" w:color="auto"/>
              <w:right w:val="single" w:sz="4" w:space="0" w:color="auto"/>
            </w:tcBorders>
            <w:vAlign w:val="center"/>
          </w:tcPr>
          <w:p w:rsidR="004A094E" w:rsidRPr="00191B3B" w:rsidRDefault="004A094E" w:rsidP="00F55B25"/>
        </w:tc>
        <w:tc>
          <w:tcPr>
            <w:tcW w:w="2411" w:type="dxa"/>
            <w:vMerge/>
            <w:tcBorders>
              <w:left w:val="single" w:sz="4" w:space="0" w:color="auto"/>
              <w:bottom w:val="single" w:sz="4" w:space="0" w:color="auto"/>
              <w:right w:val="single" w:sz="4" w:space="0" w:color="auto"/>
            </w:tcBorders>
            <w:vAlign w:val="center"/>
          </w:tcPr>
          <w:p w:rsidR="004A094E" w:rsidRPr="00191B3B" w:rsidRDefault="004A094E" w:rsidP="00F55B25"/>
        </w:tc>
      </w:tr>
      <w:tr w:rsidR="004A094E"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magyar</w:t>
            </w:r>
          </w:p>
        </w:tc>
      </w:tr>
      <w:tr w:rsidR="004A094E"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pPr>
          </w:p>
        </w:tc>
        <w:tc>
          <w:tcPr>
            <w:tcW w:w="855" w:type="dxa"/>
            <w:vMerge/>
            <w:tcBorders>
              <w:left w:val="single" w:sz="4" w:space="0" w:color="auto"/>
              <w:bottom w:val="single" w:sz="4" w:space="0" w:color="auto"/>
              <w:right w:val="single" w:sz="4" w:space="0" w:color="auto"/>
            </w:tcBorders>
            <w:vAlign w:val="center"/>
          </w:tcPr>
          <w:p w:rsidR="004A094E" w:rsidRPr="00191B3B" w:rsidRDefault="004A094E"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pPr>
          </w:p>
        </w:tc>
      </w:tr>
      <w:tr w:rsidR="004A094E"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094E" w:rsidRPr="00191B3B" w:rsidRDefault="004A094E"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4A094E" w:rsidRPr="00191B3B" w:rsidRDefault="004A094E"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Dr. Fehér András</w:t>
            </w:r>
          </w:p>
        </w:tc>
        <w:tc>
          <w:tcPr>
            <w:tcW w:w="855" w:type="dxa"/>
            <w:tcBorders>
              <w:top w:val="single" w:sz="4" w:space="0" w:color="auto"/>
              <w:left w:val="nil"/>
              <w:bottom w:val="single" w:sz="4" w:space="0" w:color="auto"/>
              <w:right w:val="single" w:sz="4" w:space="0" w:color="auto"/>
            </w:tcBorders>
            <w:vAlign w:val="center"/>
          </w:tcPr>
          <w:p w:rsidR="004A094E" w:rsidRPr="00191B3B" w:rsidRDefault="004A094E"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adjunktus</w:t>
            </w:r>
          </w:p>
        </w:tc>
      </w:tr>
      <w:tr w:rsidR="004A094E"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r w:rsidRPr="00191B3B">
              <w:rPr>
                <w:b/>
                <w:bCs/>
              </w:rPr>
              <w:t xml:space="preserve">A kurzus célja, </w:t>
            </w:r>
            <w:r w:rsidRPr="00191B3B">
              <w:t>hogy a hallgatók</w:t>
            </w:r>
          </w:p>
          <w:p w:rsidR="004A094E" w:rsidRPr="00191B3B" w:rsidRDefault="004A094E" w:rsidP="00F55B25">
            <w:pPr>
              <w:shd w:val="clear" w:color="auto" w:fill="E5DFEC"/>
              <w:suppressAutoHyphens/>
              <w:autoSpaceDE w:val="0"/>
              <w:spacing w:before="60" w:after="60"/>
              <w:ind w:left="417" w:right="113"/>
              <w:jc w:val="both"/>
            </w:pPr>
            <w:r w:rsidRPr="00191B3B">
              <w:t>A tantárgy keretein belül a hallgatók megismerhetik az Internet széleskörű üzleti alkalmazási módjait. Az előadások során lehetőség nyílik a témakörrel kapcsolatos hazai és külföldi elméleti eredmények megismerésére. Az önálló feladatok (esettanulmányok) megoldása közben a hallgató kreativitása, a tanult ismeretek adaptálási készsége az elvárás. A félév végén a hallgatók egy esettanulmány feldolgozásával és egy írásbeli vizsga megírásával bizonyítják a megszerzett tudásukat.</w:t>
            </w:r>
          </w:p>
          <w:p w:rsidR="004A094E" w:rsidRPr="00191B3B" w:rsidRDefault="004A094E" w:rsidP="00F55B25"/>
        </w:tc>
      </w:tr>
      <w:tr w:rsidR="004A094E"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4A094E" w:rsidRPr="00191B3B" w:rsidRDefault="004A094E"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4A094E" w:rsidRPr="00191B3B" w:rsidRDefault="004A094E" w:rsidP="00F55B25">
            <w:pPr>
              <w:jc w:val="both"/>
              <w:rPr>
                <w:b/>
                <w:bCs/>
              </w:rPr>
            </w:pPr>
          </w:p>
          <w:p w:rsidR="004A094E" w:rsidRPr="00191B3B" w:rsidRDefault="004A094E" w:rsidP="00F55B25">
            <w:pPr>
              <w:ind w:left="402"/>
              <w:jc w:val="both"/>
              <w:rPr>
                <w:i/>
              </w:rPr>
            </w:pPr>
            <w:r w:rsidRPr="00191B3B">
              <w:rPr>
                <w:i/>
              </w:rPr>
              <w:t xml:space="preserve">Tudás: </w:t>
            </w:r>
          </w:p>
          <w:p w:rsidR="004A094E" w:rsidRPr="00191B3B" w:rsidRDefault="004A094E" w:rsidP="00F55B25">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4A094E" w:rsidRPr="00191B3B" w:rsidRDefault="004A094E" w:rsidP="00F55B25">
            <w:pPr>
              <w:shd w:val="clear" w:color="auto" w:fill="E5DFEC"/>
              <w:suppressAutoHyphens/>
              <w:autoSpaceDE w:val="0"/>
              <w:spacing w:before="60" w:after="60"/>
              <w:ind w:left="417" w:right="113"/>
              <w:jc w:val="both"/>
            </w:pPr>
            <w:r w:rsidRPr="00191B3B">
              <w:t>Ismeri a fogyasztói, vevői magatartás folyamatát, a fogyasztóvédelem területét.</w:t>
            </w:r>
          </w:p>
          <w:p w:rsidR="004A094E" w:rsidRPr="00191B3B" w:rsidRDefault="004A094E" w:rsidP="00F55B25">
            <w:pPr>
              <w:shd w:val="clear" w:color="auto" w:fill="E5DFEC"/>
              <w:suppressAutoHyphens/>
              <w:autoSpaceDE w:val="0"/>
              <w:spacing w:before="60" w:after="60"/>
              <w:ind w:left="417" w:right="113"/>
              <w:jc w:val="both"/>
            </w:pPr>
            <w:r w:rsidRPr="00191B3B">
              <w:t>Ismeri az e-üzlet módszereit és hátterét.</w:t>
            </w:r>
          </w:p>
          <w:p w:rsidR="004A094E" w:rsidRPr="00191B3B" w:rsidRDefault="004A094E" w:rsidP="00F55B25">
            <w:pPr>
              <w:ind w:left="402"/>
              <w:jc w:val="both"/>
              <w:rPr>
                <w:i/>
              </w:rPr>
            </w:pPr>
            <w:r w:rsidRPr="00191B3B">
              <w:rPr>
                <w:i/>
              </w:rPr>
              <w:t>Képesség:</w:t>
            </w:r>
          </w:p>
          <w:p w:rsidR="004A094E" w:rsidRPr="00191B3B" w:rsidRDefault="004A094E" w:rsidP="00F55B25">
            <w:pPr>
              <w:shd w:val="clear" w:color="auto" w:fill="E5DFEC"/>
              <w:suppressAutoHyphens/>
              <w:autoSpaceDE w:val="0"/>
              <w:spacing w:before="60" w:after="60"/>
              <w:ind w:left="417" w:right="113"/>
              <w:jc w:val="both"/>
            </w:pPr>
            <w:r w:rsidRPr="00191B3B">
              <w:t>Az elemzés és a gyakorlati problémamegoldás során, ha szükséges, interdiszciplináris megközelítést alkalmaz.</w:t>
            </w:r>
          </w:p>
          <w:p w:rsidR="004A094E" w:rsidRPr="00191B3B" w:rsidRDefault="004A094E" w:rsidP="00F55B25">
            <w:pPr>
              <w:shd w:val="clear" w:color="auto" w:fill="E5DFEC"/>
              <w:suppressAutoHyphens/>
              <w:autoSpaceDE w:val="0"/>
              <w:spacing w:before="60" w:after="60"/>
              <w:ind w:left="417" w:right="113"/>
              <w:jc w:val="both"/>
            </w:pPr>
            <w:r w:rsidRPr="00191B3B">
              <w:t>Önálló új következtetéseket, eredeti gondolatokat és megoldási módokat fogalmaz meg, multidiszciplináris kontextusban, új és eddig ismeretlen környezetben, nem teljes, illetve korlátozott információk mellett is.</w:t>
            </w:r>
          </w:p>
          <w:p w:rsidR="004A094E" w:rsidRPr="00191B3B" w:rsidRDefault="004A094E" w:rsidP="00F55B25">
            <w:pPr>
              <w:shd w:val="clear" w:color="auto" w:fill="E5DFEC"/>
              <w:suppressAutoHyphens/>
              <w:autoSpaceDE w:val="0"/>
              <w:spacing w:before="60" w:after="60"/>
              <w:ind w:left="417" w:right="113"/>
              <w:jc w:val="both"/>
            </w:pPr>
            <w:r w:rsidRPr="00191B3B">
              <w:t>Képes szakmai elemzéseket, esettanulmányokat a szakmai közlés szabályai szerint közzétenni, szükség esetén idegen nyelven is.</w:t>
            </w:r>
          </w:p>
          <w:p w:rsidR="004A094E" w:rsidRPr="00191B3B" w:rsidRDefault="004A094E" w:rsidP="00F55B25">
            <w:pPr>
              <w:ind w:left="402"/>
              <w:jc w:val="both"/>
              <w:rPr>
                <w:i/>
              </w:rPr>
            </w:pPr>
            <w:r w:rsidRPr="00191B3B">
              <w:rPr>
                <w:i/>
              </w:rPr>
              <w:t>Attitűd:</w:t>
            </w:r>
          </w:p>
          <w:p w:rsidR="004A094E" w:rsidRPr="00191B3B" w:rsidRDefault="004A094E" w:rsidP="00F55B25">
            <w:pPr>
              <w:shd w:val="clear" w:color="auto" w:fill="E5DFEC"/>
              <w:suppressAutoHyphens/>
              <w:autoSpaceDE w:val="0"/>
              <w:spacing w:before="60" w:after="60"/>
              <w:ind w:left="417" w:right="113"/>
              <w:jc w:val="both"/>
            </w:pPr>
            <w:r w:rsidRPr="00191B3B">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4A094E" w:rsidRPr="00191B3B" w:rsidRDefault="004A094E" w:rsidP="00F55B25">
            <w:pPr>
              <w:ind w:left="402"/>
              <w:jc w:val="both"/>
              <w:rPr>
                <w:i/>
              </w:rPr>
            </w:pPr>
            <w:r w:rsidRPr="00191B3B">
              <w:rPr>
                <w:i/>
              </w:rPr>
              <w:t>Autonómia és felelősség:</w:t>
            </w:r>
          </w:p>
          <w:p w:rsidR="004A094E" w:rsidRPr="00191B3B" w:rsidRDefault="004A094E" w:rsidP="00F55B25">
            <w:pPr>
              <w:shd w:val="clear" w:color="auto" w:fill="E5DFEC"/>
              <w:suppressAutoHyphens/>
              <w:autoSpaceDE w:val="0"/>
              <w:spacing w:before="60" w:after="60"/>
              <w:ind w:left="417" w:right="113"/>
              <w:jc w:val="both"/>
            </w:pPr>
            <w:r w:rsidRPr="00191B3B">
              <w:t>Szervezetpolitikai, stratégiai, irányítási szempontból jelentős területeken is önállóan választja ki és alkalmazza a releváns probléma megoldási módszereket, önállóan lát el gazdasági elemző, döntés-előkészítő, tanácsadói feladatokat.</w:t>
            </w:r>
          </w:p>
          <w:p w:rsidR="004A094E" w:rsidRPr="00191B3B" w:rsidRDefault="004A094E" w:rsidP="00F55B25">
            <w:pPr>
              <w:shd w:val="clear" w:color="auto" w:fill="E5DFEC"/>
              <w:suppressAutoHyphens/>
              <w:autoSpaceDE w:val="0"/>
              <w:spacing w:before="60" w:after="60"/>
              <w:ind w:left="417" w:right="113"/>
              <w:jc w:val="both"/>
            </w:pPr>
            <w:r w:rsidRPr="00191B3B">
              <w:t>Társadalmi és közéleti ügyekben kezdeményező, felelős magatartást tanúsít a munkatársak, beosztottak vonatkozásában.</w:t>
            </w:r>
          </w:p>
          <w:p w:rsidR="004A094E" w:rsidRPr="00191B3B" w:rsidRDefault="004A094E" w:rsidP="00F55B25">
            <w:pPr>
              <w:ind w:left="720"/>
              <w:rPr>
                <w:rFonts w:eastAsia="Arial Unicode MS"/>
                <w:b/>
                <w:bCs/>
              </w:rPr>
            </w:pPr>
          </w:p>
        </w:tc>
      </w:tr>
      <w:tr w:rsidR="004A094E"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rPr>
                <w:b/>
                <w:bCs/>
              </w:rPr>
            </w:pPr>
            <w:r w:rsidRPr="00191B3B">
              <w:rPr>
                <w:b/>
                <w:bCs/>
              </w:rPr>
              <w:t>A kurzus rövid tartalma, témakörei</w:t>
            </w:r>
          </w:p>
          <w:p w:rsidR="004A094E" w:rsidRPr="00191B3B" w:rsidRDefault="004A094E" w:rsidP="00F55B25">
            <w:pPr>
              <w:jc w:val="both"/>
            </w:pPr>
          </w:p>
          <w:p w:rsidR="004A094E" w:rsidRPr="00191B3B" w:rsidRDefault="004A094E" w:rsidP="00F55B25">
            <w:pPr>
              <w:shd w:val="clear" w:color="auto" w:fill="E5DFEC"/>
              <w:suppressAutoHyphens/>
              <w:autoSpaceDE w:val="0"/>
              <w:spacing w:before="60" w:after="60"/>
              <w:ind w:left="417" w:right="113"/>
              <w:jc w:val="both"/>
            </w:pPr>
            <w:r w:rsidRPr="00191B3B">
              <w:t>A kurzus legfontosabb a témakörei a következők: az információs társadalom jellemzőinek és az internet kialakulásának megismerése; az online fogyasztói magatartás folyamatának jellemzése; az online marketing és eszközrendszerének részletes ismertetése; az egyes online marketing eszközök mérhetőségének feltérképezése; e-kereskedelmi üzleti modellek bemutatása.</w:t>
            </w:r>
          </w:p>
          <w:p w:rsidR="004A094E" w:rsidRPr="00191B3B" w:rsidRDefault="004A094E" w:rsidP="00F55B25">
            <w:pPr>
              <w:ind w:right="138"/>
              <w:jc w:val="both"/>
            </w:pPr>
          </w:p>
        </w:tc>
      </w:tr>
      <w:tr w:rsidR="004A094E" w:rsidRPr="00191B3B" w:rsidTr="00F55B25">
        <w:trPr>
          <w:trHeight w:val="983"/>
        </w:trPr>
        <w:tc>
          <w:tcPr>
            <w:tcW w:w="9939" w:type="dxa"/>
            <w:gridSpan w:val="10"/>
            <w:tcBorders>
              <w:top w:val="single" w:sz="4" w:space="0" w:color="auto"/>
              <w:left w:val="single" w:sz="4" w:space="0" w:color="auto"/>
              <w:bottom w:val="single" w:sz="4" w:space="0" w:color="auto"/>
              <w:right w:val="single" w:sz="4" w:space="0" w:color="auto"/>
            </w:tcBorders>
          </w:tcPr>
          <w:p w:rsidR="004A094E" w:rsidRPr="00191B3B" w:rsidRDefault="004A094E" w:rsidP="00F55B25">
            <w:pPr>
              <w:rPr>
                <w:b/>
                <w:bCs/>
              </w:rPr>
            </w:pPr>
            <w:r w:rsidRPr="00191B3B">
              <w:rPr>
                <w:b/>
                <w:bCs/>
              </w:rPr>
              <w:t>Tervezett tanulási tevékenységek, tanítási módszerek</w:t>
            </w:r>
          </w:p>
          <w:p w:rsidR="004A094E" w:rsidRPr="00191B3B" w:rsidRDefault="004A094E" w:rsidP="00F55B25">
            <w:pPr>
              <w:shd w:val="clear" w:color="auto" w:fill="E5DFEC"/>
              <w:suppressAutoHyphens/>
              <w:autoSpaceDE w:val="0"/>
              <w:spacing w:before="60" w:after="60"/>
              <w:ind w:left="417" w:right="113"/>
              <w:jc w:val="both"/>
            </w:pPr>
            <w:r w:rsidRPr="00191B3B">
              <w:t xml:space="preserve">Az évközben elhangzottak ellenőrzésére vizsgaidőszakban (opcionálisan elővizsgaként a szemeszter végén) megírt írásbeli dolgozat szolgál, amelyet a hallgatóknak előzetesen rendelkezésre bocsátott vizsgakérdések alapján teljesítenek. A gyakorlatok látogatása kötelező jellegű, amely egyben a kurzus aláírásának egyik feltétele is. Hiányzás a gyakorlatok 30%-áról lehetséges. </w:t>
            </w:r>
          </w:p>
          <w:p w:rsidR="004A094E" w:rsidRPr="00191B3B" w:rsidRDefault="004A094E" w:rsidP="00F55B25">
            <w:pPr>
              <w:shd w:val="clear" w:color="auto" w:fill="E5DFEC"/>
              <w:suppressAutoHyphens/>
              <w:autoSpaceDE w:val="0"/>
              <w:spacing w:before="60" w:after="60"/>
              <w:ind w:left="417" w:right="113"/>
              <w:jc w:val="both"/>
            </w:pPr>
            <w:r w:rsidRPr="00191B3B">
              <w:lastRenderedPageBreak/>
              <w:t>A nappali képzésen, a félév során néhány fős csoportokba sorolja az oktató a hallgatókat. A csoportoknak egy, az oktató által előzetesen elfogadott témakört kell feldolgozniuk a félév végéig. Ebből kb. 10 perces szóbeli prezentációt (ppt vagy prezi) kell bemutatniuk az utolsó órák egyikén. A prezentáció bemutatása a gyakorlatok megfelelő arányú látogatása mellett szintén az aláírás feltétele. Az egyes csoportokon belül a hallgatók egyenlően lesznek értékelve (kivétel ezalól, ha valamelyik hallgató valamiért nagyon nem jól teljesít).</w:t>
            </w:r>
          </w:p>
        </w:tc>
      </w:tr>
      <w:tr w:rsidR="004A094E"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094E" w:rsidRPr="00191B3B" w:rsidRDefault="004A094E" w:rsidP="00F55B25">
            <w:pPr>
              <w:rPr>
                <w:b/>
                <w:bCs/>
              </w:rPr>
            </w:pPr>
            <w:r w:rsidRPr="00191B3B">
              <w:rPr>
                <w:b/>
                <w:bCs/>
              </w:rPr>
              <w:lastRenderedPageBreak/>
              <w:t>Értékelés</w:t>
            </w:r>
          </w:p>
          <w:p w:rsidR="004A094E" w:rsidRPr="00191B3B" w:rsidRDefault="004A094E" w:rsidP="00F55B25">
            <w:pPr>
              <w:shd w:val="clear" w:color="auto" w:fill="E5DFEC"/>
              <w:suppressAutoHyphens/>
              <w:autoSpaceDE w:val="0"/>
              <w:spacing w:before="60" w:after="60"/>
              <w:ind w:left="417" w:right="113"/>
              <w:jc w:val="both"/>
            </w:pPr>
            <w:r w:rsidRPr="00191B3B">
              <w:t>Írásbeli vizsgadolgozat, illetve gyakorlati feladatok teljesítése együttesen kerül értékelésre. Az elméleti részhez kapcsolódó követelmények (írásbeli vizsgadolgozat) 60% (60 pont), míg a gyakorlatokhoz kapcsolódó követelmények (szóbeli prezentáció) 40% (40 pont) arányt tesznek ki. Mind az elméleti, mind a gyakorlati követelményeknek önállóan is meg kell felelni, a minimális szintet, a pontszám 51%-át el kell érni.</w:t>
            </w:r>
          </w:p>
          <w:p w:rsidR="004A094E" w:rsidRPr="00191B3B" w:rsidRDefault="004A094E" w:rsidP="00F55B25">
            <w:pPr>
              <w:shd w:val="clear" w:color="auto" w:fill="E5DFEC"/>
              <w:suppressAutoHyphens/>
              <w:autoSpaceDE w:val="0"/>
              <w:spacing w:before="60" w:after="60"/>
              <w:ind w:left="417" w:right="113"/>
              <w:jc w:val="both"/>
            </w:pPr>
            <w:r w:rsidRPr="00191B3B">
              <w:t>- 50 = elégtelen (1)</w:t>
            </w:r>
          </w:p>
          <w:p w:rsidR="004A094E" w:rsidRPr="00191B3B" w:rsidRDefault="004A094E" w:rsidP="00F55B25">
            <w:pPr>
              <w:shd w:val="clear" w:color="auto" w:fill="E5DFEC"/>
              <w:suppressAutoHyphens/>
              <w:autoSpaceDE w:val="0"/>
              <w:spacing w:before="60" w:after="60"/>
              <w:ind w:left="417" w:right="113"/>
              <w:jc w:val="both"/>
            </w:pPr>
            <w:r w:rsidRPr="00191B3B">
              <w:t>51 - 62 = elégséges (2) – 51%</w:t>
            </w:r>
          </w:p>
          <w:p w:rsidR="004A094E" w:rsidRPr="00191B3B" w:rsidRDefault="004A094E" w:rsidP="00F55B25">
            <w:pPr>
              <w:shd w:val="clear" w:color="auto" w:fill="E5DFEC"/>
              <w:suppressAutoHyphens/>
              <w:autoSpaceDE w:val="0"/>
              <w:spacing w:before="60" w:after="60"/>
              <w:ind w:left="417" w:right="113"/>
              <w:jc w:val="both"/>
            </w:pPr>
            <w:r w:rsidRPr="00191B3B">
              <w:t>63 - 74 = közepes (3) – 63%</w:t>
            </w:r>
          </w:p>
          <w:p w:rsidR="004A094E" w:rsidRPr="00191B3B" w:rsidRDefault="004A094E" w:rsidP="00F55B25">
            <w:pPr>
              <w:shd w:val="clear" w:color="auto" w:fill="E5DFEC"/>
              <w:suppressAutoHyphens/>
              <w:autoSpaceDE w:val="0"/>
              <w:spacing w:before="60" w:after="60"/>
              <w:ind w:left="417" w:right="113"/>
              <w:jc w:val="both"/>
            </w:pPr>
            <w:r w:rsidRPr="00191B3B">
              <w:t>75 - 86 = jó (4) – 75%</w:t>
            </w:r>
          </w:p>
          <w:p w:rsidR="004A094E" w:rsidRPr="00191B3B" w:rsidRDefault="004A094E" w:rsidP="00F55B25">
            <w:pPr>
              <w:shd w:val="clear" w:color="auto" w:fill="E5DFEC"/>
              <w:suppressAutoHyphens/>
              <w:autoSpaceDE w:val="0"/>
              <w:spacing w:before="60" w:after="60"/>
              <w:ind w:left="417" w:right="113"/>
              <w:jc w:val="both"/>
            </w:pPr>
            <w:r w:rsidRPr="00191B3B">
              <w:t>87 - 100 = jeles (5) – 87%</w:t>
            </w:r>
          </w:p>
        </w:tc>
      </w:tr>
      <w:tr w:rsidR="004A094E"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rPr>
                <w:b/>
                <w:bCs/>
              </w:rPr>
            </w:pPr>
            <w:r w:rsidRPr="00191B3B">
              <w:rPr>
                <w:b/>
                <w:bCs/>
              </w:rPr>
              <w:t>Kötelező szakirodalom:</w:t>
            </w:r>
          </w:p>
          <w:p w:rsidR="004A094E" w:rsidRPr="00191B3B" w:rsidRDefault="004A094E" w:rsidP="00F55B25">
            <w:pPr>
              <w:shd w:val="clear" w:color="auto" w:fill="E5DFEC"/>
              <w:suppressAutoHyphens/>
              <w:autoSpaceDE w:val="0"/>
              <w:spacing w:before="60" w:after="60"/>
              <w:ind w:left="417" w:right="113"/>
              <w:jc w:val="both"/>
            </w:pPr>
            <w:r w:rsidRPr="00191B3B">
              <w:t>Bányai Edit – Novák Péter (szerk) (2011): Online üzlet és marketing. Akadémiai Kiadó, Budapest. ISBN: 9789630589864</w:t>
            </w:r>
          </w:p>
          <w:p w:rsidR="004A094E" w:rsidRPr="00191B3B" w:rsidRDefault="004A094E" w:rsidP="00F55B25">
            <w:pPr>
              <w:shd w:val="clear" w:color="auto" w:fill="E5DFEC"/>
              <w:suppressAutoHyphens/>
              <w:autoSpaceDE w:val="0"/>
              <w:spacing w:before="60" w:after="60"/>
              <w:ind w:left="417" w:right="113"/>
              <w:jc w:val="both"/>
            </w:pPr>
            <w:r w:rsidRPr="00191B3B">
              <w:t>Az előadások anyaga</w:t>
            </w:r>
          </w:p>
          <w:p w:rsidR="004A094E" w:rsidRPr="00191B3B" w:rsidRDefault="004A094E" w:rsidP="00F55B25">
            <w:pPr>
              <w:rPr>
                <w:b/>
                <w:bCs/>
              </w:rPr>
            </w:pPr>
            <w:r w:rsidRPr="00191B3B">
              <w:rPr>
                <w:b/>
                <w:bCs/>
              </w:rPr>
              <w:t>Ajánlott szakirodalom:</w:t>
            </w:r>
          </w:p>
          <w:p w:rsidR="004A094E" w:rsidRPr="00191B3B" w:rsidRDefault="004A094E" w:rsidP="00F55B25">
            <w:pPr>
              <w:shd w:val="clear" w:color="auto" w:fill="E5DFEC"/>
              <w:suppressAutoHyphens/>
              <w:autoSpaceDE w:val="0"/>
              <w:spacing w:before="60" w:after="60"/>
              <w:ind w:left="417" w:right="113"/>
            </w:pPr>
            <w:r w:rsidRPr="00191B3B">
              <w:t>Eszes István: Digitális gazdaságtan. Nemzeti Tankönyvkiadó, 2011 ISBN: 9789631971392</w:t>
            </w:r>
          </w:p>
        </w:tc>
      </w:tr>
    </w:tbl>
    <w:p w:rsidR="004A094E" w:rsidRPr="00191B3B" w:rsidRDefault="004A094E" w:rsidP="004A094E"/>
    <w:p w:rsidR="004A094E" w:rsidRPr="00191B3B" w:rsidRDefault="004A094E" w:rsidP="004A094E"/>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4A094E" w:rsidRPr="00191B3B" w:rsidTr="00F55B25">
        <w:tc>
          <w:tcPr>
            <w:tcW w:w="9993" w:type="dxa"/>
            <w:gridSpan w:val="2"/>
            <w:shd w:val="clear" w:color="auto" w:fill="auto"/>
          </w:tcPr>
          <w:p w:rsidR="004A094E" w:rsidRPr="00191B3B" w:rsidRDefault="004A094E" w:rsidP="00F55B25">
            <w:pPr>
              <w:jc w:val="center"/>
            </w:pPr>
            <w:r w:rsidRPr="00191B3B">
              <w:t>Heti bontott tematika</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Követelményrendszer ismertetése, előzetes tapasztalatok megbeszélése</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gyakorlatok céljának és teljesítésének megismerése.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Az információs társadalom és az internet kialakulása I.</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Az információs társadalom és az internet kialakulása II.</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Online fogyasztói magatartás</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Digitális/online marketing trendek az elmúlt években</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Az online marketing kialakulása és általános bemutatása; Weboldalakkal kapcsolatos általános jellemzők</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r w:rsidRPr="00191B3B">
              <w:t>Keresőgép-marketing</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Display hirdetések és e-mail marketing</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Mobilmarketing</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Közösségi média</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Vírusmarketing és egyéb online marketing eszközök</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Webes statisztika, mérések, ROI</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E-kereskedelmi üzleti modellek és koncepciók</w:t>
            </w:r>
          </w:p>
        </w:tc>
      </w:tr>
      <w:tr w:rsidR="004A094E" w:rsidRPr="00191B3B" w:rsidTr="00F55B25">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gyakorlaton leadott tananyagok részletes ismerete.</w:t>
            </w:r>
          </w:p>
        </w:tc>
      </w:tr>
      <w:tr w:rsidR="004A094E" w:rsidRPr="00191B3B" w:rsidTr="00F55B25">
        <w:tc>
          <w:tcPr>
            <w:tcW w:w="1529" w:type="dxa"/>
            <w:vMerge w:val="restart"/>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pPr>
            <w:r w:rsidRPr="00191B3B">
              <w:t>Félév végi prezentációk hallgatók általi ismertetése.</w:t>
            </w:r>
          </w:p>
        </w:tc>
      </w:tr>
      <w:tr w:rsidR="004A094E" w:rsidRPr="00191B3B" w:rsidTr="00F55B25">
        <w:trPr>
          <w:trHeight w:val="70"/>
        </w:trPr>
        <w:tc>
          <w:tcPr>
            <w:tcW w:w="1529" w:type="dxa"/>
            <w:vMerge/>
            <w:shd w:val="clear" w:color="auto" w:fill="auto"/>
          </w:tcPr>
          <w:p w:rsidR="004A094E" w:rsidRPr="00191B3B" w:rsidRDefault="004A094E" w:rsidP="005B6947">
            <w:pPr>
              <w:numPr>
                <w:ilvl w:val="0"/>
                <w:numId w:val="64"/>
              </w:numPr>
            </w:pPr>
          </w:p>
        </w:tc>
        <w:tc>
          <w:tcPr>
            <w:tcW w:w="8464" w:type="dxa"/>
            <w:shd w:val="clear" w:color="auto" w:fill="auto"/>
          </w:tcPr>
          <w:p w:rsidR="004A094E" w:rsidRPr="00191B3B" w:rsidRDefault="004A094E" w:rsidP="00F55B25">
            <w:pPr>
              <w:jc w:val="both"/>
              <w:rPr>
                <w:i/>
              </w:rPr>
            </w:pPr>
            <w:r w:rsidRPr="00191B3B">
              <w:rPr>
                <w:i/>
              </w:rPr>
              <w:t>TE: A hallgatók bemutatják a kidolgozott prezentációjukat a kurzus gyakorlati követelményeire vonatkozóan.</w:t>
            </w:r>
          </w:p>
        </w:tc>
      </w:tr>
    </w:tbl>
    <w:p w:rsidR="004A094E" w:rsidRPr="00191B3B" w:rsidRDefault="004A094E" w:rsidP="004A094E">
      <w:r w:rsidRPr="00191B3B">
        <w:t>*TE tanulási eredmények</w:t>
      </w:r>
    </w:p>
    <w:p w:rsidR="004A094E" w:rsidRPr="00191B3B" w:rsidRDefault="004A094E">
      <w:pPr>
        <w:spacing w:after="160" w:line="259" w:lineRule="auto"/>
      </w:pPr>
      <w:r w:rsidRPr="00191B3B">
        <w:br w:type="page"/>
      </w:r>
    </w:p>
    <w:p w:rsidR="004A094E" w:rsidRPr="00191B3B" w:rsidRDefault="004A094E" w:rsidP="004A094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A094E"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094E" w:rsidRPr="00191B3B" w:rsidRDefault="004A094E"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4A094E" w:rsidRPr="00191B3B" w:rsidRDefault="004A094E"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rFonts w:eastAsia="Arial Unicode MS"/>
                <w:b/>
              </w:rPr>
            </w:pPr>
            <w:r w:rsidRPr="00191B3B">
              <w:rPr>
                <w:rFonts w:eastAsia="Arial Unicode MS"/>
                <w:b/>
              </w:rPr>
              <w:t>E-kereskedelem</w:t>
            </w:r>
          </w:p>
        </w:tc>
        <w:tc>
          <w:tcPr>
            <w:tcW w:w="855"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094E" w:rsidRPr="00191B3B" w:rsidRDefault="004A094E" w:rsidP="00F55B25">
            <w:pPr>
              <w:jc w:val="center"/>
              <w:rPr>
                <w:rFonts w:eastAsia="Arial Unicode MS"/>
                <w:b/>
              </w:rPr>
            </w:pPr>
            <w:r w:rsidRPr="00191B3B">
              <w:rPr>
                <w:b/>
              </w:rPr>
              <w:t>GT_AKMN506-17</w:t>
            </w:r>
            <w:r w:rsidRPr="00191B3B">
              <w:rPr>
                <w:b/>
              </w:rPr>
              <w:br/>
              <w:t>GT_AKMNS506-17</w:t>
            </w:r>
          </w:p>
        </w:tc>
      </w:tr>
      <w:tr w:rsidR="004A094E"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094E" w:rsidRPr="00191B3B" w:rsidRDefault="004A094E"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A094E" w:rsidRPr="00191B3B" w:rsidRDefault="004A094E"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E-commerce</w:t>
            </w:r>
          </w:p>
        </w:tc>
        <w:tc>
          <w:tcPr>
            <w:tcW w:w="855" w:type="dxa"/>
            <w:vMerge/>
            <w:tcBorders>
              <w:left w:val="single" w:sz="4" w:space="0" w:color="auto"/>
              <w:bottom w:val="single" w:sz="4" w:space="0" w:color="auto"/>
              <w:right w:val="single" w:sz="4" w:space="0" w:color="auto"/>
            </w:tcBorders>
            <w:vAlign w:val="center"/>
          </w:tcPr>
          <w:p w:rsidR="004A094E" w:rsidRPr="00191B3B" w:rsidRDefault="004A094E"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094E" w:rsidRPr="00191B3B" w:rsidRDefault="004A094E" w:rsidP="00F55B25">
            <w:pPr>
              <w:rPr>
                <w:rFonts w:eastAsia="Arial Unicode MS"/>
              </w:rPr>
            </w:pPr>
          </w:p>
        </w:tc>
      </w:tr>
      <w:tr w:rsidR="004A094E"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rPr>
                <w:b/>
                <w:bCs/>
              </w:rPr>
            </w:pPr>
          </w:p>
        </w:tc>
      </w:tr>
      <w:tr w:rsidR="004A094E"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Alkalmazott Informatika és Logisztika Intézet</w:t>
            </w:r>
          </w:p>
        </w:tc>
      </w:tr>
      <w:tr w:rsidR="004A094E"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rFonts w:eastAsia="Arial Unicode MS"/>
              </w:rPr>
            </w:pPr>
            <w:r w:rsidRPr="00191B3B">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A094E" w:rsidRPr="00191B3B" w:rsidRDefault="004A094E"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rFonts w:eastAsia="Arial Unicode MS"/>
              </w:rPr>
            </w:pPr>
            <w:r w:rsidRPr="00191B3B">
              <w:rPr>
                <w:rFonts w:eastAsia="Arial Unicode MS"/>
              </w:rPr>
              <w:t>-</w:t>
            </w:r>
          </w:p>
        </w:tc>
      </w:tr>
      <w:tr w:rsidR="004A094E"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pPr>
            <w:r w:rsidRPr="00191B3B">
              <w:t>Oktatás nyelve</w:t>
            </w:r>
          </w:p>
        </w:tc>
      </w:tr>
      <w:tr w:rsidR="004A094E"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094E" w:rsidRPr="00191B3B" w:rsidRDefault="004A094E"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4A094E" w:rsidRPr="00191B3B" w:rsidRDefault="004A094E" w:rsidP="00F55B25"/>
        </w:tc>
        <w:tc>
          <w:tcPr>
            <w:tcW w:w="855" w:type="dxa"/>
            <w:vMerge/>
            <w:tcBorders>
              <w:left w:val="single" w:sz="4" w:space="0" w:color="auto"/>
              <w:bottom w:val="single" w:sz="4" w:space="0" w:color="auto"/>
              <w:right w:val="single" w:sz="4" w:space="0" w:color="auto"/>
            </w:tcBorders>
            <w:vAlign w:val="center"/>
          </w:tcPr>
          <w:p w:rsidR="004A094E" w:rsidRPr="00191B3B" w:rsidRDefault="004A094E" w:rsidP="00F55B25"/>
        </w:tc>
        <w:tc>
          <w:tcPr>
            <w:tcW w:w="2411" w:type="dxa"/>
            <w:vMerge/>
            <w:tcBorders>
              <w:left w:val="single" w:sz="4" w:space="0" w:color="auto"/>
              <w:bottom w:val="single" w:sz="4" w:space="0" w:color="auto"/>
              <w:right w:val="single" w:sz="4" w:space="0" w:color="auto"/>
            </w:tcBorders>
            <w:vAlign w:val="center"/>
          </w:tcPr>
          <w:p w:rsidR="004A094E" w:rsidRPr="00191B3B" w:rsidRDefault="004A094E" w:rsidP="00F55B25"/>
        </w:tc>
      </w:tr>
      <w:tr w:rsidR="004A094E"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gyakorlati jegy</w:t>
            </w:r>
          </w:p>
        </w:tc>
        <w:tc>
          <w:tcPr>
            <w:tcW w:w="855" w:type="dxa"/>
            <w:vMerge w:val="restart"/>
            <w:tcBorders>
              <w:top w:val="single" w:sz="4" w:space="0" w:color="auto"/>
              <w:left w:val="single" w:sz="4" w:space="0" w:color="auto"/>
              <w:right w:val="single" w:sz="4" w:space="0" w:color="auto"/>
            </w:tcBorders>
            <w:vAlign w:val="center"/>
          </w:tcPr>
          <w:p w:rsidR="004A094E" w:rsidRPr="00191B3B" w:rsidRDefault="004A094E"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magyar</w:t>
            </w:r>
          </w:p>
        </w:tc>
      </w:tr>
      <w:tr w:rsidR="004A094E"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pPr>
          </w:p>
        </w:tc>
        <w:tc>
          <w:tcPr>
            <w:tcW w:w="855" w:type="dxa"/>
            <w:vMerge/>
            <w:tcBorders>
              <w:left w:val="single" w:sz="4" w:space="0" w:color="auto"/>
              <w:bottom w:val="single" w:sz="4" w:space="0" w:color="auto"/>
              <w:right w:val="single" w:sz="4" w:space="0" w:color="auto"/>
            </w:tcBorders>
            <w:vAlign w:val="center"/>
          </w:tcPr>
          <w:p w:rsidR="004A094E" w:rsidRPr="00191B3B" w:rsidRDefault="004A094E"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A094E" w:rsidRPr="00191B3B" w:rsidRDefault="004A094E" w:rsidP="00F55B25">
            <w:pPr>
              <w:jc w:val="center"/>
            </w:pPr>
          </w:p>
        </w:tc>
      </w:tr>
      <w:tr w:rsidR="004A094E"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A094E" w:rsidRPr="00191B3B" w:rsidRDefault="004A094E"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4A094E" w:rsidRPr="00191B3B" w:rsidRDefault="004A094E"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Dr. Lengyel Péter</w:t>
            </w:r>
          </w:p>
        </w:tc>
        <w:tc>
          <w:tcPr>
            <w:tcW w:w="855" w:type="dxa"/>
            <w:tcBorders>
              <w:top w:val="single" w:sz="4" w:space="0" w:color="auto"/>
              <w:left w:val="nil"/>
              <w:bottom w:val="single" w:sz="4" w:space="0" w:color="auto"/>
              <w:right w:val="single" w:sz="4" w:space="0" w:color="auto"/>
            </w:tcBorders>
            <w:vAlign w:val="center"/>
          </w:tcPr>
          <w:p w:rsidR="004A094E" w:rsidRPr="00191B3B" w:rsidRDefault="004A094E"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094E" w:rsidRPr="00191B3B" w:rsidRDefault="004A094E" w:rsidP="00F55B25">
            <w:pPr>
              <w:jc w:val="center"/>
              <w:rPr>
                <w:b/>
              </w:rPr>
            </w:pPr>
            <w:r w:rsidRPr="00191B3B">
              <w:rPr>
                <w:b/>
              </w:rPr>
              <w:t>egyetemi docens</w:t>
            </w:r>
          </w:p>
        </w:tc>
      </w:tr>
      <w:tr w:rsidR="004A094E"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r w:rsidRPr="00191B3B">
              <w:rPr>
                <w:b/>
                <w:bCs/>
              </w:rPr>
              <w:t xml:space="preserve">A kurzus célja, </w:t>
            </w:r>
            <w:r w:rsidRPr="00191B3B">
              <w:t>hogy a hallgatók</w:t>
            </w:r>
          </w:p>
          <w:p w:rsidR="004A094E" w:rsidRPr="00191B3B" w:rsidRDefault="004A094E" w:rsidP="00F55B25">
            <w:pPr>
              <w:shd w:val="clear" w:color="auto" w:fill="E5DFEC"/>
              <w:suppressAutoHyphens/>
              <w:autoSpaceDE w:val="0"/>
              <w:spacing w:before="60" w:after="60"/>
              <w:ind w:left="417" w:right="113"/>
              <w:jc w:val="both"/>
            </w:pPr>
            <w:r w:rsidRPr="00191B3B">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További cél, hogy a hallgatók elsajátítsák, miként tudják üzleti vállalkozásaikat az internetes kereskedelmen keresztül hatékonyabbá tenni, hogyan tudnak egy webáruházat menedzselni és mindezek logisztikai és informatikai hátterét megteremteni. Ezen felül bemutatásra kerülnek azok a módszerek, melyekkel sokkal hatékonyabbá válik a fogyasztók tulajdonságainak feltárása és ennek megfelelően a számukra szükséges termékek és szolgáltatások kialakítása.</w:t>
            </w:r>
          </w:p>
        </w:tc>
      </w:tr>
      <w:tr w:rsidR="004A094E"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4A094E" w:rsidRPr="00191B3B" w:rsidRDefault="004A094E"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4A094E" w:rsidRPr="00191B3B" w:rsidRDefault="004A094E" w:rsidP="00F55B25">
            <w:pPr>
              <w:jc w:val="both"/>
              <w:rPr>
                <w:b/>
                <w:bCs/>
              </w:rPr>
            </w:pPr>
          </w:p>
          <w:p w:rsidR="004A094E" w:rsidRPr="00191B3B" w:rsidRDefault="004A094E" w:rsidP="00F55B25">
            <w:pPr>
              <w:ind w:left="402"/>
              <w:jc w:val="both"/>
              <w:rPr>
                <w:i/>
              </w:rPr>
            </w:pPr>
            <w:r w:rsidRPr="00191B3B">
              <w:rPr>
                <w:i/>
              </w:rPr>
              <w:t xml:space="preserve">Tudás: </w:t>
            </w:r>
          </w:p>
          <w:p w:rsidR="004A094E" w:rsidRPr="00191B3B" w:rsidRDefault="004A094E" w:rsidP="00F55B25">
            <w:pPr>
              <w:shd w:val="clear" w:color="auto" w:fill="E5DFEC"/>
              <w:suppressAutoHyphens/>
              <w:autoSpaceDE w:val="0"/>
              <w:spacing w:before="60" w:after="60"/>
              <w:ind w:left="417" w:right="113"/>
              <w:jc w:val="both"/>
            </w:pPr>
            <w:r w:rsidRPr="00191B3B">
              <w:t>Birtokában van a legalapvetőbb információgyűjtési, elemzési, feladat-, illetve probléma megoldási módszereknek.</w:t>
            </w:r>
          </w:p>
          <w:p w:rsidR="004A094E" w:rsidRPr="00191B3B" w:rsidRDefault="004A094E" w:rsidP="00F55B25">
            <w:pPr>
              <w:ind w:left="402"/>
              <w:jc w:val="both"/>
              <w:rPr>
                <w:i/>
              </w:rPr>
            </w:pPr>
            <w:r w:rsidRPr="00191B3B">
              <w:rPr>
                <w:i/>
              </w:rPr>
              <w:t>Képesség:</w:t>
            </w:r>
          </w:p>
          <w:p w:rsidR="004A094E" w:rsidRPr="00191B3B" w:rsidRDefault="004A094E" w:rsidP="00F55B25">
            <w:pPr>
              <w:shd w:val="clear" w:color="auto" w:fill="E5DFEC"/>
              <w:suppressAutoHyphens/>
              <w:autoSpaceDE w:val="0"/>
              <w:spacing w:before="60" w:after="60"/>
              <w:ind w:left="417" w:right="113"/>
              <w:jc w:val="both"/>
            </w:pPr>
            <w:r w:rsidRPr="00191B3B">
              <w:t>Egyszerűbb szakmai beszámolókat, értékeléseket, prezentációkat készít, illetve előad.</w:t>
            </w:r>
          </w:p>
          <w:p w:rsidR="004A094E" w:rsidRPr="00191B3B" w:rsidRDefault="004A094E" w:rsidP="00F55B25">
            <w:pPr>
              <w:ind w:left="402"/>
              <w:jc w:val="both"/>
              <w:rPr>
                <w:i/>
              </w:rPr>
            </w:pPr>
            <w:r w:rsidRPr="00191B3B">
              <w:rPr>
                <w:i/>
              </w:rPr>
              <w:t>Attitűd:</w:t>
            </w:r>
          </w:p>
          <w:p w:rsidR="004A094E" w:rsidRPr="00191B3B" w:rsidRDefault="004A094E" w:rsidP="00F55B25">
            <w:pPr>
              <w:shd w:val="clear" w:color="auto" w:fill="E5DFEC"/>
              <w:suppressAutoHyphens/>
              <w:autoSpaceDE w:val="0"/>
              <w:spacing w:before="60" w:after="60"/>
              <w:ind w:left="417" w:right="113"/>
              <w:jc w:val="both"/>
            </w:pPr>
            <w:r w:rsidRPr="00191B3B">
              <w:t>Fogékony az új információk befogadására, szakmai ismeretekre és módszertanokra.</w:t>
            </w:r>
          </w:p>
          <w:p w:rsidR="004A094E" w:rsidRPr="00191B3B" w:rsidRDefault="004A094E" w:rsidP="00F55B25">
            <w:pPr>
              <w:ind w:left="402"/>
              <w:jc w:val="both"/>
              <w:rPr>
                <w:i/>
              </w:rPr>
            </w:pPr>
            <w:r w:rsidRPr="00191B3B">
              <w:rPr>
                <w:i/>
              </w:rPr>
              <w:t>Autonómia és felelősség:</w:t>
            </w:r>
          </w:p>
          <w:p w:rsidR="004A094E" w:rsidRPr="00191B3B" w:rsidRDefault="004A094E" w:rsidP="00F55B25">
            <w:pPr>
              <w:shd w:val="clear" w:color="auto" w:fill="E5DFEC"/>
              <w:suppressAutoHyphens/>
              <w:autoSpaceDE w:val="0"/>
              <w:spacing w:before="60" w:after="60"/>
              <w:ind w:left="417" w:right="113"/>
              <w:jc w:val="both"/>
              <w:rPr>
                <w:rFonts w:eastAsia="Arial Unicode MS"/>
                <w:b/>
                <w:bCs/>
              </w:rPr>
            </w:pPr>
            <w:r w:rsidRPr="00191B3B">
              <w:t>Munkaköri feladatát önállóan végzi, szakmai beszámolóit, jelentéseit, kisebb prezentációit önállóan készíti. Szükség esetén munkatársi, vezetői segítséget vesz igénybe.</w:t>
            </w:r>
          </w:p>
        </w:tc>
      </w:tr>
      <w:tr w:rsidR="004A094E"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rPr>
                <w:b/>
                <w:bCs/>
              </w:rPr>
            </w:pPr>
            <w:r w:rsidRPr="00191B3B">
              <w:rPr>
                <w:b/>
                <w:bCs/>
              </w:rPr>
              <w:t>A kurzus rövid tartalma, témakörei</w:t>
            </w:r>
          </w:p>
          <w:p w:rsidR="004A094E" w:rsidRPr="00191B3B" w:rsidRDefault="004A094E" w:rsidP="00F55B25">
            <w:pPr>
              <w:shd w:val="clear" w:color="auto" w:fill="E5DFEC"/>
              <w:suppressAutoHyphens/>
              <w:autoSpaceDE w:val="0"/>
              <w:spacing w:before="60" w:after="60"/>
              <w:ind w:left="417" w:right="113"/>
              <w:jc w:val="both"/>
            </w:pPr>
            <w:r w:rsidRPr="00191B3B">
              <w:t>Alapfogalmak, Megvalósítást támogató eszközök, Kommunikációs és fizetési megoldások, Webshop jellemzői, telepítése, használata. Google eszközök használata.</w:t>
            </w:r>
          </w:p>
        </w:tc>
      </w:tr>
      <w:tr w:rsidR="004A094E"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A094E" w:rsidRPr="00191B3B" w:rsidRDefault="004A094E" w:rsidP="00F55B25">
            <w:pPr>
              <w:rPr>
                <w:b/>
                <w:bCs/>
              </w:rPr>
            </w:pPr>
            <w:r w:rsidRPr="00191B3B">
              <w:rPr>
                <w:b/>
                <w:bCs/>
              </w:rPr>
              <w:t>Tervezett tanulási tevékenységek, tanítási módszerek</w:t>
            </w:r>
          </w:p>
          <w:p w:rsidR="004A094E" w:rsidRPr="00191B3B" w:rsidRDefault="004A094E" w:rsidP="00F55B25">
            <w:pPr>
              <w:shd w:val="clear" w:color="auto" w:fill="E5DFEC"/>
              <w:suppressAutoHyphens/>
              <w:autoSpaceDE w:val="0"/>
              <w:spacing w:before="60" w:after="60"/>
              <w:ind w:left="417" w:right="113"/>
            </w:pPr>
            <w:r w:rsidRPr="00191B3B">
              <w:t>Az órán bemutatott e-kereskedelmet támogató online eszköz önálló és csoportos használata.</w:t>
            </w:r>
          </w:p>
        </w:tc>
      </w:tr>
      <w:tr w:rsidR="004A094E"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A094E" w:rsidRPr="00191B3B" w:rsidRDefault="004A094E" w:rsidP="00F55B25">
            <w:pPr>
              <w:rPr>
                <w:b/>
                <w:bCs/>
              </w:rPr>
            </w:pPr>
            <w:r w:rsidRPr="00191B3B">
              <w:rPr>
                <w:b/>
                <w:bCs/>
              </w:rPr>
              <w:t>Értékelés</w:t>
            </w:r>
          </w:p>
          <w:p w:rsidR="004A094E" w:rsidRPr="00191B3B" w:rsidRDefault="004A094E" w:rsidP="00F55B25">
            <w:pPr>
              <w:shd w:val="clear" w:color="auto" w:fill="E5DFEC"/>
              <w:suppressAutoHyphens/>
              <w:autoSpaceDE w:val="0"/>
              <w:spacing w:before="60" w:after="60"/>
              <w:ind w:left="417" w:right="113"/>
            </w:pPr>
            <w:r w:rsidRPr="00191B3B">
              <w:t>Az érdemjegy kialakításának módja: 5 fokozatú</w:t>
            </w:r>
          </w:p>
          <w:p w:rsidR="004A094E" w:rsidRPr="00191B3B" w:rsidRDefault="004A094E" w:rsidP="00F55B25">
            <w:pPr>
              <w:shd w:val="clear" w:color="auto" w:fill="E5DFEC"/>
              <w:suppressAutoHyphens/>
              <w:autoSpaceDE w:val="0"/>
              <w:spacing w:before="60" w:after="60"/>
              <w:ind w:left="417" w:right="113"/>
            </w:pPr>
            <w:r w:rsidRPr="00191B3B">
              <w:t xml:space="preserve">  0 - 59 %    elégtelen,</w:t>
            </w:r>
          </w:p>
          <w:p w:rsidR="004A094E" w:rsidRPr="00191B3B" w:rsidRDefault="004A094E" w:rsidP="00F55B25">
            <w:pPr>
              <w:shd w:val="clear" w:color="auto" w:fill="E5DFEC"/>
              <w:suppressAutoHyphens/>
              <w:autoSpaceDE w:val="0"/>
              <w:spacing w:before="60" w:after="60"/>
              <w:ind w:left="417" w:right="113"/>
            </w:pPr>
            <w:r w:rsidRPr="00191B3B">
              <w:t>60 - 69 %   elégséges,</w:t>
            </w:r>
          </w:p>
          <w:p w:rsidR="004A094E" w:rsidRPr="00191B3B" w:rsidRDefault="004A094E" w:rsidP="00F55B25">
            <w:pPr>
              <w:shd w:val="clear" w:color="auto" w:fill="E5DFEC"/>
              <w:suppressAutoHyphens/>
              <w:autoSpaceDE w:val="0"/>
              <w:spacing w:before="60" w:after="60"/>
              <w:ind w:left="417" w:right="113"/>
            </w:pPr>
            <w:r w:rsidRPr="00191B3B">
              <w:t>70 - 79 %   közepes,</w:t>
            </w:r>
          </w:p>
          <w:p w:rsidR="004A094E" w:rsidRPr="00191B3B" w:rsidRDefault="004A094E" w:rsidP="00F55B25">
            <w:pPr>
              <w:shd w:val="clear" w:color="auto" w:fill="E5DFEC"/>
              <w:suppressAutoHyphens/>
              <w:autoSpaceDE w:val="0"/>
              <w:spacing w:before="60" w:after="60"/>
              <w:ind w:left="417" w:right="113"/>
            </w:pPr>
            <w:r w:rsidRPr="00191B3B">
              <w:t>80 - 89 %   jó,</w:t>
            </w:r>
          </w:p>
          <w:p w:rsidR="004A094E" w:rsidRPr="00191B3B" w:rsidRDefault="004A094E" w:rsidP="00F55B25">
            <w:pPr>
              <w:shd w:val="clear" w:color="auto" w:fill="E5DFEC"/>
              <w:suppressAutoHyphens/>
              <w:autoSpaceDE w:val="0"/>
              <w:spacing w:before="60" w:after="60"/>
              <w:ind w:left="417" w:right="113"/>
            </w:pPr>
            <w:r w:rsidRPr="00191B3B">
              <w:t>90 - 100 % jeles.</w:t>
            </w:r>
          </w:p>
        </w:tc>
      </w:tr>
      <w:tr w:rsidR="004A094E"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A094E" w:rsidRPr="00191B3B" w:rsidRDefault="004A094E" w:rsidP="00F55B25">
            <w:pPr>
              <w:rPr>
                <w:b/>
                <w:bCs/>
              </w:rPr>
            </w:pPr>
            <w:r w:rsidRPr="00191B3B">
              <w:rPr>
                <w:b/>
                <w:bCs/>
              </w:rPr>
              <w:t>Kötelező szakirodalom:</w:t>
            </w:r>
          </w:p>
          <w:p w:rsidR="004A094E" w:rsidRPr="00191B3B" w:rsidRDefault="004A094E" w:rsidP="00F55B25">
            <w:pPr>
              <w:shd w:val="clear" w:color="auto" w:fill="E5DFEC"/>
              <w:suppressAutoHyphens/>
              <w:autoSpaceDE w:val="0"/>
              <w:spacing w:before="60" w:after="60"/>
              <w:ind w:left="417" w:right="113"/>
              <w:jc w:val="both"/>
            </w:pPr>
            <w:r w:rsidRPr="00191B3B">
              <w:t>Gyakorlatokon bemutatott prezentáció, internetes források</w:t>
            </w:r>
          </w:p>
          <w:p w:rsidR="004A094E" w:rsidRPr="00191B3B" w:rsidRDefault="004A094E" w:rsidP="00F55B25">
            <w:pPr>
              <w:rPr>
                <w:b/>
                <w:bCs/>
              </w:rPr>
            </w:pPr>
            <w:r w:rsidRPr="00191B3B">
              <w:rPr>
                <w:b/>
                <w:bCs/>
              </w:rPr>
              <w:t>Ajánlott szakirodalom:</w:t>
            </w:r>
          </w:p>
          <w:p w:rsidR="004A094E" w:rsidRPr="00191B3B" w:rsidRDefault="004A094E" w:rsidP="00F55B25">
            <w:pPr>
              <w:shd w:val="clear" w:color="auto" w:fill="E5DFEC"/>
              <w:suppressAutoHyphens/>
              <w:autoSpaceDE w:val="0"/>
              <w:spacing w:before="60" w:after="60"/>
              <w:ind w:left="417" w:right="113"/>
            </w:pPr>
            <w:r w:rsidRPr="00191B3B">
              <w:t>Mojzes Imre - Talyigás Judit: Az elektronikus kereskedelem, Műszaki egyetem, 2006</w:t>
            </w:r>
          </w:p>
        </w:tc>
      </w:tr>
    </w:tbl>
    <w:p w:rsidR="004A094E" w:rsidRPr="00191B3B" w:rsidRDefault="004A094E" w:rsidP="004A094E"/>
    <w:p w:rsidR="004A094E" w:rsidRPr="00191B3B" w:rsidRDefault="004A094E" w:rsidP="004A094E">
      <w:r w:rsidRPr="00191B3B">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4A094E" w:rsidRPr="00191B3B" w:rsidTr="00F55B25">
        <w:tc>
          <w:tcPr>
            <w:tcW w:w="9250" w:type="dxa"/>
            <w:gridSpan w:val="2"/>
            <w:shd w:val="clear" w:color="auto" w:fill="auto"/>
          </w:tcPr>
          <w:p w:rsidR="004A094E" w:rsidRPr="00191B3B" w:rsidRDefault="004A094E" w:rsidP="00F55B25">
            <w:pPr>
              <w:jc w:val="center"/>
            </w:pPr>
            <w:r w:rsidRPr="00191B3B">
              <w:lastRenderedPageBreak/>
              <w:t>Heti bontott tematika</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r w:rsidRPr="00191B3B">
              <w:t>E-kereskedelem alapfogalmak</w:t>
            </w:r>
          </w:p>
          <w:p w:rsidR="004A094E" w:rsidRPr="00191B3B" w:rsidRDefault="004A094E" w:rsidP="00F55B25">
            <w:pPr>
              <w:jc w:val="both"/>
            </w:pPr>
          </w:p>
        </w:tc>
      </w:tr>
      <w:tr w:rsidR="004A094E" w:rsidRPr="00191B3B" w:rsidTr="00F55B25">
        <w:tc>
          <w:tcPr>
            <w:tcW w:w="1529" w:type="dxa"/>
            <w:vMerge/>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TE*.</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Megvalósítást támogató eszközök.</w:t>
            </w:r>
          </w:p>
        </w:tc>
      </w:tr>
      <w:tr w:rsidR="004A094E" w:rsidRPr="00191B3B" w:rsidTr="00F55B25">
        <w:tc>
          <w:tcPr>
            <w:tcW w:w="1529" w:type="dxa"/>
            <w:vMerge/>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 xml:space="preserve">TE </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Kommunikációs megoldások. Fizetési megoldások.</w:t>
            </w:r>
          </w:p>
        </w:tc>
      </w:tr>
      <w:tr w:rsidR="004A094E" w:rsidRPr="00191B3B" w:rsidTr="00F55B25">
        <w:tc>
          <w:tcPr>
            <w:tcW w:w="1529" w:type="dxa"/>
            <w:vMerge/>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TE Függvények.</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Elektronikus kereskedelmi rendszer kialakításának szempontjai és lépései</w:t>
            </w:r>
          </w:p>
        </w:tc>
      </w:tr>
      <w:tr w:rsidR="004A094E" w:rsidRPr="00191B3B" w:rsidTr="00F55B25">
        <w:tc>
          <w:tcPr>
            <w:tcW w:w="1529" w:type="dxa"/>
            <w:vMerge/>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 xml:space="preserve">TE </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Webshop jellemzői, felépítése</w:t>
            </w:r>
          </w:p>
        </w:tc>
      </w:tr>
      <w:tr w:rsidR="004A094E" w:rsidRPr="00191B3B" w:rsidTr="00F55B25">
        <w:tc>
          <w:tcPr>
            <w:tcW w:w="1529" w:type="dxa"/>
            <w:vMerge/>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TE</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p>
        </w:tc>
      </w:tr>
      <w:tr w:rsidR="004A094E" w:rsidRPr="00191B3B" w:rsidTr="00F55B25">
        <w:tc>
          <w:tcPr>
            <w:tcW w:w="1529" w:type="dxa"/>
            <w:vMerge/>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TE Webshop rendszer telepítése, paraméterezése</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tc>
      </w:tr>
      <w:tr w:rsidR="004A094E" w:rsidRPr="00191B3B" w:rsidTr="00F55B25">
        <w:tc>
          <w:tcPr>
            <w:tcW w:w="1529" w:type="dxa"/>
            <w:vMerge/>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TE Beszámolási hét</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p>
        </w:tc>
      </w:tr>
      <w:tr w:rsidR="004A094E" w:rsidRPr="00191B3B" w:rsidTr="00F55B25">
        <w:tc>
          <w:tcPr>
            <w:tcW w:w="1529" w:type="dxa"/>
            <w:vMerge/>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r w:rsidRPr="00191B3B">
              <w:t>TE Webshop feltöltése kötelező adatokkal, termékekkel</w:t>
            </w:r>
          </w:p>
        </w:tc>
      </w:tr>
      <w:tr w:rsidR="004A094E" w:rsidRPr="00191B3B" w:rsidTr="00F55B25">
        <w:tc>
          <w:tcPr>
            <w:tcW w:w="1529" w:type="dxa"/>
            <w:vMerge w:val="restart"/>
            <w:shd w:val="clear" w:color="auto" w:fill="auto"/>
          </w:tcPr>
          <w:p w:rsidR="004A094E" w:rsidRPr="00191B3B" w:rsidRDefault="004A094E" w:rsidP="00126D3D">
            <w:pPr>
              <w:numPr>
                <w:ilvl w:val="0"/>
                <w:numId w:val="70"/>
              </w:numPr>
            </w:pPr>
          </w:p>
        </w:tc>
        <w:tc>
          <w:tcPr>
            <w:tcW w:w="7721" w:type="dxa"/>
            <w:shd w:val="clear" w:color="auto" w:fill="auto"/>
          </w:tcPr>
          <w:p w:rsidR="004A094E" w:rsidRPr="00191B3B" w:rsidRDefault="004A094E" w:rsidP="00F55B25">
            <w:pPr>
              <w:jc w:val="both"/>
            </w:pPr>
          </w:p>
        </w:tc>
      </w:tr>
      <w:tr w:rsidR="004A094E" w:rsidRPr="00191B3B" w:rsidTr="00F55B25">
        <w:tc>
          <w:tcPr>
            <w:tcW w:w="1529" w:type="dxa"/>
            <w:vMerge/>
            <w:shd w:val="clear" w:color="auto" w:fill="auto"/>
          </w:tcPr>
          <w:p w:rsidR="004A094E" w:rsidRPr="00191B3B" w:rsidRDefault="004A094E" w:rsidP="005B6947">
            <w:pPr>
              <w:numPr>
                <w:ilvl w:val="0"/>
                <w:numId w:val="65"/>
              </w:numPr>
            </w:pPr>
          </w:p>
        </w:tc>
        <w:tc>
          <w:tcPr>
            <w:tcW w:w="7721" w:type="dxa"/>
            <w:shd w:val="clear" w:color="auto" w:fill="auto"/>
          </w:tcPr>
          <w:p w:rsidR="004A094E" w:rsidRPr="00191B3B" w:rsidRDefault="004A094E" w:rsidP="00F55B25">
            <w:pPr>
              <w:jc w:val="both"/>
            </w:pPr>
            <w:r w:rsidRPr="00191B3B">
              <w:t>TE Fizetési és szállítási módok beállítása</w:t>
            </w:r>
          </w:p>
        </w:tc>
      </w:tr>
      <w:tr w:rsidR="004A094E" w:rsidRPr="00191B3B" w:rsidTr="00F55B25">
        <w:tc>
          <w:tcPr>
            <w:tcW w:w="1529" w:type="dxa"/>
            <w:vMerge w:val="restart"/>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r w:rsidRPr="00191B3B">
              <w:t>E-marketing eszközök használata</w:t>
            </w:r>
          </w:p>
        </w:tc>
      </w:tr>
      <w:tr w:rsidR="004A094E" w:rsidRPr="00191B3B" w:rsidTr="00F55B25">
        <w:tc>
          <w:tcPr>
            <w:tcW w:w="1529" w:type="dxa"/>
            <w:vMerge/>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r w:rsidRPr="00191B3B">
              <w:t>TE Google eszközök használata</w:t>
            </w:r>
          </w:p>
        </w:tc>
      </w:tr>
      <w:tr w:rsidR="004A094E" w:rsidRPr="00191B3B" w:rsidTr="00F55B25">
        <w:tc>
          <w:tcPr>
            <w:tcW w:w="1529" w:type="dxa"/>
            <w:vMerge w:val="restart"/>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r w:rsidRPr="00191B3B">
              <w:t>E-marketing eszközök használata</w:t>
            </w:r>
          </w:p>
        </w:tc>
      </w:tr>
      <w:tr w:rsidR="004A094E" w:rsidRPr="00191B3B" w:rsidTr="00F55B25">
        <w:tc>
          <w:tcPr>
            <w:tcW w:w="1529" w:type="dxa"/>
            <w:vMerge/>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r w:rsidRPr="00191B3B">
              <w:t>TE Google eszközök használata</w:t>
            </w:r>
          </w:p>
        </w:tc>
      </w:tr>
      <w:tr w:rsidR="004A094E" w:rsidRPr="00191B3B" w:rsidTr="00F55B25">
        <w:tc>
          <w:tcPr>
            <w:tcW w:w="1529" w:type="dxa"/>
            <w:vMerge w:val="restart"/>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r w:rsidRPr="00191B3B">
              <w:t>Webanalitika</w:t>
            </w:r>
          </w:p>
        </w:tc>
      </w:tr>
      <w:tr w:rsidR="004A094E" w:rsidRPr="00191B3B" w:rsidTr="00F55B25">
        <w:tc>
          <w:tcPr>
            <w:tcW w:w="1529" w:type="dxa"/>
            <w:vMerge/>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r w:rsidRPr="00191B3B">
              <w:t>TE Google analytics használata</w:t>
            </w:r>
          </w:p>
        </w:tc>
      </w:tr>
      <w:tr w:rsidR="004A094E" w:rsidRPr="00191B3B" w:rsidTr="00F55B25">
        <w:tc>
          <w:tcPr>
            <w:tcW w:w="1529" w:type="dxa"/>
            <w:vMerge w:val="restart"/>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r w:rsidRPr="00191B3B">
              <w:t>Keresőmarketing</w:t>
            </w:r>
          </w:p>
        </w:tc>
      </w:tr>
      <w:tr w:rsidR="004A094E" w:rsidRPr="00191B3B" w:rsidTr="00F55B25">
        <w:tc>
          <w:tcPr>
            <w:tcW w:w="1529" w:type="dxa"/>
            <w:vMerge/>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r w:rsidRPr="00191B3B">
              <w:t>TE Kereső optimalizálás</w:t>
            </w:r>
          </w:p>
        </w:tc>
      </w:tr>
      <w:tr w:rsidR="004A094E" w:rsidRPr="00191B3B" w:rsidTr="00F55B25">
        <w:tc>
          <w:tcPr>
            <w:tcW w:w="1529" w:type="dxa"/>
            <w:vMerge w:val="restart"/>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p>
        </w:tc>
      </w:tr>
      <w:tr w:rsidR="004A094E" w:rsidRPr="00191B3B" w:rsidTr="00F55B25">
        <w:tc>
          <w:tcPr>
            <w:tcW w:w="1529" w:type="dxa"/>
            <w:vMerge/>
            <w:shd w:val="clear" w:color="auto" w:fill="auto"/>
          </w:tcPr>
          <w:p w:rsidR="004A094E" w:rsidRPr="00191B3B" w:rsidRDefault="004A094E" w:rsidP="005B6947">
            <w:pPr>
              <w:numPr>
                <w:ilvl w:val="0"/>
                <w:numId w:val="66"/>
              </w:numPr>
            </w:pPr>
          </w:p>
        </w:tc>
        <w:tc>
          <w:tcPr>
            <w:tcW w:w="7721" w:type="dxa"/>
            <w:shd w:val="clear" w:color="auto" w:fill="auto"/>
          </w:tcPr>
          <w:p w:rsidR="004A094E" w:rsidRPr="00191B3B" w:rsidRDefault="004A094E" w:rsidP="00F55B25">
            <w:pPr>
              <w:jc w:val="both"/>
            </w:pPr>
            <w:r w:rsidRPr="00191B3B">
              <w:t>TE Kapcsolatok ár összehasonlító oldalakkal</w:t>
            </w:r>
          </w:p>
        </w:tc>
      </w:tr>
    </w:tbl>
    <w:p w:rsidR="004A094E" w:rsidRPr="00191B3B" w:rsidRDefault="004A094E" w:rsidP="004A094E">
      <w:r w:rsidRPr="00191B3B">
        <w:t>*TE tanulási eredmények</w:t>
      </w:r>
    </w:p>
    <w:p w:rsidR="0016463B" w:rsidRPr="00191B3B" w:rsidRDefault="0016463B">
      <w:pPr>
        <w:spacing w:after="160" w:line="259" w:lineRule="auto"/>
      </w:pPr>
      <w:r w:rsidRPr="00191B3B">
        <w:br w:type="page"/>
      </w:r>
    </w:p>
    <w:p w:rsidR="0016463B" w:rsidRPr="00191B3B" w:rsidRDefault="0016463B" w:rsidP="0016463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6463B"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6463B" w:rsidRPr="00191B3B" w:rsidRDefault="0016463B"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16463B" w:rsidRPr="00191B3B" w:rsidRDefault="0016463B"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color w:val="000000"/>
              </w:rPr>
            </w:pPr>
            <w:r w:rsidRPr="00191B3B">
              <w:rPr>
                <w:b/>
                <w:color w:val="000000"/>
              </w:rPr>
              <w:t>Kereskedelmi és szolgáltató vállalatok gazdaságtana</w:t>
            </w:r>
          </w:p>
        </w:tc>
        <w:tc>
          <w:tcPr>
            <w:tcW w:w="855"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6463B" w:rsidRPr="00191B3B" w:rsidRDefault="0016463B" w:rsidP="00F55B25">
            <w:pPr>
              <w:jc w:val="center"/>
            </w:pPr>
          </w:p>
          <w:p w:rsidR="0016463B" w:rsidRPr="00191B3B" w:rsidRDefault="0016463B" w:rsidP="00F55B25">
            <w:pPr>
              <w:jc w:val="center"/>
              <w:rPr>
                <w:b/>
              </w:rPr>
            </w:pPr>
            <w:r w:rsidRPr="00191B3B">
              <w:rPr>
                <w:b/>
              </w:rPr>
              <w:t>GT_AKMN508-17</w:t>
            </w:r>
          </w:p>
          <w:p w:rsidR="0016463B" w:rsidRPr="00191B3B" w:rsidRDefault="0016463B" w:rsidP="00F55B25">
            <w:pPr>
              <w:jc w:val="center"/>
              <w:rPr>
                <w:b/>
              </w:rPr>
            </w:pPr>
            <w:r w:rsidRPr="00191B3B">
              <w:rPr>
                <w:b/>
              </w:rPr>
              <w:t>GT_AKMNS508-17</w:t>
            </w:r>
          </w:p>
          <w:p w:rsidR="0016463B" w:rsidRPr="00191B3B" w:rsidRDefault="0016463B" w:rsidP="00F55B25">
            <w:pPr>
              <w:jc w:val="center"/>
              <w:rPr>
                <w:b/>
              </w:rPr>
            </w:pPr>
          </w:p>
          <w:p w:rsidR="0016463B" w:rsidRPr="00191B3B" w:rsidRDefault="0016463B" w:rsidP="00F55B25">
            <w:pPr>
              <w:jc w:val="center"/>
              <w:rPr>
                <w:b/>
                <w:color w:val="000000"/>
              </w:rPr>
            </w:pPr>
          </w:p>
        </w:tc>
      </w:tr>
      <w:tr w:rsidR="0016463B"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6463B" w:rsidRPr="00191B3B" w:rsidRDefault="0016463B"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6463B" w:rsidRPr="00191B3B" w:rsidRDefault="0016463B"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855" w:type="dxa"/>
            <w:vMerge/>
            <w:tcBorders>
              <w:left w:val="single" w:sz="4" w:space="0" w:color="auto"/>
              <w:bottom w:val="single" w:sz="4" w:space="0" w:color="auto"/>
              <w:right w:val="single" w:sz="4" w:space="0" w:color="auto"/>
            </w:tcBorders>
            <w:vAlign w:val="center"/>
          </w:tcPr>
          <w:p w:rsidR="0016463B" w:rsidRPr="00191B3B" w:rsidRDefault="0016463B"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6463B" w:rsidRPr="00191B3B" w:rsidRDefault="0016463B" w:rsidP="00F55B25">
            <w:pPr>
              <w:rPr>
                <w:rFonts w:eastAsia="Arial Unicode MS"/>
              </w:rPr>
            </w:pPr>
          </w:p>
        </w:tc>
      </w:tr>
      <w:tr w:rsidR="0016463B"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rPr>
                <w:b/>
                <w:bCs/>
              </w:rPr>
            </w:pPr>
          </w:p>
        </w:tc>
      </w:tr>
      <w:tr w:rsidR="0016463B"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DE GTK Marketing és Kereskedelem Intézet</w:t>
            </w:r>
          </w:p>
        </w:tc>
      </w:tr>
      <w:tr w:rsidR="0016463B"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16463B" w:rsidRPr="00191B3B" w:rsidRDefault="0016463B"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rFonts w:eastAsia="Arial Unicode MS"/>
              </w:rPr>
            </w:pPr>
          </w:p>
        </w:tc>
      </w:tr>
      <w:tr w:rsidR="0016463B"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pPr>
            <w:r w:rsidRPr="00191B3B">
              <w:t>Oktatás nyelve</w:t>
            </w:r>
          </w:p>
        </w:tc>
      </w:tr>
      <w:tr w:rsidR="0016463B"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6463B" w:rsidRPr="00191B3B" w:rsidRDefault="0016463B"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16463B" w:rsidRPr="00191B3B" w:rsidRDefault="0016463B" w:rsidP="00F55B25"/>
        </w:tc>
        <w:tc>
          <w:tcPr>
            <w:tcW w:w="855" w:type="dxa"/>
            <w:vMerge/>
            <w:tcBorders>
              <w:left w:val="single" w:sz="4" w:space="0" w:color="auto"/>
              <w:bottom w:val="single" w:sz="4" w:space="0" w:color="auto"/>
              <w:right w:val="single" w:sz="4" w:space="0" w:color="auto"/>
            </w:tcBorders>
            <w:vAlign w:val="center"/>
          </w:tcPr>
          <w:p w:rsidR="0016463B" w:rsidRPr="00191B3B" w:rsidRDefault="0016463B" w:rsidP="00F55B25"/>
        </w:tc>
        <w:tc>
          <w:tcPr>
            <w:tcW w:w="2411" w:type="dxa"/>
            <w:vMerge/>
            <w:tcBorders>
              <w:left w:val="single" w:sz="4" w:space="0" w:color="auto"/>
              <w:bottom w:val="single" w:sz="4" w:space="0" w:color="auto"/>
              <w:right w:val="single" w:sz="4" w:space="0" w:color="auto"/>
            </w:tcBorders>
            <w:vAlign w:val="center"/>
          </w:tcPr>
          <w:p w:rsidR="0016463B" w:rsidRPr="00191B3B" w:rsidRDefault="0016463B" w:rsidP="00F55B25"/>
        </w:tc>
      </w:tr>
      <w:tr w:rsidR="0016463B"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G</w:t>
            </w:r>
          </w:p>
        </w:tc>
        <w:tc>
          <w:tcPr>
            <w:tcW w:w="855"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rPr>
                <w:b/>
              </w:rPr>
            </w:pPr>
            <w:r w:rsidRPr="00191B3B">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magyar</w:t>
            </w:r>
          </w:p>
        </w:tc>
      </w:tr>
      <w:tr w:rsidR="0016463B"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pPr>
          </w:p>
        </w:tc>
        <w:tc>
          <w:tcPr>
            <w:tcW w:w="855" w:type="dxa"/>
            <w:vMerge/>
            <w:tcBorders>
              <w:left w:val="single" w:sz="4" w:space="0" w:color="auto"/>
              <w:bottom w:val="single" w:sz="4" w:space="0" w:color="auto"/>
              <w:right w:val="single" w:sz="4" w:space="0" w:color="auto"/>
            </w:tcBorders>
            <w:vAlign w:val="center"/>
          </w:tcPr>
          <w:p w:rsidR="0016463B" w:rsidRPr="00191B3B" w:rsidRDefault="0016463B"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pPr>
          </w:p>
        </w:tc>
      </w:tr>
      <w:tr w:rsidR="0016463B"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6463B" w:rsidRPr="00191B3B" w:rsidRDefault="0016463B"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16463B" w:rsidRPr="00191B3B" w:rsidRDefault="0016463B"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Dr. Hernádi László</w:t>
            </w:r>
          </w:p>
        </w:tc>
        <w:tc>
          <w:tcPr>
            <w:tcW w:w="855" w:type="dxa"/>
            <w:tcBorders>
              <w:top w:val="single" w:sz="4" w:space="0" w:color="auto"/>
              <w:left w:val="nil"/>
              <w:bottom w:val="single" w:sz="4" w:space="0" w:color="auto"/>
              <w:right w:val="single" w:sz="4" w:space="0" w:color="auto"/>
            </w:tcBorders>
            <w:vAlign w:val="center"/>
          </w:tcPr>
          <w:p w:rsidR="0016463B" w:rsidRPr="00191B3B" w:rsidRDefault="0016463B"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adjunktus</w:t>
            </w:r>
          </w:p>
        </w:tc>
      </w:tr>
      <w:tr w:rsidR="0016463B"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6463B" w:rsidRPr="00191B3B" w:rsidRDefault="0016463B"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16463B" w:rsidRPr="00191B3B" w:rsidRDefault="0016463B"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855" w:type="dxa"/>
            <w:tcBorders>
              <w:top w:val="single" w:sz="4" w:space="0" w:color="auto"/>
              <w:left w:val="nil"/>
              <w:bottom w:val="single" w:sz="4" w:space="0" w:color="auto"/>
              <w:right w:val="single" w:sz="4" w:space="0" w:color="auto"/>
            </w:tcBorders>
            <w:vAlign w:val="center"/>
          </w:tcPr>
          <w:p w:rsidR="0016463B" w:rsidRPr="00191B3B" w:rsidRDefault="0016463B" w:rsidP="00F55B2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p>
        </w:tc>
      </w:tr>
      <w:tr w:rsidR="0016463B"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r w:rsidRPr="00191B3B">
              <w:rPr>
                <w:b/>
                <w:bCs/>
              </w:rPr>
              <w:t xml:space="preserve">A kurzus célja, </w:t>
            </w:r>
            <w:r w:rsidRPr="00191B3B">
              <w:t>hogy a hallgatók oktatói irányítás mellett a</w:t>
            </w:r>
            <w:r w:rsidRPr="00191B3B">
              <w:rPr>
                <w:color w:val="000000"/>
              </w:rPr>
              <w:t xml:space="preserve"> legújabb kutatási eredményekre és a fejlett piacgazdaságok vezető kereskedelmi és szolgáltató vállalatainak tapasztalataira építve átfogó képet kapjanak a hallgatók a vállalatról és annak működéséről. Megismerjék az alapvető fogalmak és összefüggések kereskedelmi sajátosságait, valamint a kereskedelmi vállalati gazdálkodást érintő elemeit. Elsősorban szemléleti keretet kívánunk adni, amely nélkül nem képzelhető el sikeres gyakorlat. </w:t>
            </w:r>
            <w:r w:rsidRPr="00191B3B">
              <w:t>A projektfeladat kidolgozása során lehetőséget kapnak arra, hogy elméleti tudásukat és feladatmegoldó készségüket a gyakorlatban is kamatoztatni tudják.</w:t>
            </w:r>
          </w:p>
        </w:tc>
      </w:tr>
      <w:tr w:rsidR="0016463B"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16463B" w:rsidRPr="00191B3B" w:rsidRDefault="0016463B"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16463B" w:rsidRPr="00191B3B" w:rsidRDefault="0016463B" w:rsidP="00F55B25">
            <w:pPr>
              <w:jc w:val="both"/>
              <w:rPr>
                <w:b/>
                <w:bCs/>
              </w:rPr>
            </w:pPr>
          </w:p>
          <w:p w:rsidR="0016463B" w:rsidRPr="00191B3B" w:rsidRDefault="0016463B" w:rsidP="00F55B25">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16463B" w:rsidRPr="00191B3B" w:rsidRDefault="0016463B" w:rsidP="00F55B25">
            <w:pPr>
              <w:ind w:left="402"/>
              <w:jc w:val="both"/>
              <w:rPr>
                <w:i/>
              </w:rPr>
            </w:pPr>
            <w:r w:rsidRPr="00191B3B">
              <w:rPr>
                <w:i/>
              </w:rPr>
              <w:t>Képesség:</w:t>
            </w:r>
          </w:p>
          <w:p w:rsidR="0016463B" w:rsidRPr="00191B3B" w:rsidRDefault="0016463B" w:rsidP="00F55B25">
            <w:pPr>
              <w:shd w:val="clear" w:color="auto" w:fill="E5DFEC"/>
              <w:suppressAutoHyphens/>
              <w:autoSpaceDE w:val="0"/>
              <w:spacing w:before="60" w:after="60"/>
              <w:ind w:left="417" w:right="113"/>
              <w:jc w:val="both"/>
            </w:pPr>
            <w:r w:rsidRPr="00191B3B">
              <w:t>Képes marketing és kereskedelmi döntéseket előkészítő marketingkutatási feladatok előkészítésére, a kutatási terv megfogalmazására, és a kutatás lebonyolítására, az alapvető összefüggések elemzésére.</w:t>
            </w:r>
          </w:p>
          <w:p w:rsidR="0016463B" w:rsidRPr="00191B3B" w:rsidRDefault="0016463B" w:rsidP="00F55B25">
            <w:pPr>
              <w:ind w:left="402"/>
              <w:jc w:val="both"/>
              <w:rPr>
                <w:i/>
              </w:rPr>
            </w:pPr>
            <w:r w:rsidRPr="00191B3B">
              <w:rPr>
                <w:i/>
              </w:rPr>
              <w:t>Attitűd:</w:t>
            </w:r>
          </w:p>
          <w:p w:rsidR="0016463B" w:rsidRPr="00191B3B" w:rsidRDefault="0016463B" w:rsidP="00F55B25">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w:t>
            </w:r>
          </w:p>
          <w:p w:rsidR="0016463B" w:rsidRPr="00191B3B" w:rsidRDefault="0016463B" w:rsidP="00F55B25">
            <w:pPr>
              <w:ind w:left="402"/>
              <w:jc w:val="both"/>
              <w:rPr>
                <w:i/>
              </w:rPr>
            </w:pPr>
            <w:r w:rsidRPr="00191B3B">
              <w:rPr>
                <w:i/>
              </w:rPr>
              <w:t>Autonómia és felelősség:</w:t>
            </w:r>
          </w:p>
          <w:p w:rsidR="0016463B" w:rsidRPr="00191B3B" w:rsidRDefault="0016463B" w:rsidP="00F55B25">
            <w:pPr>
              <w:shd w:val="clear" w:color="auto" w:fill="E5DFEC"/>
              <w:suppressAutoHyphens/>
              <w:autoSpaceDE w:val="0"/>
              <w:spacing w:before="60" w:after="60"/>
              <w:ind w:left="417" w:right="113"/>
              <w:jc w:val="both"/>
            </w:pPr>
            <w:r w:rsidRPr="00191B3B">
              <w:t>Az elemzésekért, következtetéseiért és döntéseiért felelősséget vállal.</w:t>
            </w:r>
          </w:p>
          <w:p w:rsidR="0016463B" w:rsidRPr="00191B3B" w:rsidRDefault="0016463B" w:rsidP="00F55B25">
            <w:pPr>
              <w:ind w:left="720"/>
              <w:rPr>
                <w:rFonts w:eastAsia="Arial Unicode MS"/>
                <w:b/>
                <w:bCs/>
              </w:rPr>
            </w:pPr>
          </w:p>
        </w:tc>
      </w:tr>
      <w:tr w:rsidR="0016463B"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both"/>
              <w:rPr>
                <w:b/>
                <w:bCs/>
              </w:rPr>
            </w:pPr>
            <w:r w:rsidRPr="00191B3B">
              <w:rPr>
                <w:b/>
                <w:bCs/>
              </w:rPr>
              <w:t>A kurzus rövid tartalma, témakörei:</w:t>
            </w:r>
          </w:p>
          <w:p w:rsidR="0016463B" w:rsidRPr="00191B3B" w:rsidRDefault="0016463B" w:rsidP="00F55B25">
            <w:pPr>
              <w:shd w:val="clear" w:color="auto" w:fill="E5DFEC"/>
              <w:suppressAutoHyphens/>
              <w:autoSpaceDE w:val="0"/>
              <w:spacing w:before="60" w:after="60"/>
              <w:ind w:right="113"/>
              <w:jc w:val="both"/>
            </w:pPr>
            <w:r w:rsidRPr="00191B3B">
              <w:rPr>
                <w:b/>
                <w:bCs/>
              </w:rPr>
              <w:t xml:space="preserve"> </w:t>
            </w:r>
            <w:r w:rsidRPr="00191B3B">
              <w:t>Vállalkozások a piacgazdaságban. A szolgáltatás és kereskedelem helye a nemzetgazdaságban. Az állam, a kereskedelmi és szolgáltató vállalatok társadalmi szerepe. Piac és a piaci viszonyok</w:t>
            </w:r>
          </w:p>
          <w:p w:rsidR="0016463B" w:rsidRPr="00191B3B" w:rsidRDefault="0016463B" w:rsidP="00F55B25">
            <w:pPr>
              <w:shd w:val="clear" w:color="auto" w:fill="E5DFEC"/>
              <w:suppressAutoHyphens/>
              <w:autoSpaceDE w:val="0"/>
              <w:spacing w:before="60" w:after="60"/>
              <w:ind w:right="113"/>
              <w:jc w:val="both"/>
            </w:pPr>
            <w:r w:rsidRPr="00191B3B">
              <w:t>A magyar kereskedelem fejlődése, jogszabályi háttere. A kereskedelmi ágazat, a vállalat és környezete. Vállalati erőforrások. A kereskedelmi vállalat alaptevékenysége, az áruforgalom. Beszerzés, készletezés, értékesítés. Gazdasági fejlődés, innováció. A kereskedelmi vállalati tevékenység célja: a nyereség, ill. a vállalat értékének növelése. A kereskedelmi és szolgáltató vállalat tőkeszükséglete, a működés pénzügyi feltétele.</w:t>
            </w:r>
          </w:p>
          <w:p w:rsidR="0016463B" w:rsidRPr="00191B3B" w:rsidRDefault="0016463B" w:rsidP="00F55B25">
            <w:pPr>
              <w:ind w:left="360"/>
              <w:jc w:val="both"/>
            </w:pPr>
          </w:p>
        </w:tc>
      </w:tr>
      <w:tr w:rsidR="0016463B"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6463B" w:rsidRPr="00191B3B" w:rsidRDefault="0016463B" w:rsidP="00F55B25">
            <w:pPr>
              <w:rPr>
                <w:b/>
                <w:bCs/>
              </w:rPr>
            </w:pPr>
            <w:r w:rsidRPr="00191B3B">
              <w:rPr>
                <w:b/>
                <w:bCs/>
              </w:rPr>
              <w:t>Tervezett tanulási tevékenységek, tanítási módszerek</w:t>
            </w:r>
          </w:p>
          <w:p w:rsidR="0016463B" w:rsidRPr="00191B3B" w:rsidRDefault="0016463B" w:rsidP="00F55B25">
            <w:pPr>
              <w:shd w:val="clear" w:color="auto" w:fill="E5DFEC"/>
              <w:suppressAutoHyphens/>
              <w:autoSpaceDE w:val="0"/>
              <w:spacing w:before="60" w:after="60"/>
              <w:ind w:right="113"/>
              <w:jc w:val="both"/>
            </w:pPr>
            <w:r w:rsidRPr="00191B3B">
              <w:t>Előadások, tantermi vita, megbeszélés, otthoni felkészülés a kötelező és az ajánlott irodalom anyagából. A gyakorlatokon való aktív részvétel. A félév során el kell készíteni egy projektmunkát, melynek folyamata: a helyzet értékelése – a problémák meghatározása – a megoldási változatok kidolgozása – az eredmények előrejelzése – a megfelelő változat kiválasztása – a megvalósíthatóság tervezése.</w:t>
            </w:r>
          </w:p>
          <w:p w:rsidR="0016463B" w:rsidRPr="00191B3B" w:rsidRDefault="0016463B" w:rsidP="00F55B25"/>
        </w:tc>
      </w:tr>
      <w:tr w:rsidR="0016463B"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6463B" w:rsidRPr="00191B3B" w:rsidRDefault="0016463B" w:rsidP="00F55B25">
            <w:pPr>
              <w:rPr>
                <w:b/>
                <w:bCs/>
              </w:rPr>
            </w:pPr>
            <w:r w:rsidRPr="00191B3B">
              <w:rPr>
                <w:b/>
                <w:bCs/>
              </w:rPr>
              <w:t>Értékelés</w:t>
            </w:r>
          </w:p>
          <w:p w:rsidR="0016463B" w:rsidRPr="00191B3B" w:rsidRDefault="0016463B" w:rsidP="00F55B25">
            <w:pPr>
              <w:shd w:val="clear" w:color="auto" w:fill="E5DFEC"/>
              <w:suppressAutoHyphens/>
              <w:autoSpaceDE w:val="0"/>
              <w:spacing w:before="60" w:after="60"/>
              <w:ind w:right="113"/>
              <w:jc w:val="both"/>
            </w:pPr>
            <w:r w:rsidRPr="00191B3B">
              <w:t>Írásbeli és szóbeli vizsga.</w:t>
            </w:r>
          </w:p>
          <w:p w:rsidR="0016463B" w:rsidRPr="00191B3B" w:rsidRDefault="0016463B" w:rsidP="00F55B25">
            <w:pPr>
              <w:shd w:val="clear" w:color="auto" w:fill="E5DFEC"/>
              <w:suppressAutoHyphens/>
              <w:autoSpaceDE w:val="0"/>
              <w:spacing w:before="60" w:after="60"/>
              <w:ind w:right="113"/>
              <w:jc w:val="both"/>
            </w:pPr>
            <w:r w:rsidRPr="00191B3B">
              <w:t>A félévi munka értékelésének szempontjai:</w:t>
            </w:r>
            <w:r w:rsidRPr="00191B3B">
              <w:tab/>
              <w:t>projektmunka  – 40%</w:t>
            </w:r>
          </w:p>
          <w:p w:rsidR="0016463B" w:rsidRPr="00191B3B" w:rsidRDefault="0016463B" w:rsidP="00F55B25">
            <w:pPr>
              <w:shd w:val="clear" w:color="auto" w:fill="E5DFEC"/>
              <w:suppressAutoHyphens/>
              <w:autoSpaceDE w:val="0"/>
              <w:spacing w:before="60" w:after="60"/>
              <w:ind w:right="113"/>
              <w:jc w:val="both"/>
            </w:pPr>
            <w:r w:rsidRPr="00191B3B">
              <w:tab/>
            </w:r>
            <w:r w:rsidRPr="00191B3B">
              <w:tab/>
            </w:r>
            <w:r w:rsidRPr="00191B3B">
              <w:tab/>
            </w:r>
            <w:r w:rsidRPr="00191B3B">
              <w:tab/>
            </w:r>
            <w:r w:rsidRPr="00191B3B">
              <w:tab/>
              <w:t>vizsga – 60%</w:t>
            </w:r>
          </w:p>
          <w:p w:rsidR="0016463B" w:rsidRPr="00191B3B" w:rsidRDefault="0016463B" w:rsidP="00F55B25"/>
        </w:tc>
      </w:tr>
      <w:tr w:rsidR="0016463B"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shd w:val="clear" w:color="auto" w:fill="E5DFEC"/>
              <w:suppressAutoHyphens/>
              <w:autoSpaceDE w:val="0"/>
              <w:spacing w:before="60" w:after="60"/>
              <w:ind w:right="113"/>
              <w:jc w:val="both"/>
            </w:pPr>
            <w:r w:rsidRPr="00191B3B">
              <w:lastRenderedPageBreak/>
              <w:t>Kötelező szakirodalom:</w:t>
            </w:r>
          </w:p>
          <w:p w:rsidR="0016463B" w:rsidRPr="00191B3B" w:rsidRDefault="0016463B" w:rsidP="00F55B25">
            <w:pPr>
              <w:shd w:val="clear" w:color="auto" w:fill="E5DFEC"/>
              <w:suppressAutoHyphens/>
              <w:autoSpaceDE w:val="0"/>
              <w:spacing w:before="60" w:after="60"/>
              <w:ind w:right="113"/>
              <w:jc w:val="both"/>
            </w:pPr>
            <w:r w:rsidRPr="00191B3B">
              <w:t>Az előadáson elhangzottak</w:t>
            </w:r>
          </w:p>
          <w:p w:rsidR="0016463B" w:rsidRPr="00191B3B" w:rsidRDefault="0016463B" w:rsidP="00F55B25">
            <w:pPr>
              <w:shd w:val="clear" w:color="auto" w:fill="E5DFEC"/>
              <w:suppressAutoHyphens/>
              <w:autoSpaceDE w:val="0"/>
              <w:spacing w:before="60" w:after="60"/>
              <w:ind w:right="113"/>
              <w:jc w:val="both"/>
            </w:pPr>
            <w:r w:rsidRPr="00191B3B">
              <w:t xml:space="preserve">Sókiné dr. Nagy Erzsébet: Kereskedelmi vállalkozások gazdaságtana. KIT Képzőművészeti Kiadó és Nyomda, </w:t>
            </w:r>
          </w:p>
          <w:p w:rsidR="0016463B" w:rsidRPr="00191B3B" w:rsidRDefault="0016463B" w:rsidP="00F55B25">
            <w:pPr>
              <w:shd w:val="clear" w:color="auto" w:fill="E5DFEC"/>
              <w:suppressAutoHyphens/>
              <w:autoSpaceDE w:val="0"/>
              <w:spacing w:before="60" w:after="60"/>
              <w:ind w:right="113"/>
              <w:jc w:val="both"/>
            </w:pPr>
            <w:r w:rsidRPr="00191B3B">
              <w:t>Budapest, 2000. ISBN 963 336 688 7</w:t>
            </w:r>
          </w:p>
          <w:p w:rsidR="0016463B" w:rsidRPr="00191B3B" w:rsidRDefault="0016463B" w:rsidP="00F55B25">
            <w:pPr>
              <w:shd w:val="clear" w:color="auto" w:fill="E5DFEC"/>
              <w:suppressAutoHyphens/>
              <w:autoSpaceDE w:val="0"/>
              <w:spacing w:before="60" w:after="60"/>
              <w:ind w:right="113"/>
              <w:jc w:val="both"/>
            </w:pPr>
            <w:r w:rsidRPr="00191B3B">
              <w:t>Ajánlott szakirodalom:</w:t>
            </w:r>
          </w:p>
          <w:p w:rsidR="0016463B" w:rsidRPr="00191B3B" w:rsidRDefault="0016463B" w:rsidP="00F55B25">
            <w:pPr>
              <w:shd w:val="clear" w:color="auto" w:fill="E5DFEC"/>
              <w:suppressAutoHyphens/>
              <w:autoSpaceDE w:val="0"/>
              <w:spacing w:before="60" w:after="60"/>
              <w:ind w:right="113"/>
              <w:jc w:val="both"/>
            </w:pPr>
            <w:r w:rsidRPr="00191B3B">
              <w:t>Chikán Attila: Bevezetés a vállalatgazdaságtanba. Aula Kiadó, Bp. 2010. Bologna - Tankönyvsorozat (ISBN: 978 963 9698-11-6)</w:t>
            </w:r>
          </w:p>
          <w:p w:rsidR="0016463B" w:rsidRPr="00191B3B" w:rsidRDefault="0016463B" w:rsidP="00F55B25">
            <w:pPr>
              <w:shd w:val="clear" w:color="auto" w:fill="E5DFEC"/>
              <w:suppressAutoHyphens/>
              <w:autoSpaceDE w:val="0"/>
              <w:spacing w:before="60" w:after="60"/>
              <w:ind w:right="113"/>
              <w:jc w:val="both"/>
            </w:pPr>
            <w:r w:rsidRPr="00191B3B">
              <w:t>Czakó Erzsébet – Reszegi László: Nemzetközi vállalatgazdaságtan. Aliena Kiadó, Bp. 2010. (ISBN: 963 9078 98 0)</w:t>
            </w:r>
          </w:p>
          <w:p w:rsidR="0016463B" w:rsidRPr="00191B3B" w:rsidRDefault="0016463B" w:rsidP="00F55B25">
            <w:pPr>
              <w:shd w:val="clear" w:color="auto" w:fill="E5DFEC"/>
              <w:suppressAutoHyphens/>
              <w:autoSpaceDE w:val="0"/>
              <w:spacing w:before="60" w:after="60"/>
              <w:ind w:right="113"/>
              <w:jc w:val="both"/>
            </w:pPr>
            <w:r w:rsidRPr="00191B3B">
              <w:t>Fülöp Gyula: Vállalati gazdálkodás az európai integrációban. Aula Kiadó, Bp. 2002. (ISBN: 963 9345 54 7)</w:t>
            </w:r>
          </w:p>
          <w:p w:rsidR="0016463B" w:rsidRPr="00191B3B" w:rsidRDefault="0016463B" w:rsidP="00F55B25">
            <w:pPr>
              <w:shd w:val="clear" w:color="auto" w:fill="E5DFEC"/>
              <w:suppressAutoHyphens/>
              <w:autoSpaceDE w:val="0"/>
              <w:spacing w:before="60" w:after="60"/>
              <w:ind w:right="113"/>
              <w:jc w:val="both"/>
            </w:pPr>
            <w:r w:rsidRPr="00191B3B">
              <w:t>Paul.A. Samuelson - William D. Nordhaus: Közgazdaságtan. 2012. (ISBN: 9789630591607)</w:t>
            </w:r>
          </w:p>
          <w:p w:rsidR="0016463B" w:rsidRPr="00191B3B" w:rsidRDefault="0016463B" w:rsidP="00F55B25">
            <w:pPr>
              <w:shd w:val="clear" w:color="auto" w:fill="E5DFEC"/>
              <w:suppressAutoHyphens/>
              <w:autoSpaceDE w:val="0"/>
              <w:spacing w:before="60" w:after="60"/>
              <w:ind w:right="113"/>
              <w:jc w:val="both"/>
              <w:rPr>
                <w:rFonts w:eastAsia="Times New Roman"/>
              </w:rPr>
            </w:pPr>
            <w:r w:rsidRPr="00191B3B">
              <w:t>Poter Michael: Versenystratégia. Akadémiai Kiadó, Budapest 2002. (ISBN: 963 05 8349 6)</w:t>
            </w:r>
          </w:p>
        </w:tc>
      </w:tr>
    </w:tbl>
    <w:p w:rsidR="0016463B" w:rsidRPr="00191B3B" w:rsidRDefault="0016463B" w:rsidP="0016463B"/>
    <w:p w:rsidR="0016463B" w:rsidRPr="00191B3B" w:rsidRDefault="0016463B" w:rsidP="0016463B"/>
    <w:p w:rsidR="0016463B" w:rsidRPr="00191B3B" w:rsidRDefault="0016463B" w:rsidP="0016463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6463B" w:rsidRPr="00191B3B" w:rsidTr="00F55B25">
        <w:tc>
          <w:tcPr>
            <w:tcW w:w="9250" w:type="dxa"/>
            <w:gridSpan w:val="2"/>
            <w:shd w:val="clear" w:color="auto" w:fill="auto"/>
          </w:tcPr>
          <w:p w:rsidR="0016463B" w:rsidRPr="00191B3B" w:rsidRDefault="0016463B" w:rsidP="00F55B25">
            <w:pPr>
              <w:jc w:val="center"/>
            </w:pPr>
            <w:r w:rsidRPr="00191B3B">
              <w:t>Heti bontott tematika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rPr>
                <w:rFonts w:eastAsia="Times New Roman"/>
                <w:noProof/>
              </w:rPr>
            </w:pPr>
            <w:r w:rsidRPr="00191B3B">
              <w:rPr>
                <w:rFonts w:eastAsia="Times New Roman"/>
                <w:noProof/>
              </w:rPr>
              <w:t>Vállalkozások a piacgazdaságban</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vAlign w:val="center"/>
          </w:tcPr>
          <w:p w:rsidR="0016463B" w:rsidRPr="00191B3B" w:rsidRDefault="0016463B" w:rsidP="00F55B25">
            <w:pPr>
              <w:jc w:val="both"/>
              <w:rPr>
                <w:rFonts w:eastAsia="Times New Roman"/>
                <w:noProof/>
              </w:rPr>
            </w:pPr>
            <w:r w:rsidRPr="00191B3B">
              <w:rPr>
                <w:rFonts w:eastAsia="Times New Roman"/>
                <w:noProof/>
              </w:rPr>
              <w:t>A szolgáltatás és kereskedelem helye a nemzetgazdaságban</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rPr>
                <w:rFonts w:eastAsia="Times New Roman"/>
                <w:noProof/>
              </w:rPr>
            </w:pPr>
            <w:r w:rsidRPr="00191B3B">
              <w:rPr>
                <w:rFonts w:eastAsia="Times New Roman"/>
                <w:noProof/>
              </w:rPr>
              <w:t>Az állam, a kereskedelmi és szolgáltató vállalatok társadalmi szerepe</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vAlign w:val="center"/>
          </w:tcPr>
          <w:p w:rsidR="0016463B" w:rsidRPr="00191B3B" w:rsidRDefault="0016463B" w:rsidP="00F55B25">
            <w:pPr>
              <w:jc w:val="both"/>
              <w:rPr>
                <w:rFonts w:eastAsia="Times New Roman"/>
                <w:noProof/>
              </w:rPr>
            </w:pPr>
            <w:r w:rsidRPr="00191B3B">
              <w:rPr>
                <w:rFonts w:eastAsia="Times New Roman"/>
                <w:noProof/>
              </w:rPr>
              <w:t>A magyar kereskedelem fejlődése, jogszabályi háttere</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vAlign w:val="center"/>
          </w:tcPr>
          <w:p w:rsidR="0016463B" w:rsidRPr="00191B3B" w:rsidRDefault="0016463B" w:rsidP="00F55B25">
            <w:pPr>
              <w:jc w:val="both"/>
              <w:rPr>
                <w:rFonts w:eastAsia="Times New Roman"/>
                <w:noProof/>
              </w:rPr>
            </w:pPr>
            <w:r w:rsidRPr="00191B3B">
              <w:rPr>
                <w:rFonts w:eastAsia="Times New Roman"/>
                <w:noProof/>
              </w:rPr>
              <w:t>A magyar kereskedelem fejlődése, jogszabályi háttere</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vAlign w:val="center"/>
          </w:tcPr>
          <w:p w:rsidR="0016463B" w:rsidRPr="00191B3B" w:rsidRDefault="0016463B" w:rsidP="00F55B25">
            <w:pPr>
              <w:jc w:val="both"/>
              <w:rPr>
                <w:rFonts w:eastAsia="Times New Roman"/>
                <w:noProof/>
              </w:rPr>
            </w:pPr>
            <w:r w:rsidRPr="00191B3B">
              <w:rPr>
                <w:rFonts w:eastAsia="Times New Roman"/>
                <w:noProof/>
              </w:rPr>
              <w:t>A kereskedelmi ágazat, a vállalat és környezete</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rPr>
                <w:rFonts w:eastAsia="Times New Roman"/>
                <w:noProof/>
              </w:rPr>
            </w:pPr>
            <w:r w:rsidRPr="00191B3B">
              <w:rPr>
                <w:rFonts w:eastAsia="Times New Roman"/>
                <w:noProof/>
              </w:rPr>
              <w:t>A kereskedelmi vállalati gazdálkodás feltételei</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vAlign w:val="center"/>
          </w:tcPr>
          <w:p w:rsidR="0016463B" w:rsidRPr="00191B3B" w:rsidRDefault="0016463B" w:rsidP="00F55B25">
            <w:pPr>
              <w:jc w:val="both"/>
              <w:rPr>
                <w:rFonts w:eastAsia="Times New Roman"/>
                <w:noProof/>
              </w:rPr>
            </w:pPr>
            <w:r w:rsidRPr="00191B3B">
              <w:rPr>
                <w:rFonts w:eastAsia="Times New Roman"/>
                <w:noProof/>
              </w:rPr>
              <w:t>A vállalati működés céljai, szervezeti formái</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vAlign w:val="center"/>
          </w:tcPr>
          <w:p w:rsidR="0016463B" w:rsidRPr="00191B3B" w:rsidRDefault="0016463B" w:rsidP="00F55B25">
            <w:pPr>
              <w:jc w:val="both"/>
              <w:rPr>
                <w:rFonts w:eastAsia="Times New Roman"/>
                <w:noProof/>
              </w:rPr>
            </w:pPr>
            <w:r w:rsidRPr="00191B3B">
              <w:rPr>
                <w:rFonts w:eastAsia="Times New Roman"/>
                <w:noProof/>
              </w:rPr>
              <w:t>A vállalat üzletpolitikája és üzleti terve</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vAlign w:val="center"/>
          </w:tcPr>
          <w:p w:rsidR="0016463B" w:rsidRPr="00191B3B" w:rsidRDefault="0016463B" w:rsidP="00F55B25">
            <w:pPr>
              <w:jc w:val="both"/>
              <w:rPr>
                <w:rFonts w:eastAsia="Times New Roman"/>
                <w:noProof/>
              </w:rPr>
            </w:pPr>
            <w:r w:rsidRPr="00191B3B">
              <w:rPr>
                <w:rFonts w:eastAsia="Times New Roman"/>
                <w:noProof/>
              </w:rPr>
              <w:t>Vállalati erőforrások</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rPr>
                <w:rFonts w:eastAsia="Times New Roman"/>
                <w:noProof/>
              </w:rPr>
            </w:pPr>
            <w:r w:rsidRPr="00191B3B">
              <w:rPr>
                <w:rFonts w:eastAsia="Times New Roman"/>
                <w:noProof/>
              </w:rPr>
              <w:t>A kereskedelmi vállalat alaptevékenysége, az áruforgalom</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vAlign w:val="center"/>
          </w:tcPr>
          <w:p w:rsidR="0016463B" w:rsidRPr="00191B3B" w:rsidRDefault="0016463B" w:rsidP="00F55B25">
            <w:pPr>
              <w:jc w:val="both"/>
              <w:rPr>
                <w:rFonts w:eastAsia="Times New Roman"/>
                <w:noProof/>
              </w:rPr>
            </w:pPr>
            <w:r w:rsidRPr="00191B3B">
              <w:rPr>
                <w:rFonts w:eastAsia="Times New Roman"/>
                <w:noProof/>
              </w:rPr>
              <w:t>Beszerzés, készletezés, értékesítés</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rPr>
                <w:rFonts w:eastAsia="Times New Roman"/>
                <w:noProof/>
              </w:rPr>
            </w:pPr>
            <w:r w:rsidRPr="00191B3B">
              <w:rPr>
                <w:rFonts w:eastAsia="Times New Roman"/>
                <w:noProof/>
              </w:rPr>
              <w:t>A kereskedelmi vállalati tevékenység célja: a nyereség, ill. a vállalat értékének növelése</w:t>
            </w:r>
          </w:p>
        </w:tc>
      </w:tr>
      <w:tr w:rsidR="0016463B" w:rsidRPr="00191B3B" w:rsidTr="00F55B25">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r w:rsidR="0016463B" w:rsidRPr="00191B3B" w:rsidTr="00F55B25">
        <w:tc>
          <w:tcPr>
            <w:tcW w:w="1529" w:type="dxa"/>
            <w:vMerge w:val="restart"/>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rPr>
                <w:rFonts w:eastAsia="Times New Roman"/>
              </w:rPr>
            </w:pPr>
            <w:r w:rsidRPr="00191B3B">
              <w:rPr>
                <w:rFonts w:eastAsia="Times New Roman"/>
                <w:noProof/>
              </w:rPr>
              <w:t>A kereskedelmi és szolgáltató vállalat tőkeszükséglete, a működés pénzügyi feltétele</w:t>
            </w:r>
          </w:p>
        </w:tc>
      </w:tr>
      <w:tr w:rsidR="0016463B" w:rsidRPr="00191B3B" w:rsidTr="00F55B25">
        <w:trPr>
          <w:trHeight w:val="70"/>
        </w:trPr>
        <w:tc>
          <w:tcPr>
            <w:tcW w:w="1529" w:type="dxa"/>
            <w:vMerge/>
            <w:shd w:val="clear" w:color="auto" w:fill="auto"/>
          </w:tcPr>
          <w:p w:rsidR="0016463B" w:rsidRPr="00191B3B" w:rsidRDefault="0016463B" w:rsidP="005B6947">
            <w:pPr>
              <w:numPr>
                <w:ilvl w:val="0"/>
                <w:numId w:val="67"/>
              </w:numPr>
            </w:pPr>
          </w:p>
        </w:tc>
        <w:tc>
          <w:tcPr>
            <w:tcW w:w="7721" w:type="dxa"/>
            <w:shd w:val="clear" w:color="auto" w:fill="auto"/>
          </w:tcPr>
          <w:p w:rsidR="0016463B" w:rsidRPr="00191B3B" w:rsidRDefault="0016463B" w:rsidP="00F55B25">
            <w:pPr>
              <w:jc w:val="both"/>
            </w:pPr>
            <w:r w:rsidRPr="00191B3B">
              <w:t>TE* A téma gyakorlati szintű tárgyalása</w:t>
            </w:r>
          </w:p>
        </w:tc>
      </w:tr>
    </w:tbl>
    <w:p w:rsidR="0016463B" w:rsidRPr="00191B3B" w:rsidRDefault="0016463B" w:rsidP="0016463B">
      <w:r w:rsidRPr="00191B3B">
        <w:t>*TE tanulási eredmények</w:t>
      </w:r>
    </w:p>
    <w:p w:rsidR="0016463B" w:rsidRPr="00191B3B" w:rsidRDefault="0016463B">
      <w:pPr>
        <w:spacing w:after="160" w:line="259" w:lineRule="auto"/>
      </w:pPr>
      <w:r w:rsidRPr="00191B3B">
        <w:br w:type="page"/>
      </w:r>
    </w:p>
    <w:p w:rsidR="0016463B" w:rsidRPr="00191B3B" w:rsidRDefault="0016463B" w:rsidP="0016463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6463B" w:rsidRPr="00191B3B" w:rsidTr="00F55B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6463B" w:rsidRPr="00191B3B" w:rsidRDefault="0016463B" w:rsidP="00F55B25">
            <w:pPr>
              <w:ind w:left="20"/>
              <w:rPr>
                <w:rFonts w:eastAsia="Arial Unicode MS"/>
              </w:rPr>
            </w:pPr>
            <w:r w:rsidRPr="00191B3B">
              <w:t>A tantárgy neve:</w:t>
            </w:r>
          </w:p>
        </w:tc>
        <w:tc>
          <w:tcPr>
            <w:tcW w:w="1427" w:type="dxa"/>
            <w:gridSpan w:val="2"/>
            <w:tcBorders>
              <w:top w:val="single" w:sz="4" w:space="0" w:color="auto"/>
              <w:left w:val="nil"/>
              <w:bottom w:val="single" w:sz="4" w:space="0" w:color="auto"/>
              <w:right w:val="single" w:sz="4" w:space="0" w:color="auto"/>
            </w:tcBorders>
            <w:vAlign w:val="center"/>
          </w:tcPr>
          <w:p w:rsidR="0016463B" w:rsidRPr="00191B3B" w:rsidRDefault="0016463B" w:rsidP="00F55B25">
            <w:pPr>
              <w:rPr>
                <w:rFonts w:eastAsia="Arial Unicode MS"/>
              </w:rPr>
            </w:pPr>
            <w:r w:rsidRPr="00191B3B">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color w:val="000000"/>
              </w:rPr>
            </w:pPr>
            <w:r w:rsidRPr="00191B3B">
              <w:rPr>
                <w:b/>
              </w:rPr>
              <w:t>Kereskedelmi vállalati stratégiák</w:t>
            </w:r>
          </w:p>
        </w:tc>
        <w:tc>
          <w:tcPr>
            <w:tcW w:w="855"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rPr>
                <w:rFonts w:eastAsia="Arial Unicode MS"/>
              </w:rPr>
            </w:pPr>
            <w:r w:rsidRPr="00191B3B">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6463B" w:rsidRPr="00191B3B" w:rsidRDefault="0016463B" w:rsidP="00F55B25">
            <w:pPr>
              <w:jc w:val="center"/>
            </w:pPr>
          </w:p>
          <w:p w:rsidR="0016463B" w:rsidRPr="00191B3B" w:rsidRDefault="0016463B" w:rsidP="00F55B25">
            <w:pPr>
              <w:jc w:val="center"/>
              <w:rPr>
                <w:b/>
              </w:rPr>
            </w:pPr>
            <w:r w:rsidRPr="00191B3B">
              <w:rPr>
                <w:b/>
              </w:rPr>
              <w:t>GT_AKMN509-17</w:t>
            </w:r>
          </w:p>
          <w:p w:rsidR="0016463B" w:rsidRPr="00191B3B" w:rsidRDefault="0016463B" w:rsidP="00F55B25">
            <w:pPr>
              <w:jc w:val="center"/>
              <w:rPr>
                <w:b/>
              </w:rPr>
            </w:pPr>
            <w:r w:rsidRPr="00191B3B">
              <w:rPr>
                <w:b/>
              </w:rPr>
              <w:t>GT_AKMNS509-17</w:t>
            </w:r>
          </w:p>
          <w:p w:rsidR="0016463B" w:rsidRPr="00191B3B" w:rsidRDefault="0016463B" w:rsidP="00F55B25">
            <w:pPr>
              <w:jc w:val="center"/>
              <w:rPr>
                <w:b/>
              </w:rPr>
            </w:pPr>
          </w:p>
          <w:p w:rsidR="0016463B" w:rsidRPr="00191B3B" w:rsidRDefault="0016463B" w:rsidP="00F55B25">
            <w:pPr>
              <w:jc w:val="center"/>
              <w:rPr>
                <w:b/>
                <w:color w:val="000000"/>
              </w:rPr>
            </w:pPr>
          </w:p>
        </w:tc>
      </w:tr>
      <w:tr w:rsidR="0016463B" w:rsidRPr="00191B3B" w:rsidTr="00F55B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6463B" w:rsidRPr="00191B3B" w:rsidRDefault="0016463B" w:rsidP="00F55B25">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6463B" w:rsidRPr="00191B3B" w:rsidRDefault="0016463B" w:rsidP="00F55B25">
            <w:r w:rsidRPr="00191B3B">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855" w:type="dxa"/>
            <w:vMerge/>
            <w:tcBorders>
              <w:left w:val="single" w:sz="4" w:space="0" w:color="auto"/>
              <w:bottom w:val="single" w:sz="4" w:space="0" w:color="auto"/>
              <w:right w:val="single" w:sz="4" w:space="0" w:color="auto"/>
            </w:tcBorders>
            <w:vAlign w:val="center"/>
          </w:tcPr>
          <w:p w:rsidR="0016463B" w:rsidRPr="00191B3B" w:rsidRDefault="0016463B" w:rsidP="00F55B2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6463B" w:rsidRPr="00191B3B" w:rsidRDefault="0016463B" w:rsidP="00F55B25">
            <w:pPr>
              <w:rPr>
                <w:rFonts w:eastAsia="Arial Unicode MS"/>
              </w:rPr>
            </w:pPr>
          </w:p>
        </w:tc>
      </w:tr>
      <w:tr w:rsidR="0016463B" w:rsidRPr="00191B3B" w:rsidTr="00F55B2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rPr>
                <w:b/>
                <w:bCs/>
              </w:rPr>
            </w:pPr>
          </w:p>
        </w:tc>
      </w:tr>
      <w:tr w:rsidR="0016463B" w:rsidRPr="00191B3B" w:rsidTr="00F55B2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ind w:left="20"/>
            </w:pPr>
            <w:r w:rsidRPr="00191B3B">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DE GTK Marketing és Kereskedelem Intézet</w:t>
            </w:r>
          </w:p>
        </w:tc>
      </w:tr>
      <w:tr w:rsidR="0016463B" w:rsidRPr="00191B3B" w:rsidTr="00F55B2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ind w:left="20"/>
              <w:rPr>
                <w:rFonts w:eastAsia="Arial Unicode MS"/>
              </w:rPr>
            </w:pPr>
            <w:r w:rsidRPr="00191B3B">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16463B" w:rsidRPr="00191B3B" w:rsidRDefault="0016463B" w:rsidP="00F55B25">
            <w:pPr>
              <w:jc w:val="center"/>
              <w:rPr>
                <w:rFonts w:eastAsia="Arial Unicode MS"/>
              </w:rPr>
            </w:pPr>
            <w:r w:rsidRPr="00191B3B">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rFonts w:eastAsia="Arial Unicode MS"/>
              </w:rPr>
            </w:pPr>
          </w:p>
        </w:tc>
      </w:tr>
      <w:tr w:rsidR="0016463B" w:rsidRPr="00191B3B" w:rsidTr="00F55B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pPr>
            <w:r w:rsidRPr="00191B3B">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Óraszámok</w:t>
            </w:r>
          </w:p>
        </w:tc>
        <w:tc>
          <w:tcPr>
            <w:tcW w:w="1762"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pPr>
            <w:r w:rsidRPr="00191B3B">
              <w:t>Követelmény</w:t>
            </w:r>
          </w:p>
        </w:tc>
        <w:tc>
          <w:tcPr>
            <w:tcW w:w="855"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pPr>
            <w:r w:rsidRPr="00191B3B">
              <w:t>Kredit</w:t>
            </w:r>
          </w:p>
        </w:tc>
        <w:tc>
          <w:tcPr>
            <w:tcW w:w="2411"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pPr>
            <w:r w:rsidRPr="00191B3B">
              <w:t>Oktatás nyelve</w:t>
            </w:r>
          </w:p>
        </w:tc>
      </w:tr>
      <w:tr w:rsidR="0016463B" w:rsidRPr="00191B3B" w:rsidTr="00F55B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6463B" w:rsidRPr="00191B3B" w:rsidRDefault="0016463B" w:rsidP="00F55B25"/>
        </w:tc>
        <w:tc>
          <w:tcPr>
            <w:tcW w:w="1515" w:type="dxa"/>
            <w:gridSpan w:val="3"/>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Gyakorlat</w:t>
            </w:r>
          </w:p>
        </w:tc>
        <w:tc>
          <w:tcPr>
            <w:tcW w:w="1762" w:type="dxa"/>
            <w:vMerge/>
            <w:tcBorders>
              <w:left w:val="single" w:sz="4" w:space="0" w:color="auto"/>
              <w:bottom w:val="single" w:sz="4" w:space="0" w:color="auto"/>
              <w:right w:val="single" w:sz="4" w:space="0" w:color="auto"/>
            </w:tcBorders>
            <w:vAlign w:val="center"/>
          </w:tcPr>
          <w:p w:rsidR="0016463B" w:rsidRPr="00191B3B" w:rsidRDefault="0016463B" w:rsidP="00F55B25"/>
        </w:tc>
        <w:tc>
          <w:tcPr>
            <w:tcW w:w="855" w:type="dxa"/>
            <w:vMerge/>
            <w:tcBorders>
              <w:left w:val="single" w:sz="4" w:space="0" w:color="auto"/>
              <w:bottom w:val="single" w:sz="4" w:space="0" w:color="auto"/>
              <w:right w:val="single" w:sz="4" w:space="0" w:color="auto"/>
            </w:tcBorders>
            <w:vAlign w:val="center"/>
          </w:tcPr>
          <w:p w:rsidR="0016463B" w:rsidRPr="00191B3B" w:rsidRDefault="0016463B" w:rsidP="00F55B25"/>
        </w:tc>
        <w:tc>
          <w:tcPr>
            <w:tcW w:w="2411" w:type="dxa"/>
            <w:vMerge/>
            <w:tcBorders>
              <w:left w:val="single" w:sz="4" w:space="0" w:color="auto"/>
              <w:bottom w:val="single" w:sz="4" w:space="0" w:color="auto"/>
              <w:right w:val="single" w:sz="4" w:space="0" w:color="auto"/>
            </w:tcBorders>
            <w:vAlign w:val="center"/>
          </w:tcPr>
          <w:p w:rsidR="0016463B" w:rsidRPr="00191B3B" w:rsidRDefault="0016463B" w:rsidP="00F55B25"/>
        </w:tc>
      </w:tr>
      <w:tr w:rsidR="0016463B" w:rsidRPr="00191B3B" w:rsidTr="00F55B2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K</w:t>
            </w:r>
          </w:p>
        </w:tc>
        <w:tc>
          <w:tcPr>
            <w:tcW w:w="855" w:type="dxa"/>
            <w:vMerge w:val="restart"/>
            <w:tcBorders>
              <w:top w:val="single" w:sz="4" w:space="0" w:color="auto"/>
              <w:left w:val="single" w:sz="4" w:space="0" w:color="auto"/>
              <w:right w:val="single" w:sz="4" w:space="0" w:color="auto"/>
            </w:tcBorders>
            <w:vAlign w:val="center"/>
          </w:tcPr>
          <w:p w:rsidR="0016463B" w:rsidRPr="00191B3B" w:rsidRDefault="0016463B" w:rsidP="00F55B25">
            <w:pPr>
              <w:jc w:val="center"/>
              <w:rPr>
                <w:b/>
              </w:rPr>
            </w:pPr>
            <w:r w:rsidRPr="00191B3B">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magyar</w:t>
            </w:r>
          </w:p>
        </w:tc>
      </w:tr>
      <w:tr w:rsidR="0016463B" w:rsidRPr="00191B3B" w:rsidTr="00F55B2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jc w:val="center"/>
            </w:pPr>
            <w:r w:rsidRPr="00191B3B">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pPr>
          </w:p>
        </w:tc>
        <w:tc>
          <w:tcPr>
            <w:tcW w:w="855" w:type="dxa"/>
            <w:vMerge/>
            <w:tcBorders>
              <w:left w:val="single" w:sz="4" w:space="0" w:color="auto"/>
              <w:bottom w:val="single" w:sz="4" w:space="0" w:color="auto"/>
              <w:right w:val="single" w:sz="4" w:space="0" w:color="auto"/>
            </w:tcBorders>
            <w:vAlign w:val="center"/>
          </w:tcPr>
          <w:p w:rsidR="0016463B" w:rsidRPr="00191B3B" w:rsidRDefault="0016463B" w:rsidP="00F55B2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16463B" w:rsidRPr="00191B3B" w:rsidRDefault="0016463B" w:rsidP="00F55B25">
            <w:pPr>
              <w:jc w:val="center"/>
            </w:pPr>
          </w:p>
        </w:tc>
      </w:tr>
      <w:tr w:rsidR="0016463B"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6463B" w:rsidRPr="00191B3B" w:rsidRDefault="0016463B" w:rsidP="00F55B25">
            <w:pPr>
              <w:ind w:left="20"/>
              <w:rPr>
                <w:rFonts w:eastAsia="Arial Unicode MS"/>
              </w:rPr>
            </w:pPr>
            <w:r w:rsidRPr="00191B3B">
              <w:t>Tantárgyfelelős oktató</w:t>
            </w:r>
          </w:p>
        </w:tc>
        <w:tc>
          <w:tcPr>
            <w:tcW w:w="850" w:type="dxa"/>
            <w:tcBorders>
              <w:top w:val="nil"/>
              <w:left w:val="nil"/>
              <w:bottom w:val="single" w:sz="4" w:space="0" w:color="auto"/>
              <w:right w:val="single" w:sz="4" w:space="0" w:color="auto"/>
            </w:tcBorders>
            <w:vAlign w:val="center"/>
          </w:tcPr>
          <w:p w:rsidR="0016463B" w:rsidRPr="00191B3B" w:rsidRDefault="0016463B" w:rsidP="00F55B25">
            <w:pPr>
              <w:rPr>
                <w:rFonts w:eastAsia="Arial Unicode MS"/>
              </w:rPr>
            </w:pPr>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Dr. Hernádi László</w:t>
            </w:r>
          </w:p>
        </w:tc>
        <w:tc>
          <w:tcPr>
            <w:tcW w:w="855" w:type="dxa"/>
            <w:tcBorders>
              <w:top w:val="single" w:sz="4" w:space="0" w:color="auto"/>
              <w:left w:val="nil"/>
              <w:bottom w:val="single" w:sz="4" w:space="0" w:color="auto"/>
              <w:right w:val="single" w:sz="4" w:space="0" w:color="auto"/>
            </w:tcBorders>
            <w:vAlign w:val="center"/>
          </w:tcPr>
          <w:p w:rsidR="0016463B" w:rsidRPr="00191B3B" w:rsidRDefault="0016463B" w:rsidP="00F55B25">
            <w:pPr>
              <w:rPr>
                <w:rFonts w:eastAsia="Arial Unicode MS"/>
              </w:rPr>
            </w:pPr>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r w:rsidRPr="00191B3B">
              <w:rPr>
                <w:b/>
              </w:rPr>
              <w:t>adjunktus</w:t>
            </w:r>
          </w:p>
        </w:tc>
      </w:tr>
      <w:tr w:rsidR="0016463B" w:rsidRPr="00191B3B" w:rsidTr="00F55B2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6463B" w:rsidRPr="00191B3B" w:rsidRDefault="0016463B" w:rsidP="00F55B25">
            <w:pPr>
              <w:ind w:left="20"/>
            </w:pPr>
            <w:r w:rsidRPr="00191B3B">
              <w:t>Tantárgy oktatásába bevont oktató</w:t>
            </w:r>
          </w:p>
        </w:tc>
        <w:tc>
          <w:tcPr>
            <w:tcW w:w="850" w:type="dxa"/>
            <w:tcBorders>
              <w:top w:val="nil"/>
              <w:left w:val="nil"/>
              <w:bottom w:val="single" w:sz="4" w:space="0" w:color="auto"/>
              <w:right w:val="single" w:sz="4" w:space="0" w:color="auto"/>
            </w:tcBorders>
            <w:vAlign w:val="center"/>
          </w:tcPr>
          <w:p w:rsidR="0016463B" w:rsidRPr="00191B3B" w:rsidRDefault="0016463B" w:rsidP="00F55B25">
            <w:r w:rsidRPr="00191B3B">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p>
        </w:tc>
        <w:tc>
          <w:tcPr>
            <w:tcW w:w="855" w:type="dxa"/>
            <w:tcBorders>
              <w:top w:val="single" w:sz="4" w:space="0" w:color="auto"/>
              <w:left w:val="nil"/>
              <w:bottom w:val="single" w:sz="4" w:space="0" w:color="auto"/>
              <w:right w:val="single" w:sz="4" w:space="0" w:color="auto"/>
            </w:tcBorders>
            <w:vAlign w:val="center"/>
          </w:tcPr>
          <w:p w:rsidR="0016463B" w:rsidRPr="00191B3B" w:rsidRDefault="0016463B" w:rsidP="00F55B25">
            <w:r w:rsidRPr="00191B3B">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6463B" w:rsidRPr="00191B3B" w:rsidRDefault="0016463B" w:rsidP="00F55B25">
            <w:pPr>
              <w:jc w:val="center"/>
              <w:rPr>
                <w:b/>
              </w:rPr>
            </w:pPr>
          </w:p>
        </w:tc>
      </w:tr>
      <w:tr w:rsidR="0016463B" w:rsidRPr="00191B3B" w:rsidTr="00F55B2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463B" w:rsidRPr="00191B3B" w:rsidRDefault="0016463B" w:rsidP="005B6947">
            <w:pPr>
              <w:numPr>
                <w:ilvl w:val="0"/>
                <w:numId w:val="68"/>
              </w:numPr>
              <w:jc w:val="both"/>
              <w:rPr>
                <w:b/>
              </w:rPr>
            </w:pPr>
            <w:r w:rsidRPr="00191B3B">
              <w:rPr>
                <w:b/>
                <w:bCs/>
              </w:rPr>
              <w:t xml:space="preserve">A kurzus célja, </w:t>
            </w:r>
            <w:r w:rsidRPr="00191B3B">
              <w:rPr>
                <w:color w:val="000000"/>
              </w:rPr>
              <w:t xml:space="preserve">A kereskedelmi </w:t>
            </w:r>
            <w:r w:rsidRPr="00191B3B">
              <w:t xml:space="preserve">vállalati stratégiaalkotás, a stratégiai tervezés és menedzsment elméleti és módszertani alapjainak megismertetése, esettanulmányok révén a gyakorlat elemzése, betekintés a stratégia döntések modellezésébe. Kiemelje a az eddig tanult alapvető fogalmak, és összefüggések kereskedelmi sajátosságait, valamint a kereskedelmi vállalati gazdálkodást érintő elemeit. Képességek, készségek fejlesztése, amelyek – a kereskedelmi vállalati stratégia kialakításához, a gyakorlatban történő megvalósításához, a szervezeti teljesítmény méréséhez szükségesek. </w:t>
            </w:r>
          </w:p>
          <w:p w:rsidR="0016463B" w:rsidRPr="00191B3B" w:rsidRDefault="0016463B" w:rsidP="00F55B25"/>
        </w:tc>
      </w:tr>
      <w:tr w:rsidR="0016463B" w:rsidRPr="00191B3B" w:rsidTr="00F55B25">
        <w:trPr>
          <w:cantSplit/>
          <w:trHeight w:val="1400"/>
        </w:trPr>
        <w:tc>
          <w:tcPr>
            <w:tcW w:w="9939" w:type="dxa"/>
            <w:gridSpan w:val="10"/>
            <w:tcBorders>
              <w:top w:val="single" w:sz="4" w:space="0" w:color="auto"/>
              <w:left w:val="single" w:sz="4" w:space="0" w:color="auto"/>
              <w:right w:val="single" w:sz="4" w:space="0" w:color="000000"/>
            </w:tcBorders>
            <w:vAlign w:val="center"/>
          </w:tcPr>
          <w:p w:rsidR="0016463B" w:rsidRPr="00191B3B" w:rsidRDefault="0016463B" w:rsidP="00F55B25">
            <w:pPr>
              <w:jc w:val="both"/>
              <w:rPr>
                <w:b/>
                <w:bCs/>
              </w:rPr>
            </w:pPr>
            <w:r w:rsidRPr="00191B3B">
              <w:rPr>
                <w:b/>
                <w:bCs/>
              </w:rPr>
              <w:t xml:space="preserve">Azoknak az előírt szakmai kompetenciáknak, kompetencia-elemeknek (tudás, képesség stb., KKK 7. pont) a felsorolása, amelyek kialakításához a tantárgy jellemzően, érdemben hozzájárul </w:t>
            </w:r>
          </w:p>
          <w:p w:rsidR="0016463B" w:rsidRPr="00191B3B" w:rsidRDefault="0016463B" w:rsidP="00F55B25">
            <w:pPr>
              <w:jc w:val="both"/>
              <w:rPr>
                <w:b/>
                <w:bCs/>
              </w:rPr>
            </w:pPr>
          </w:p>
          <w:p w:rsidR="0016463B" w:rsidRPr="00191B3B" w:rsidRDefault="0016463B" w:rsidP="00F55B25">
            <w:pPr>
              <w:shd w:val="clear" w:color="auto" w:fill="E5DFEC"/>
              <w:suppressAutoHyphens/>
              <w:autoSpaceDE w:val="0"/>
              <w:spacing w:before="60" w:after="60"/>
              <w:ind w:left="417" w:right="113"/>
              <w:jc w:val="both"/>
            </w:pPr>
            <w:r w:rsidRPr="00191B3B">
              <w:t>Ismeri a marketing fogalmát, koncepcióját, eszközrendszerét és módszertanát az üzleti és nonprofit szférában. Ismeri a marketing szerepét a vállalat, intézmény működésében, a marketing kapcsolatát a szervezet más folyamataival, funkcióival.</w:t>
            </w:r>
          </w:p>
          <w:p w:rsidR="0016463B" w:rsidRPr="00191B3B" w:rsidRDefault="0016463B" w:rsidP="00F55B25">
            <w:pPr>
              <w:ind w:left="402"/>
              <w:jc w:val="both"/>
              <w:rPr>
                <w:i/>
              </w:rPr>
            </w:pPr>
            <w:r w:rsidRPr="00191B3B">
              <w:rPr>
                <w:i/>
              </w:rPr>
              <w:t>Képesség:</w:t>
            </w:r>
          </w:p>
          <w:p w:rsidR="0016463B" w:rsidRPr="00191B3B" w:rsidRDefault="0016463B" w:rsidP="00F55B25">
            <w:pPr>
              <w:shd w:val="clear" w:color="auto" w:fill="E5DFEC"/>
              <w:suppressAutoHyphens/>
              <w:autoSpaceDE w:val="0"/>
              <w:spacing w:before="60" w:after="60"/>
              <w:ind w:left="417" w:right="113"/>
              <w:jc w:val="both"/>
            </w:pPr>
            <w:r w:rsidRPr="00191B3B">
              <w:t>Képes marketing és kereskedelmi döntéseket előkészítő marketingkutatási feladatok előkészítésére, a kutatási terv megfogalmazására, és a kutatás lebonyolítására, az alapvető összefüggések elemzésére.</w:t>
            </w:r>
          </w:p>
          <w:p w:rsidR="0016463B" w:rsidRPr="00191B3B" w:rsidRDefault="0016463B" w:rsidP="00F55B25">
            <w:pPr>
              <w:ind w:left="402"/>
              <w:jc w:val="both"/>
              <w:rPr>
                <w:i/>
              </w:rPr>
            </w:pPr>
            <w:r w:rsidRPr="00191B3B">
              <w:rPr>
                <w:i/>
              </w:rPr>
              <w:t>Attitűd:</w:t>
            </w:r>
          </w:p>
          <w:p w:rsidR="0016463B" w:rsidRPr="00191B3B" w:rsidRDefault="0016463B" w:rsidP="00F55B25">
            <w:pPr>
              <w:shd w:val="clear" w:color="auto" w:fill="E5DFEC"/>
              <w:suppressAutoHyphens/>
              <w:autoSpaceDE w:val="0"/>
              <w:spacing w:before="60" w:after="60"/>
              <w:ind w:left="417" w:right="113"/>
              <w:jc w:val="both"/>
            </w:pPr>
            <w:r w:rsidRPr="00191B3B">
              <w:t>A minőségi munkavégzés érdekében problémaérzékeny, proaktív magatartást tanúsít, projektben, csoportos feladatvégzés esetén konstruktív, együttműködő, kezdeményező.</w:t>
            </w:r>
          </w:p>
          <w:p w:rsidR="0016463B" w:rsidRPr="00191B3B" w:rsidRDefault="0016463B" w:rsidP="00F55B25">
            <w:pPr>
              <w:ind w:left="402"/>
              <w:jc w:val="both"/>
              <w:rPr>
                <w:i/>
              </w:rPr>
            </w:pPr>
            <w:r w:rsidRPr="00191B3B">
              <w:rPr>
                <w:i/>
              </w:rPr>
              <w:t>Autonómia és felelősség:</w:t>
            </w:r>
          </w:p>
          <w:p w:rsidR="0016463B" w:rsidRPr="00191B3B" w:rsidRDefault="0016463B" w:rsidP="00F55B25">
            <w:pPr>
              <w:shd w:val="clear" w:color="auto" w:fill="E5DFEC"/>
              <w:suppressAutoHyphens/>
              <w:autoSpaceDE w:val="0"/>
              <w:spacing w:before="60" w:after="60"/>
              <w:ind w:left="417" w:right="113"/>
              <w:jc w:val="both"/>
            </w:pPr>
            <w:r w:rsidRPr="00191B3B">
              <w:t>Az elemzésekért, következtetéseiért és döntéseiért felelősséget vállal.</w:t>
            </w:r>
          </w:p>
          <w:p w:rsidR="0016463B" w:rsidRPr="00191B3B" w:rsidRDefault="0016463B" w:rsidP="00F55B25">
            <w:pPr>
              <w:ind w:left="720"/>
              <w:rPr>
                <w:rFonts w:eastAsia="Arial Unicode MS"/>
                <w:b/>
                <w:bCs/>
              </w:rPr>
            </w:pPr>
          </w:p>
        </w:tc>
      </w:tr>
      <w:tr w:rsidR="0016463B" w:rsidRPr="00191B3B" w:rsidTr="00F55B2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rPr>
                <w:rFonts w:eastAsia="Arial Unicode MS"/>
                <w:b/>
                <w:bCs/>
              </w:rPr>
            </w:pPr>
            <w:r w:rsidRPr="00191B3B">
              <w:rPr>
                <w:rFonts w:eastAsia="Arial Unicode MS"/>
                <w:b/>
                <w:bCs/>
              </w:rPr>
              <w:t>A kurzus rövid tartalma, témakörei:</w:t>
            </w:r>
          </w:p>
          <w:p w:rsidR="0016463B" w:rsidRPr="00191B3B" w:rsidRDefault="0016463B" w:rsidP="00F55B25">
            <w:pPr>
              <w:shd w:val="clear" w:color="auto" w:fill="E5DFEC"/>
              <w:suppressAutoHyphens/>
              <w:autoSpaceDE w:val="0"/>
              <w:spacing w:before="60" w:after="60"/>
              <w:ind w:right="113"/>
              <w:jc w:val="both"/>
            </w:pPr>
            <w:r w:rsidRPr="00191B3B">
              <w:t xml:space="preserve"> A stratégia értelmezése és szerepe, stratégiai alapfogalmak,  A kereskedelmi vállalati stratégia elméletének fejlődése, Stratégiai management, Új stratégiai megközelítések, Környezetelemzés, Iparág- és versenyhelyzet-elemzés, Vállalati diagnosztika a kereskedelmi vállalatoknál, Alapvető versenystratégiák, Üzletági stratégiák Kereskedelmi vállalatok funkcionális sratégiái A stratégiai változatok értékelése, a stratégiai döntés A stratégiai akciók megteremtése és ütemezése A szükséges erőforrások meghatározása és elosztása Szervezetalakítás, irányítás, vezetés Globalizáció, IT alkalmazások, fenntartható fejlődés, munkaerő diverzifikáció </w:t>
            </w:r>
          </w:p>
        </w:tc>
      </w:tr>
      <w:tr w:rsidR="0016463B" w:rsidRPr="00191B3B" w:rsidTr="00F55B2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6463B" w:rsidRPr="00191B3B" w:rsidRDefault="0016463B" w:rsidP="00F55B25">
            <w:pPr>
              <w:rPr>
                <w:b/>
                <w:bCs/>
              </w:rPr>
            </w:pPr>
            <w:r w:rsidRPr="00191B3B">
              <w:rPr>
                <w:b/>
                <w:bCs/>
              </w:rPr>
              <w:t>Tervezett tanulási tevékenységek, tanítási módszerek</w:t>
            </w:r>
          </w:p>
          <w:p w:rsidR="0016463B" w:rsidRPr="00191B3B" w:rsidRDefault="0016463B" w:rsidP="00F55B25">
            <w:pPr>
              <w:shd w:val="clear" w:color="auto" w:fill="E5DFEC"/>
              <w:suppressAutoHyphens/>
              <w:autoSpaceDE w:val="0"/>
              <w:spacing w:before="60" w:after="60"/>
              <w:ind w:right="113"/>
              <w:jc w:val="both"/>
            </w:pPr>
            <w:r w:rsidRPr="00191B3B">
              <w:t xml:space="preserve">Előadások, megbeszélés, otthoni felkészülés a kötelező és az ajánlott irodalom anyagából. A gyakorlatokon való aktív részvétel. </w:t>
            </w:r>
          </w:p>
        </w:tc>
      </w:tr>
      <w:tr w:rsidR="0016463B"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6463B" w:rsidRPr="00191B3B" w:rsidRDefault="0016463B" w:rsidP="00F55B25">
            <w:pPr>
              <w:rPr>
                <w:b/>
                <w:bCs/>
              </w:rPr>
            </w:pPr>
            <w:r w:rsidRPr="00191B3B">
              <w:rPr>
                <w:b/>
                <w:bCs/>
              </w:rPr>
              <w:t>Értékelés</w:t>
            </w:r>
          </w:p>
          <w:p w:rsidR="0016463B" w:rsidRPr="00191B3B" w:rsidRDefault="0016463B" w:rsidP="00F55B25">
            <w:pPr>
              <w:shd w:val="clear" w:color="auto" w:fill="E5DFEC"/>
              <w:suppressAutoHyphens/>
              <w:autoSpaceDE w:val="0"/>
              <w:spacing w:before="60" w:after="60"/>
              <w:ind w:right="113"/>
              <w:jc w:val="both"/>
            </w:pPr>
            <w:r w:rsidRPr="00191B3B">
              <w:t xml:space="preserve">Kollokvium, írásbeli vizsga formájában </w:t>
            </w:r>
          </w:p>
        </w:tc>
      </w:tr>
      <w:tr w:rsidR="0016463B" w:rsidRPr="00191B3B" w:rsidTr="00F55B2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6463B" w:rsidRPr="00191B3B" w:rsidRDefault="0016463B" w:rsidP="00F55B25">
            <w:pPr>
              <w:shd w:val="clear" w:color="auto" w:fill="E5DFEC"/>
              <w:suppressAutoHyphens/>
              <w:autoSpaceDE w:val="0"/>
              <w:spacing w:before="60" w:after="60"/>
              <w:ind w:right="113"/>
              <w:jc w:val="both"/>
            </w:pPr>
            <w:r w:rsidRPr="00191B3B">
              <w:t>Az előadáson elhangzottak.</w:t>
            </w:r>
          </w:p>
          <w:p w:rsidR="0016463B" w:rsidRPr="00191B3B" w:rsidRDefault="0016463B" w:rsidP="00F55B25">
            <w:pPr>
              <w:shd w:val="clear" w:color="auto" w:fill="E5DFEC"/>
              <w:suppressAutoHyphens/>
              <w:autoSpaceDE w:val="0"/>
              <w:spacing w:before="60" w:after="60"/>
              <w:ind w:right="113"/>
              <w:jc w:val="both"/>
            </w:pPr>
            <w:r w:rsidRPr="00191B3B">
              <w:rPr>
                <w:b/>
              </w:rPr>
              <w:t>Kötelező szakirodalom</w:t>
            </w:r>
            <w:r w:rsidRPr="00191B3B">
              <w:t>:</w:t>
            </w:r>
          </w:p>
          <w:p w:rsidR="0016463B" w:rsidRPr="00191B3B" w:rsidRDefault="0016463B" w:rsidP="00F55B25">
            <w:pPr>
              <w:shd w:val="clear" w:color="auto" w:fill="E5DFEC"/>
              <w:suppressAutoHyphens/>
              <w:autoSpaceDE w:val="0"/>
              <w:spacing w:before="60" w:after="60"/>
              <w:ind w:right="113"/>
              <w:jc w:val="both"/>
            </w:pPr>
            <w:r w:rsidRPr="00191B3B">
              <w:t>Fülöp Gyula (2008): Stratégiai menedzsment: elmélet és gyakorlat. Perfekt, Budapest (ISBN: 978-963-394-748-7)</w:t>
            </w:r>
          </w:p>
          <w:p w:rsidR="0016463B" w:rsidRPr="00191B3B" w:rsidRDefault="0016463B" w:rsidP="00F55B25">
            <w:pPr>
              <w:shd w:val="clear" w:color="auto" w:fill="E5DFEC"/>
              <w:suppressAutoHyphens/>
              <w:autoSpaceDE w:val="0"/>
              <w:spacing w:before="60" w:after="60"/>
              <w:ind w:right="113"/>
              <w:jc w:val="both"/>
            </w:pPr>
            <w:r w:rsidRPr="00191B3B">
              <w:t>Poter Michael (2006): Versenystratégia. Akadémiai Kiadó, Budapest (ISBN: 963 05 83496)</w:t>
            </w:r>
          </w:p>
          <w:p w:rsidR="0016463B" w:rsidRPr="00191B3B" w:rsidRDefault="0016463B" w:rsidP="00F55B25">
            <w:pPr>
              <w:shd w:val="clear" w:color="auto" w:fill="E5DFEC"/>
              <w:suppressAutoHyphens/>
              <w:autoSpaceDE w:val="0"/>
              <w:spacing w:before="60" w:after="60"/>
              <w:ind w:right="113"/>
              <w:jc w:val="both"/>
            </w:pPr>
            <w:r w:rsidRPr="00191B3B">
              <w:lastRenderedPageBreak/>
              <w:t>Varsányi Judit  (1997): Cégstratégiák. Műszaki Könyvkiadó, Budapest (ISBN: 963101087)</w:t>
            </w:r>
          </w:p>
          <w:p w:rsidR="0016463B" w:rsidRPr="00191B3B" w:rsidRDefault="0016463B" w:rsidP="00F55B25">
            <w:pPr>
              <w:shd w:val="clear" w:color="auto" w:fill="E5DFEC"/>
              <w:suppressAutoHyphens/>
              <w:autoSpaceDE w:val="0"/>
              <w:spacing w:before="60" w:after="60"/>
              <w:ind w:right="113"/>
              <w:jc w:val="both"/>
            </w:pPr>
            <w:r w:rsidRPr="00191B3B">
              <w:t>Csath Magdolna: Stratégiai tervezés és vezetés a XXI. században. Nemzeti Tankönyvkiadó Bp., 2008. (ISBN: 978-963-19-5251-3)</w:t>
            </w:r>
          </w:p>
          <w:p w:rsidR="0016463B" w:rsidRPr="00191B3B" w:rsidRDefault="0016463B" w:rsidP="00F55B25">
            <w:pPr>
              <w:shd w:val="clear" w:color="auto" w:fill="E5DFEC"/>
              <w:suppressAutoHyphens/>
              <w:autoSpaceDE w:val="0"/>
              <w:spacing w:before="60" w:after="60"/>
              <w:ind w:right="113"/>
              <w:jc w:val="both"/>
            </w:pPr>
            <w:r w:rsidRPr="00191B3B">
              <w:t>Fülöp Gyula: A globális vállalati stratégiák. Aula Kiadó, Bp., 2001. (ISBN: 963 9345 54 7)</w:t>
            </w:r>
          </w:p>
          <w:p w:rsidR="0016463B" w:rsidRPr="00191B3B" w:rsidRDefault="0016463B" w:rsidP="00F55B25">
            <w:pPr>
              <w:shd w:val="clear" w:color="auto" w:fill="E5DFEC"/>
              <w:suppressAutoHyphens/>
              <w:autoSpaceDE w:val="0"/>
              <w:spacing w:before="60" w:after="60"/>
              <w:ind w:right="113"/>
              <w:jc w:val="both"/>
            </w:pPr>
            <w:r w:rsidRPr="00191B3B">
              <w:t>Mészáros Tamás: A stratégia jövője – a jövő stratégiája. Aula Kiadó, Bp., 2002 (ISBN: 963 9345 71 7)</w:t>
            </w:r>
          </w:p>
          <w:p w:rsidR="0016463B" w:rsidRPr="00191B3B" w:rsidRDefault="0016463B" w:rsidP="00F55B25">
            <w:pPr>
              <w:shd w:val="clear" w:color="auto" w:fill="E5DFEC"/>
              <w:suppressAutoHyphens/>
              <w:autoSpaceDE w:val="0"/>
              <w:spacing w:before="60" w:after="60"/>
              <w:ind w:right="113"/>
              <w:jc w:val="both"/>
            </w:pPr>
            <w:r w:rsidRPr="00191B3B">
              <w:t xml:space="preserve">Johnson, G. – Whittington, R. – Scholes, K.: Exploring Strategy. Prentice Hall, London, 2012 </w:t>
            </w:r>
          </w:p>
          <w:p w:rsidR="0016463B" w:rsidRPr="00191B3B" w:rsidRDefault="0016463B" w:rsidP="00F55B25">
            <w:pPr>
              <w:shd w:val="clear" w:color="auto" w:fill="E5DFEC"/>
              <w:suppressAutoHyphens/>
              <w:autoSpaceDE w:val="0"/>
              <w:spacing w:before="60" w:after="60"/>
              <w:ind w:right="113"/>
              <w:jc w:val="both"/>
              <w:rPr>
                <w:rFonts w:eastAsia="Times New Roman"/>
              </w:rPr>
            </w:pPr>
            <w:r w:rsidRPr="00191B3B">
              <w:t xml:space="preserve"> </w:t>
            </w:r>
          </w:p>
        </w:tc>
      </w:tr>
    </w:tbl>
    <w:p w:rsidR="0016463B" w:rsidRPr="00191B3B" w:rsidRDefault="0016463B" w:rsidP="0016463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6463B" w:rsidRPr="00191B3B" w:rsidTr="00F55B25">
        <w:tc>
          <w:tcPr>
            <w:tcW w:w="9250" w:type="dxa"/>
            <w:gridSpan w:val="2"/>
            <w:shd w:val="clear" w:color="auto" w:fill="auto"/>
          </w:tcPr>
          <w:p w:rsidR="0016463B" w:rsidRPr="00191B3B" w:rsidRDefault="0016463B" w:rsidP="00F55B25">
            <w:pPr>
              <w:jc w:val="center"/>
            </w:pPr>
            <w:r w:rsidRPr="00191B3B">
              <w:t>Heti bontott tematika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A stratégia értelmezése és szerepe, stratégiai alapfogalmak</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A kereskedelmi vállalati stratégia elméletének fejlődése, Stratégiai management</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Stratégiai management</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Új stratégiai megközelítések, Környezetelemzés</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Iparág- és versenyhelyzet-elemzés</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Vállalati diagnosztika a kereskedelmi vállalatoknál</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Alapvető versenystratégiák, Üzletági stratégiák</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Kereskedelmi vállalatok funkcionális sratégiái</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A stratégiai változatok értékelése, a stratégiai döntés</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A stratégiai akciók megteremtése és ütemezése</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A szükséges erőforrások meghatározása és elosztása</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Szervezetalakítás, irányítás, vezetés</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tabs>
                <w:tab w:val="left" w:pos="3908"/>
              </w:tabs>
              <w:jc w:val="both"/>
            </w:pPr>
            <w:r w:rsidRPr="00191B3B">
              <w:t>Globalizáció</w:t>
            </w:r>
          </w:p>
        </w:tc>
      </w:tr>
      <w:tr w:rsidR="0016463B" w:rsidRPr="00191B3B" w:rsidTr="00F55B25">
        <w:tc>
          <w:tcPr>
            <w:tcW w:w="1529" w:type="dxa"/>
            <w:vMerge/>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TE Az elméleti anyag elsajátítása</w:t>
            </w:r>
          </w:p>
        </w:tc>
      </w:tr>
      <w:tr w:rsidR="0016463B" w:rsidRPr="00191B3B" w:rsidTr="00F55B25">
        <w:tc>
          <w:tcPr>
            <w:tcW w:w="1529" w:type="dxa"/>
            <w:vMerge w:val="restart"/>
            <w:shd w:val="clear" w:color="auto" w:fill="auto"/>
          </w:tcPr>
          <w:p w:rsidR="0016463B" w:rsidRPr="00191B3B" w:rsidRDefault="0016463B" w:rsidP="00472515">
            <w:pPr>
              <w:numPr>
                <w:ilvl w:val="0"/>
                <w:numId w:val="78"/>
              </w:numPr>
            </w:pPr>
          </w:p>
        </w:tc>
        <w:tc>
          <w:tcPr>
            <w:tcW w:w="7721" w:type="dxa"/>
            <w:shd w:val="clear" w:color="auto" w:fill="auto"/>
          </w:tcPr>
          <w:p w:rsidR="0016463B" w:rsidRPr="00191B3B" w:rsidRDefault="0016463B" w:rsidP="00F55B25">
            <w:pPr>
              <w:jc w:val="both"/>
            </w:pPr>
            <w:r w:rsidRPr="00191B3B">
              <w:t>IT alkalmazások, fenntartható fejlődés, munkaerő diverzifikáció</w:t>
            </w:r>
          </w:p>
        </w:tc>
      </w:tr>
      <w:tr w:rsidR="0016463B" w:rsidRPr="00191B3B" w:rsidTr="00F55B25">
        <w:trPr>
          <w:trHeight w:val="70"/>
        </w:trPr>
        <w:tc>
          <w:tcPr>
            <w:tcW w:w="1529" w:type="dxa"/>
            <w:vMerge/>
            <w:shd w:val="clear" w:color="auto" w:fill="auto"/>
          </w:tcPr>
          <w:p w:rsidR="0016463B" w:rsidRPr="00191B3B" w:rsidRDefault="0016463B" w:rsidP="00126D3D">
            <w:pPr>
              <w:numPr>
                <w:ilvl w:val="0"/>
                <w:numId w:val="70"/>
              </w:numPr>
            </w:pPr>
          </w:p>
        </w:tc>
        <w:tc>
          <w:tcPr>
            <w:tcW w:w="7721" w:type="dxa"/>
            <w:shd w:val="clear" w:color="auto" w:fill="auto"/>
          </w:tcPr>
          <w:p w:rsidR="0016463B" w:rsidRPr="00191B3B" w:rsidRDefault="0016463B" w:rsidP="00F55B25">
            <w:pPr>
              <w:jc w:val="both"/>
            </w:pPr>
            <w:r w:rsidRPr="00191B3B">
              <w:t>TE Az elméleti anyag elsajátítása</w:t>
            </w:r>
          </w:p>
        </w:tc>
      </w:tr>
    </w:tbl>
    <w:p w:rsidR="00C37A00" w:rsidRPr="00191B3B" w:rsidRDefault="0016463B" w:rsidP="00B35465">
      <w:pPr>
        <w:ind w:left="-8505"/>
        <w:jc w:val="center"/>
      </w:pPr>
      <w:r w:rsidRPr="00191B3B">
        <w:t>*TE tanulási eredmények</w:t>
      </w:r>
    </w:p>
    <w:sectPr w:rsidR="00C37A00" w:rsidRPr="00191B3B" w:rsidSect="00C37A0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6C" w:rsidRDefault="009C346C" w:rsidP="00C37A00">
      <w:r>
        <w:separator/>
      </w:r>
    </w:p>
  </w:endnote>
  <w:endnote w:type="continuationSeparator" w:id="0">
    <w:p w:rsidR="009C346C" w:rsidRDefault="009C346C" w:rsidP="00C3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161312"/>
      <w:docPartObj>
        <w:docPartGallery w:val="Page Numbers (Bottom of Page)"/>
        <w:docPartUnique/>
      </w:docPartObj>
    </w:sdtPr>
    <w:sdtEndPr/>
    <w:sdtContent>
      <w:p w:rsidR="00F55B25" w:rsidRDefault="00F55B25">
        <w:pPr>
          <w:pStyle w:val="llb"/>
          <w:jc w:val="center"/>
        </w:pPr>
        <w:r>
          <w:fldChar w:fldCharType="begin"/>
        </w:r>
        <w:r>
          <w:instrText>PAGE   \* MERGEFORMAT</w:instrText>
        </w:r>
        <w:r>
          <w:fldChar w:fldCharType="separate"/>
        </w:r>
        <w:r w:rsidR="00424E96">
          <w:rPr>
            <w:noProof/>
          </w:rPr>
          <w:t>2</w:t>
        </w:r>
        <w:r>
          <w:fldChar w:fldCharType="end"/>
        </w:r>
      </w:p>
    </w:sdtContent>
  </w:sdt>
  <w:p w:rsidR="00F55B25" w:rsidRDefault="00F55B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6C" w:rsidRDefault="009C346C" w:rsidP="00C37A00">
      <w:r>
        <w:separator/>
      </w:r>
    </w:p>
  </w:footnote>
  <w:footnote w:type="continuationSeparator" w:id="0">
    <w:p w:rsidR="009C346C" w:rsidRDefault="009C346C" w:rsidP="00C37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724B8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0A72A6B"/>
    <w:multiLevelType w:val="hybridMultilevel"/>
    <w:tmpl w:val="114004B4"/>
    <w:lvl w:ilvl="0" w:tplc="F2B0FFEE">
      <w:start w:val="4"/>
      <w:numFmt w:val="bullet"/>
      <w:lvlText w:val="-"/>
      <w:lvlJc w:val="left"/>
      <w:pPr>
        <w:ind w:left="564"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227501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E954F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05364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9D4177"/>
    <w:multiLevelType w:val="multilevel"/>
    <w:tmpl w:val="4A262186"/>
    <w:lvl w:ilvl="0">
      <w:start w:val="1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D2625DC"/>
    <w:multiLevelType w:val="hybridMultilevel"/>
    <w:tmpl w:val="5F62CD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36F2F8D"/>
    <w:multiLevelType w:val="hybridMultilevel"/>
    <w:tmpl w:val="4036BC7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6D220EB"/>
    <w:multiLevelType w:val="hybridMultilevel"/>
    <w:tmpl w:val="173E1214"/>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3"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7E90BC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A404EB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D421DA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D740F90"/>
    <w:multiLevelType w:val="hybridMultilevel"/>
    <w:tmpl w:val="9758B1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E154C9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E1E172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E9E44B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33B4BC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35240C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5" w15:restartNumberingAfterBreak="0">
    <w:nsid w:val="2665250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843427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CC13635"/>
    <w:multiLevelType w:val="hybridMultilevel"/>
    <w:tmpl w:val="A5A64762"/>
    <w:lvl w:ilvl="0" w:tplc="26724842">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D6E0C2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31D118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54E1D2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2" w15:restartNumberingAfterBreak="0">
    <w:nsid w:val="37993656"/>
    <w:multiLevelType w:val="hybridMultilevel"/>
    <w:tmpl w:val="6C1A8092"/>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33" w15:restartNumberingAfterBreak="0">
    <w:nsid w:val="38AD0BF2"/>
    <w:multiLevelType w:val="hybridMultilevel"/>
    <w:tmpl w:val="E27C2B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90A6FBC"/>
    <w:multiLevelType w:val="hybridMultilevel"/>
    <w:tmpl w:val="8E6665F6"/>
    <w:lvl w:ilvl="0" w:tplc="F2B0FFEE">
      <w:start w:val="4"/>
      <w:numFmt w:val="bullet"/>
      <w:lvlText w:val="-"/>
      <w:lvlJc w:val="left"/>
      <w:pPr>
        <w:ind w:left="774" w:hanging="360"/>
      </w:pPr>
      <w:rPr>
        <w:rFonts w:ascii="Times New Roman" w:eastAsia="Calibri" w:hAnsi="Times New Roman" w:cs="Times New Roman" w:hint="default"/>
      </w:rPr>
    </w:lvl>
    <w:lvl w:ilvl="1" w:tplc="040E0003" w:tentative="1">
      <w:start w:val="1"/>
      <w:numFmt w:val="bullet"/>
      <w:lvlText w:val="o"/>
      <w:lvlJc w:val="left"/>
      <w:pPr>
        <w:ind w:left="1650" w:hanging="360"/>
      </w:pPr>
      <w:rPr>
        <w:rFonts w:ascii="Courier New" w:hAnsi="Courier New" w:cs="Courier New" w:hint="default"/>
      </w:rPr>
    </w:lvl>
    <w:lvl w:ilvl="2" w:tplc="040E0005" w:tentative="1">
      <w:start w:val="1"/>
      <w:numFmt w:val="bullet"/>
      <w:lvlText w:val=""/>
      <w:lvlJc w:val="left"/>
      <w:pPr>
        <w:ind w:left="2370" w:hanging="360"/>
      </w:pPr>
      <w:rPr>
        <w:rFonts w:ascii="Wingdings" w:hAnsi="Wingdings" w:hint="default"/>
      </w:rPr>
    </w:lvl>
    <w:lvl w:ilvl="3" w:tplc="040E0001" w:tentative="1">
      <w:start w:val="1"/>
      <w:numFmt w:val="bullet"/>
      <w:lvlText w:val=""/>
      <w:lvlJc w:val="left"/>
      <w:pPr>
        <w:ind w:left="3090" w:hanging="360"/>
      </w:pPr>
      <w:rPr>
        <w:rFonts w:ascii="Symbol" w:hAnsi="Symbol" w:hint="default"/>
      </w:rPr>
    </w:lvl>
    <w:lvl w:ilvl="4" w:tplc="040E0003" w:tentative="1">
      <w:start w:val="1"/>
      <w:numFmt w:val="bullet"/>
      <w:lvlText w:val="o"/>
      <w:lvlJc w:val="left"/>
      <w:pPr>
        <w:ind w:left="3810" w:hanging="360"/>
      </w:pPr>
      <w:rPr>
        <w:rFonts w:ascii="Courier New" w:hAnsi="Courier New" w:cs="Courier New" w:hint="default"/>
      </w:rPr>
    </w:lvl>
    <w:lvl w:ilvl="5" w:tplc="040E0005" w:tentative="1">
      <w:start w:val="1"/>
      <w:numFmt w:val="bullet"/>
      <w:lvlText w:val=""/>
      <w:lvlJc w:val="left"/>
      <w:pPr>
        <w:ind w:left="4530" w:hanging="360"/>
      </w:pPr>
      <w:rPr>
        <w:rFonts w:ascii="Wingdings" w:hAnsi="Wingdings" w:hint="default"/>
      </w:rPr>
    </w:lvl>
    <w:lvl w:ilvl="6" w:tplc="040E0001" w:tentative="1">
      <w:start w:val="1"/>
      <w:numFmt w:val="bullet"/>
      <w:lvlText w:val=""/>
      <w:lvlJc w:val="left"/>
      <w:pPr>
        <w:ind w:left="5250" w:hanging="360"/>
      </w:pPr>
      <w:rPr>
        <w:rFonts w:ascii="Symbol" w:hAnsi="Symbol" w:hint="default"/>
      </w:rPr>
    </w:lvl>
    <w:lvl w:ilvl="7" w:tplc="040E0003" w:tentative="1">
      <w:start w:val="1"/>
      <w:numFmt w:val="bullet"/>
      <w:lvlText w:val="o"/>
      <w:lvlJc w:val="left"/>
      <w:pPr>
        <w:ind w:left="5970" w:hanging="360"/>
      </w:pPr>
      <w:rPr>
        <w:rFonts w:ascii="Courier New" w:hAnsi="Courier New" w:cs="Courier New" w:hint="default"/>
      </w:rPr>
    </w:lvl>
    <w:lvl w:ilvl="8" w:tplc="040E0005" w:tentative="1">
      <w:start w:val="1"/>
      <w:numFmt w:val="bullet"/>
      <w:lvlText w:val=""/>
      <w:lvlJc w:val="left"/>
      <w:pPr>
        <w:ind w:left="6690" w:hanging="360"/>
      </w:pPr>
      <w:rPr>
        <w:rFonts w:ascii="Wingdings" w:hAnsi="Wingdings" w:hint="default"/>
      </w:rPr>
    </w:lvl>
  </w:abstractNum>
  <w:abstractNum w:abstractNumId="35" w15:restartNumberingAfterBreak="0">
    <w:nsid w:val="3BF260D7"/>
    <w:multiLevelType w:val="singleLevel"/>
    <w:tmpl w:val="9F367374"/>
    <w:lvl w:ilvl="0">
      <w:start w:val="1"/>
      <w:numFmt w:val="decimal"/>
      <w:lvlText w:val="%1."/>
      <w:lvlJc w:val="left"/>
      <w:pPr>
        <w:tabs>
          <w:tab w:val="num" w:pos="360"/>
        </w:tabs>
        <w:ind w:left="360" w:hanging="360"/>
      </w:pPr>
      <w:rPr>
        <w:rFonts w:hint="default"/>
      </w:rPr>
    </w:lvl>
  </w:abstractNum>
  <w:abstractNum w:abstractNumId="36" w15:restartNumberingAfterBreak="0">
    <w:nsid w:val="3D6B6B0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E404F1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9" w15:restartNumberingAfterBreak="0">
    <w:nsid w:val="41186E7F"/>
    <w:multiLevelType w:val="hybridMultilevel"/>
    <w:tmpl w:val="C01EB63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0"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2" w15:restartNumberingAfterBreak="0">
    <w:nsid w:val="46E3317E"/>
    <w:multiLevelType w:val="hybridMultilevel"/>
    <w:tmpl w:val="E496D1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476075F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A9045F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4B2F0C2C"/>
    <w:multiLevelType w:val="hybridMultilevel"/>
    <w:tmpl w:val="973C6536"/>
    <w:lvl w:ilvl="0" w:tplc="006CA306">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6" w15:restartNumberingAfterBreak="0">
    <w:nsid w:val="4B3D208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4C6328E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4EC10CF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F8B4A8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52"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3" w15:restartNumberingAfterBreak="0">
    <w:nsid w:val="58CC5020"/>
    <w:multiLevelType w:val="hybridMultilevel"/>
    <w:tmpl w:val="55EA6E2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4"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55" w15:restartNumberingAfterBreak="0">
    <w:nsid w:val="5D635D3C"/>
    <w:multiLevelType w:val="hybridMultilevel"/>
    <w:tmpl w:val="023C01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64387E97"/>
    <w:multiLevelType w:val="hybridMultilevel"/>
    <w:tmpl w:val="4146830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64735D6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64F25D75"/>
    <w:multiLevelType w:val="hybridMultilevel"/>
    <w:tmpl w:val="F40624B4"/>
    <w:lvl w:ilvl="0" w:tplc="040E0001">
      <w:start w:val="1"/>
      <w:numFmt w:val="bullet"/>
      <w:lvlText w:val=""/>
      <w:lvlJc w:val="left"/>
      <w:pPr>
        <w:ind w:left="777" w:hanging="360"/>
      </w:pPr>
      <w:rPr>
        <w:rFonts w:ascii="Symbol" w:hAnsi="Symbo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9" w15:restartNumberingAfterBreak="0">
    <w:nsid w:val="655E0E17"/>
    <w:multiLevelType w:val="singleLevel"/>
    <w:tmpl w:val="040E0001"/>
    <w:lvl w:ilvl="0">
      <w:start w:val="1"/>
      <w:numFmt w:val="bullet"/>
      <w:lvlText w:val=""/>
      <w:lvlJc w:val="left"/>
      <w:pPr>
        <w:ind w:left="720" w:hanging="360"/>
      </w:pPr>
      <w:rPr>
        <w:rFonts w:ascii="Symbol" w:hAnsi="Symbol" w:hint="default"/>
      </w:rPr>
    </w:lvl>
  </w:abstractNum>
  <w:abstractNum w:abstractNumId="60" w15:restartNumberingAfterBreak="0">
    <w:nsid w:val="658F75F7"/>
    <w:multiLevelType w:val="hybridMultilevel"/>
    <w:tmpl w:val="CC322BF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8ED1D82"/>
    <w:multiLevelType w:val="hybridMultilevel"/>
    <w:tmpl w:val="EA3A5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69967BB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AEF1148"/>
    <w:multiLevelType w:val="hybridMultilevel"/>
    <w:tmpl w:val="311A07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E1E4A11"/>
    <w:multiLevelType w:val="hybridMultilevel"/>
    <w:tmpl w:val="6840C17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65" w15:restartNumberingAfterBreak="0">
    <w:nsid w:val="70C0337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718B3708"/>
    <w:multiLevelType w:val="hybridMultilevel"/>
    <w:tmpl w:val="FB2448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68" w15:restartNumberingAfterBreak="0">
    <w:nsid w:val="745D6FC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752C7AE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78E83C42"/>
    <w:multiLevelType w:val="hybridMultilevel"/>
    <w:tmpl w:val="A470EC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78F355B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7A4879F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7C540568"/>
    <w:multiLevelType w:val="hybridMultilevel"/>
    <w:tmpl w:val="DA9656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D2E143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7DF74F0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FEC5EB2"/>
    <w:multiLevelType w:val="hybridMultilevel"/>
    <w:tmpl w:val="7082A3A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0"/>
  </w:num>
  <w:num w:numId="3">
    <w:abstractNumId w:val="10"/>
  </w:num>
  <w:num w:numId="4">
    <w:abstractNumId w:val="52"/>
  </w:num>
  <w:num w:numId="5">
    <w:abstractNumId w:val="15"/>
  </w:num>
  <w:num w:numId="6">
    <w:abstractNumId w:val="72"/>
  </w:num>
  <w:num w:numId="7">
    <w:abstractNumId w:val="71"/>
  </w:num>
  <w:num w:numId="8">
    <w:abstractNumId w:val="21"/>
  </w:num>
  <w:num w:numId="9">
    <w:abstractNumId w:val="0"/>
  </w:num>
  <w:num w:numId="10">
    <w:abstractNumId w:val="18"/>
  </w:num>
  <w:num w:numId="11">
    <w:abstractNumId w:val="56"/>
  </w:num>
  <w:num w:numId="12">
    <w:abstractNumId w:val="23"/>
  </w:num>
  <w:num w:numId="13">
    <w:abstractNumId w:val="31"/>
  </w:num>
  <w:num w:numId="14">
    <w:abstractNumId w:val="2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0"/>
  </w:num>
  <w:num w:numId="18">
    <w:abstractNumId w:val="17"/>
  </w:num>
  <w:num w:numId="19">
    <w:abstractNumId w:val="20"/>
  </w:num>
  <w:num w:numId="20">
    <w:abstractNumId w:val="64"/>
  </w:num>
  <w:num w:numId="21">
    <w:abstractNumId w:val="73"/>
  </w:num>
  <w:num w:numId="22">
    <w:abstractNumId w:val="11"/>
  </w:num>
  <w:num w:numId="23">
    <w:abstractNumId w:val="43"/>
  </w:num>
  <w:num w:numId="24">
    <w:abstractNumId w:val="16"/>
  </w:num>
  <w:num w:numId="25">
    <w:abstractNumId w:val="4"/>
  </w:num>
  <w:num w:numId="26">
    <w:abstractNumId w:val="47"/>
  </w:num>
  <w:num w:numId="27">
    <w:abstractNumId w:val="40"/>
  </w:num>
  <w:num w:numId="28">
    <w:abstractNumId w:val="7"/>
  </w:num>
  <w:num w:numId="29">
    <w:abstractNumId w:val="69"/>
  </w:num>
  <w:num w:numId="30">
    <w:abstractNumId w:val="29"/>
  </w:num>
  <w:num w:numId="31">
    <w:abstractNumId w:val="70"/>
  </w:num>
  <w:num w:numId="32">
    <w:abstractNumId w:val="45"/>
  </w:num>
  <w:num w:numId="33">
    <w:abstractNumId w:val="28"/>
  </w:num>
  <w:num w:numId="34">
    <w:abstractNumId w:val="6"/>
  </w:num>
  <w:num w:numId="35">
    <w:abstractNumId w:val="74"/>
  </w:num>
  <w:num w:numId="36">
    <w:abstractNumId w:val="22"/>
  </w:num>
  <w:num w:numId="37">
    <w:abstractNumId w:val="60"/>
  </w:num>
  <w:num w:numId="38">
    <w:abstractNumId w:val="49"/>
  </w:num>
  <w:num w:numId="39">
    <w:abstractNumId w:val="65"/>
  </w:num>
  <w:num w:numId="40">
    <w:abstractNumId w:val="37"/>
  </w:num>
  <w:num w:numId="41">
    <w:abstractNumId w:val="62"/>
  </w:num>
  <w:num w:numId="42">
    <w:abstractNumId w:val="41"/>
  </w:num>
  <w:num w:numId="43">
    <w:abstractNumId w:val="48"/>
  </w:num>
  <w:num w:numId="44">
    <w:abstractNumId w:val="2"/>
  </w:num>
  <w:num w:numId="45">
    <w:abstractNumId w:val="34"/>
  </w:num>
  <w:num w:numId="46">
    <w:abstractNumId w:val="68"/>
  </w:num>
  <w:num w:numId="47">
    <w:abstractNumId w:val="38"/>
  </w:num>
  <w:num w:numId="48">
    <w:abstractNumId w:val="51"/>
  </w:num>
  <w:num w:numId="49">
    <w:abstractNumId w:val="54"/>
  </w:num>
  <w:num w:numId="50">
    <w:abstractNumId w:val="67"/>
  </w:num>
  <w:num w:numId="51">
    <w:abstractNumId w:val="32"/>
  </w:num>
  <w:num w:numId="52">
    <w:abstractNumId w:val="58"/>
  </w:num>
  <w:num w:numId="53">
    <w:abstractNumId w:val="59"/>
  </w:num>
  <w:num w:numId="54">
    <w:abstractNumId w:val="19"/>
  </w:num>
  <w:num w:numId="55">
    <w:abstractNumId w:val="46"/>
  </w:num>
  <w:num w:numId="56">
    <w:abstractNumId w:val="3"/>
  </w:num>
  <w:num w:numId="57">
    <w:abstractNumId w:val="12"/>
  </w:num>
  <w:num w:numId="58">
    <w:abstractNumId w:val="25"/>
  </w:num>
  <w:num w:numId="59">
    <w:abstractNumId w:val="57"/>
  </w:num>
  <w:num w:numId="60">
    <w:abstractNumId w:val="26"/>
  </w:num>
  <w:num w:numId="61">
    <w:abstractNumId w:val="76"/>
  </w:num>
  <w:num w:numId="62">
    <w:abstractNumId w:val="75"/>
  </w:num>
  <w:num w:numId="63">
    <w:abstractNumId w:val="1"/>
  </w:num>
  <w:num w:numId="64">
    <w:abstractNumId w:val="44"/>
  </w:num>
  <w:num w:numId="65">
    <w:abstractNumId w:val="61"/>
  </w:num>
  <w:num w:numId="66">
    <w:abstractNumId w:val="27"/>
  </w:num>
  <w:num w:numId="67">
    <w:abstractNumId w:val="36"/>
  </w:num>
  <w:num w:numId="68">
    <w:abstractNumId w:val="35"/>
    <w:lvlOverride w:ilvl="0">
      <w:startOverride w:val="1"/>
    </w:lvlOverride>
  </w:num>
  <w:num w:numId="69">
    <w:abstractNumId w:val="8"/>
  </w:num>
  <w:num w:numId="70">
    <w:abstractNumId w:val="5"/>
  </w:num>
  <w:num w:numId="71">
    <w:abstractNumId w:val="66"/>
  </w:num>
  <w:num w:numId="72">
    <w:abstractNumId w:val="53"/>
  </w:num>
  <w:num w:numId="73">
    <w:abstractNumId w:val="39"/>
  </w:num>
  <w:num w:numId="74">
    <w:abstractNumId w:val="9"/>
  </w:num>
  <w:num w:numId="75">
    <w:abstractNumId w:val="33"/>
  </w:num>
  <w:num w:numId="76">
    <w:abstractNumId w:val="63"/>
  </w:num>
  <w:num w:numId="77">
    <w:abstractNumId w:val="55"/>
  </w:num>
  <w:num w:numId="78">
    <w:abstractNumId w:val="4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00"/>
    <w:rsid w:val="00040BC9"/>
    <w:rsid w:val="00084678"/>
    <w:rsid w:val="000F1A3B"/>
    <w:rsid w:val="00126D3D"/>
    <w:rsid w:val="00146CD5"/>
    <w:rsid w:val="0016463B"/>
    <w:rsid w:val="00191B3B"/>
    <w:rsid w:val="001A00D3"/>
    <w:rsid w:val="001B0733"/>
    <w:rsid w:val="001C5CB3"/>
    <w:rsid w:val="00200A9B"/>
    <w:rsid w:val="002336ED"/>
    <w:rsid w:val="0025465E"/>
    <w:rsid w:val="002C213D"/>
    <w:rsid w:val="002F7AB3"/>
    <w:rsid w:val="00312AA4"/>
    <w:rsid w:val="00322795"/>
    <w:rsid w:val="003500CA"/>
    <w:rsid w:val="003E5705"/>
    <w:rsid w:val="003E5DF4"/>
    <w:rsid w:val="00424E96"/>
    <w:rsid w:val="0045220D"/>
    <w:rsid w:val="00465C9E"/>
    <w:rsid w:val="00472515"/>
    <w:rsid w:val="004A094E"/>
    <w:rsid w:val="00534883"/>
    <w:rsid w:val="005649E9"/>
    <w:rsid w:val="00577350"/>
    <w:rsid w:val="005B6947"/>
    <w:rsid w:val="006067B3"/>
    <w:rsid w:val="006079BD"/>
    <w:rsid w:val="006D505B"/>
    <w:rsid w:val="007308D6"/>
    <w:rsid w:val="00742BDB"/>
    <w:rsid w:val="007C3B02"/>
    <w:rsid w:val="00832B62"/>
    <w:rsid w:val="008353D5"/>
    <w:rsid w:val="008436EA"/>
    <w:rsid w:val="00843F8C"/>
    <w:rsid w:val="00867972"/>
    <w:rsid w:val="00874974"/>
    <w:rsid w:val="009170DD"/>
    <w:rsid w:val="00953BBE"/>
    <w:rsid w:val="00972FFB"/>
    <w:rsid w:val="009C346C"/>
    <w:rsid w:val="009C76BA"/>
    <w:rsid w:val="009E54F1"/>
    <w:rsid w:val="009F2C2B"/>
    <w:rsid w:val="00A538DC"/>
    <w:rsid w:val="00A76818"/>
    <w:rsid w:val="00B35465"/>
    <w:rsid w:val="00B575C4"/>
    <w:rsid w:val="00BD0A31"/>
    <w:rsid w:val="00C37A00"/>
    <w:rsid w:val="00C37B37"/>
    <w:rsid w:val="00CB47BA"/>
    <w:rsid w:val="00CE58EF"/>
    <w:rsid w:val="00D138E6"/>
    <w:rsid w:val="00DB0E08"/>
    <w:rsid w:val="00DE2353"/>
    <w:rsid w:val="00E46BEB"/>
    <w:rsid w:val="00EA382D"/>
    <w:rsid w:val="00F33D6D"/>
    <w:rsid w:val="00F55B25"/>
    <w:rsid w:val="00F955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15DB"/>
  <w15:chartTrackingRefBased/>
  <w15:docId w15:val="{6DF6E392-81B7-4B8D-A3F6-8641F135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37A00"/>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37A00"/>
    <w:pPr>
      <w:tabs>
        <w:tab w:val="center" w:pos="4536"/>
        <w:tab w:val="right" w:pos="9072"/>
      </w:tabs>
    </w:pPr>
  </w:style>
  <w:style w:type="character" w:customStyle="1" w:styleId="lfejChar">
    <w:name w:val="Élőfej Char"/>
    <w:basedOn w:val="Bekezdsalapbettpusa"/>
    <w:link w:val="lfej"/>
    <w:uiPriority w:val="99"/>
    <w:rsid w:val="00C37A00"/>
    <w:rPr>
      <w:rFonts w:ascii="Times New Roman" w:eastAsia="Calibri" w:hAnsi="Times New Roman" w:cs="Times New Roman"/>
      <w:sz w:val="20"/>
      <w:szCs w:val="20"/>
      <w:lang w:eastAsia="hu-HU"/>
    </w:rPr>
  </w:style>
  <w:style w:type="paragraph" w:styleId="llb">
    <w:name w:val="footer"/>
    <w:basedOn w:val="Norml"/>
    <w:link w:val="llbChar"/>
    <w:uiPriority w:val="99"/>
    <w:unhideWhenUsed/>
    <w:rsid w:val="00C37A00"/>
    <w:pPr>
      <w:tabs>
        <w:tab w:val="center" w:pos="4536"/>
        <w:tab w:val="right" w:pos="9072"/>
      </w:tabs>
    </w:pPr>
  </w:style>
  <w:style w:type="character" w:customStyle="1" w:styleId="llbChar">
    <w:name w:val="Élőláb Char"/>
    <w:basedOn w:val="Bekezdsalapbettpusa"/>
    <w:link w:val="llb"/>
    <w:uiPriority w:val="99"/>
    <w:rsid w:val="00C37A00"/>
    <w:rPr>
      <w:rFonts w:ascii="Times New Roman" w:eastAsia="Calibri" w:hAnsi="Times New Roman" w:cs="Times New Roman"/>
      <w:sz w:val="20"/>
      <w:szCs w:val="20"/>
      <w:lang w:eastAsia="hu-HU"/>
    </w:rPr>
  </w:style>
  <w:style w:type="paragraph" w:styleId="Listaszerbekezds">
    <w:name w:val="List Paragraph"/>
    <w:basedOn w:val="Norml"/>
    <w:uiPriority w:val="34"/>
    <w:qFormat/>
    <w:rsid w:val="003E5DF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size-large">
    <w:name w:val="a-size-large"/>
    <w:rsid w:val="00A76818"/>
  </w:style>
  <w:style w:type="character" w:styleId="Hiperhivatkozs">
    <w:name w:val="Hyperlink"/>
    <w:rsid w:val="00F33D6D"/>
    <w:rPr>
      <w:rFonts w:cs="Times New Roman"/>
      <w:color w:val="0000FF"/>
      <w:u w:val="single"/>
    </w:rPr>
  </w:style>
  <w:style w:type="paragraph" w:styleId="Csakszveg">
    <w:name w:val="Plain Text"/>
    <w:basedOn w:val="Norml"/>
    <w:link w:val="CsakszvegChar"/>
    <w:uiPriority w:val="99"/>
    <w:unhideWhenUsed/>
    <w:rsid w:val="005649E9"/>
    <w:rPr>
      <w:rFonts w:ascii="Consolas" w:hAnsi="Consolas"/>
      <w:sz w:val="21"/>
      <w:szCs w:val="21"/>
      <w:lang w:val="x-none" w:eastAsia="x-none"/>
    </w:rPr>
  </w:style>
  <w:style w:type="character" w:customStyle="1" w:styleId="CsakszvegChar">
    <w:name w:val="Csak szöveg Char"/>
    <w:basedOn w:val="Bekezdsalapbettpusa"/>
    <w:link w:val="Csakszveg"/>
    <w:uiPriority w:val="99"/>
    <w:rsid w:val="005649E9"/>
    <w:rPr>
      <w:rFonts w:ascii="Consolas" w:eastAsia="Calibri" w:hAnsi="Consolas" w:cs="Times New Roman"/>
      <w:sz w:val="21"/>
      <w:szCs w:val="21"/>
      <w:lang w:val="x-none" w:eastAsia="x-none"/>
    </w:rPr>
  </w:style>
  <w:style w:type="paragraph" w:styleId="Alcm">
    <w:name w:val="Subtitle"/>
    <w:basedOn w:val="Norml"/>
    <w:next w:val="Norml"/>
    <w:link w:val="AlcmChar"/>
    <w:qFormat/>
    <w:rsid w:val="009F2C2B"/>
    <w:pPr>
      <w:spacing w:after="60"/>
      <w:jc w:val="center"/>
      <w:outlineLvl w:val="1"/>
    </w:pPr>
    <w:rPr>
      <w:rFonts w:ascii="Calibri Light" w:eastAsia="Times New Roman" w:hAnsi="Calibri Light"/>
      <w:sz w:val="24"/>
      <w:szCs w:val="24"/>
    </w:rPr>
  </w:style>
  <w:style w:type="character" w:customStyle="1" w:styleId="AlcmChar">
    <w:name w:val="Alcím Char"/>
    <w:basedOn w:val="Bekezdsalapbettpusa"/>
    <w:link w:val="Alcm"/>
    <w:rsid w:val="009F2C2B"/>
    <w:rPr>
      <w:rFonts w:ascii="Calibri Light" w:eastAsia="Times New Roman" w:hAnsi="Calibri Light"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earning.unideb.hu/course/view.php?id=22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k.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ldut.szie.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oldut.szie.hu/" TargetMode="External"/><Relationship Id="rId4" Type="http://schemas.openxmlformats.org/officeDocument/2006/relationships/settings" Target="settings.xml"/><Relationship Id="rId9" Type="http://schemas.openxmlformats.org/officeDocument/2006/relationships/hyperlink" Target="http://lardbucket.org"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BED7-03CF-4F75-91F9-6E887CEF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144</Pages>
  <Words>49794</Words>
  <Characters>343586</Characters>
  <Application>Microsoft Office Word</Application>
  <DocSecurity>0</DocSecurity>
  <Lines>2863</Lines>
  <Paragraphs>785</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392595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16</cp:revision>
  <dcterms:created xsi:type="dcterms:W3CDTF">2020-07-24T06:35:00Z</dcterms:created>
  <dcterms:modified xsi:type="dcterms:W3CDTF">2020-08-06T09:17:00Z</dcterms:modified>
</cp:coreProperties>
</file>